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DE92" w14:textId="3010371F" w:rsidR="00652C1E" w:rsidRPr="00652C1E" w:rsidRDefault="00652C1E" w:rsidP="00652C1E">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28"/>
          <w:szCs w:val="28"/>
          <w:lang w:val="en-US" w:eastAsia="sv-SE"/>
        </w:rPr>
      </w:pPr>
      <w:bookmarkStart w:id="0" w:name="_GoBack"/>
      <w:r w:rsidRPr="00652C1E">
        <w:rPr>
          <w:rFonts w:ascii="Times New Roman" w:eastAsia="Times New Roman" w:hAnsi="Times New Roman" w:cs="Times New Roman"/>
          <w:b/>
          <w:bCs/>
          <w:color w:val="212121"/>
          <w:kern w:val="36"/>
          <w:sz w:val="28"/>
          <w:szCs w:val="28"/>
          <w:lang w:val="en-US" w:eastAsia="sv-SE"/>
        </w:rPr>
        <w:t xml:space="preserve">Machine-learning Techniques for Building a Diagnostic Model for </w:t>
      </w:r>
      <w:r w:rsidRPr="00652C1E">
        <w:rPr>
          <w:rFonts w:ascii="Times New Roman" w:eastAsia="Times New Roman" w:hAnsi="Times New Roman" w:cs="Times New Roman"/>
          <w:b/>
          <w:bCs/>
          <w:color w:val="212121"/>
          <w:kern w:val="36"/>
          <w:sz w:val="28"/>
          <w:szCs w:val="28"/>
          <w:lang w:val="en-US" w:eastAsia="sv-SE"/>
        </w:rPr>
        <w:t xml:space="preserve">Mild </w:t>
      </w:r>
      <w:bookmarkEnd w:id="0"/>
      <w:r w:rsidRPr="00652C1E">
        <w:rPr>
          <w:rFonts w:ascii="Times New Roman" w:eastAsia="Times New Roman" w:hAnsi="Times New Roman" w:cs="Times New Roman"/>
          <w:b/>
          <w:bCs/>
          <w:color w:val="212121"/>
          <w:kern w:val="36"/>
          <w:sz w:val="28"/>
          <w:szCs w:val="28"/>
          <w:lang w:val="en-US" w:eastAsia="sv-SE"/>
        </w:rPr>
        <w:t>Cognitive Impairments</w:t>
      </w:r>
    </w:p>
    <w:p w14:paraId="1F114745" w14:textId="2C6D2C14" w:rsidR="00A02591" w:rsidRDefault="00CA5F61" w:rsidP="00F129A8">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 xml:space="preserve">The prevalence of dementia is increasing according to the </w:t>
      </w:r>
      <w:r w:rsidR="00860CCE" w:rsidRPr="00F129A8">
        <w:rPr>
          <w:rFonts w:ascii="Times New Roman" w:hAnsi="Times New Roman" w:cs="Times New Roman"/>
          <w:lang w:val="en-US"/>
        </w:rPr>
        <w:t>global</w:t>
      </w:r>
      <w:r w:rsidRPr="00F129A8">
        <w:rPr>
          <w:rFonts w:ascii="Times New Roman" w:hAnsi="Times New Roman" w:cs="Times New Roman"/>
          <w:lang w:val="en-US"/>
        </w:rPr>
        <w:t xml:space="preserve"> </w:t>
      </w:r>
      <w:r w:rsidR="00860CCE" w:rsidRPr="00F129A8">
        <w:rPr>
          <w:rFonts w:ascii="Times New Roman" w:hAnsi="Times New Roman" w:cs="Times New Roman"/>
          <w:lang w:val="en-US"/>
        </w:rPr>
        <w:t xml:space="preserve">population ages </w:t>
      </w:r>
      <w:r w:rsidR="009F4BE6" w:rsidRPr="00F129A8">
        <w:rPr>
          <w:rFonts w:ascii="Times New Roman" w:hAnsi="Times New Roman" w:cs="Times New Roman"/>
          <w:lang w:val="en-US"/>
        </w:rPr>
        <w:fldChar w:fldCharType="begin" w:fldLock="1"/>
      </w:r>
      <w:r w:rsidR="00860CCE" w:rsidRPr="00F129A8">
        <w:rPr>
          <w:rFonts w:ascii="Times New Roman" w:hAnsi="Times New Roman" w:cs="Times New Roman"/>
          <w:lang w:val="en-US"/>
        </w:rPr>
        <w:instrText>ADDIN CSL_CITATION {"citationItems":[{"id":"ITEM-1","itemData":{"DOI":"10.1186/s13195-016-0188-8","ISSN":"17589193","PMID":"27473681","abstract":"Background: Current projections of the scale of the coming dementia epidemic assume that the age- and sex-specific prevalence of dementia will not vary over time, and that population ageing alone (increasing the number of older people at risk) drives the projected increases. The basis for this assumption is doubtful, and secular trends (that is, gradual decreases or increases in prevalence over long-term periods) are perfectly plausible. Methods: We carried out a systematic review of studies of trends in prevalence, incidence and mortality for people with dementia, conducted since 1980. Results: We identified nine studies that had tracked dementia prevalence, eight that had tracked dementia incidence, and four that had tracked mortality among people with dementia. There was some moderately consistent evidence to suggest that the incidence of dementia may be declining in high-income countries. Evidence on trends in the prevalence of dementia were inconsistent across studies and did not suggest any clear overall effect. Declining incidence may be balanced by longer survival with dementia, although mortality trends have been little studied. There is some evidence to suggest increasing prevalence in East Asia, consistent with worsening cardiovascular risk factor profiles, although secular changes in diagnostic criteria may also have contributed. Conclusions: We found no evidence to suggest that the current assumption of constant age-specific prevalence of dementia over time is ill-founded. However, there remains some uncertainty as to the future scale of the dementia epidemic. Population ageing seems destined to play the greatest role, and prudent policymakers should plan future service provision based upon current prevalence projections. Additional priorities should include investing in brain health promotion and dementia prevention programs, and monitoring the future course of the epidemic to chart the effectiveness of these measures.","author":[{"dropping-particle":"","family":"Prince","given":"Martin","non-dropping-particle":"","parse-names":false,"suffix":""},{"dropping-particle":"","family":"Ali","given":"Gemma Claire","non-dropping-particle":"","parse-names":false,"suffix":""},{"dropping-particle":"","family":"Guerchet","given":"Maëlenn","non-dropping-particle":"","parse-names":false,"suffix":""},{"dropping-particle":"","family":"Prina","given":"A. Matthew","non-dropping-particle":"","parse-names":false,"suffix":""},{"dropping-particle":"","family":"Albanese","given":"Emiliano","non-dropping-particle":"","parse-names":false,"suffix":""},{"dropping-particle":"","family":"Wu","given":"Yu Tzu","non-dropping-particle":"","parse-names":false,"suffix":""}],"container-title":"Alzheimer's Research and Therapy","id":"ITEM-1","issue":"1","issued":{"date-parts":[["2016","7","30"]]},"publisher":"BioMed Central Ltd.","title":"Recent global trends in the prevalence and incidence of dementia, and survival with dementia","type":"article-journal","volume":"8"},"uris":["http://www.mendeley.com/documents/?uuid=dcac6298-e784-3a48-a32e-a6cdd5792271"]}],"mendeley":{"formattedCitation":"(1)","plainTextFormattedCitation":"(1)","previouslyFormattedCitation":"(1)"},"properties":{"noteIndex":0},"schema":"https://github.com/citation-style-language/schema/raw/master/csl-citation.json"}</w:instrText>
      </w:r>
      <w:r w:rsidR="009F4BE6" w:rsidRPr="00F129A8">
        <w:rPr>
          <w:rFonts w:ascii="Times New Roman" w:hAnsi="Times New Roman" w:cs="Times New Roman"/>
          <w:lang w:val="en-US"/>
        </w:rPr>
        <w:fldChar w:fldCharType="separate"/>
      </w:r>
      <w:r w:rsidR="00860CCE" w:rsidRPr="00F129A8">
        <w:rPr>
          <w:rFonts w:ascii="Times New Roman" w:hAnsi="Times New Roman" w:cs="Times New Roman"/>
          <w:noProof/>
          <w:lang w:val="en-US"/>
        </w:rPr>
        <w:t>(1)</w:t>
      </w:r>
      <w:r w:rsidR="009F4BE6" w:rsidRPr="00F129A8">
        <w:rPr>
          <w:rFonts w:ascii="Times New Roman" w:hAnsi="Times New Roman" w:cs="Times New Roman"/>
          <w:lang w:val="en-US"/>
        </w:rPr>
        <w:fldChar w:fldCharType="end"/>
      </w:r>
      <w:r w:rsidR="00860CCE" w:rsidRPr="00F129A8">
        <w:rPr>
          <w:rFonts w:ascii="Times New Roman" w:hAnsi="Times New Roman" w:cs="Times New Roman"/>
          <w:lang w:val="en-US"/>
        </w:rPr>
        <w:t xml:space="preserve">. </w:t>
      </w:r>
      <w:r w:rsidR="00F956CB">
        <w:rPr>
          <w:rFonts w:ascii="Times New Roman" w:hAnsi="Times New Roman" w:cs="Times New Roman"/>
          <w:lang w:val="en-US"/>
        </w:rPr>
        <w:t xml:space="preserve">Alzheimer disease is a neurodegenerative disorder </w:t>
      </w:r>
      <w:r w:rsidR="00EB24E7">
        <w:rPr>
          <w:rFonts w:ascii="Times New Roman" w:hAnsi="Times New Roman" w:cs="Times New Roman"/>
          <w:lang w:val="en-US"/>
        </w:rPr>
        <w:t>with devasting effects on patients and their families and the leading cause of dementia</w:t>
      </w:r>
      <w:r w:rsidR="00EB24E7">
        <w:rPr>
          <w:rFonts w:ascii="Times New Roman" w:hAnsi="Times New Roman" w:cs="Times New Roman"/>
          <w:lang w:val="en-US"/>
        </w:rPr>
        <w:fldChar w:fldCharType="begin" w:fldLock="1"/>
      </w:r>
      <w:r w:rsidR="00EB24E7">
        <w:rPr>
          <w:rFonts w:ascii="Times New Roman" w:hAnsi="Times New Roman" w:cs="Times New Roman"/>
          <w:lang w:val="en-US"/>
        </w:rPr>
        <w:instrText>ADDIN CSL_CITATION {"citationItems":[{"id":"ITEM-1","itemData":{"DOI":"10.1016/S0140-6736(15)01124-1","ISSN":"1474547X","PMID":"26921134","abstract":"Although the prevalence of dementia continues to increase worldwide, incidence in the western world might have decreased as a result of better vascular care and improved brain health. Alzheimer's disease, the most prevalent cause of dementia, is still defined by the combined presence of amyloid and tau, but researchers are gradually moving away from the simple assumption of linear causality as proposed in the original amyloid hypothesis. Age-related, protective, and disease-promoting factors probably interact with the core mechanisms of the disease. Amyloid β42, and tau proteins are established core cerebrospinal biomarkers; novel candidate biomarkers include amyloid β oligomers and synaptic markers. MRI and fluorodeoxyglucose PET are established imaging techniques for diagnosis of Alzheimer's disease. Amyloid PET is gaining traction in the clinical arena, but validity and cost-effectiveness remain to be established. Tau PET might offer new insights and be of great help in differential diagnosis and selection of patients for trials. In the search for understanding the disease mechanism and keys to treatment, research is moving increasingly into the earliest phase of disease. Preclinical Alzheimer's disease is defined as biomarker evidence of Alzheimer's pathological changes in cognitively healthy individuals. Patients with subjective cognitive decline have been identified as a useful population in whom to look for preclinical Alzheimer's disease. Moderately positive results for interventions targeting several lifestyle factors in non-demented elderly patients and moderately positive interim results for lowering amyloid in pre-dementia Alzheimer's disease suggest that, ultimately, there will be a future in which specific anti-Alzheimer's therapy will be combined with lifestyle interventions targeting general brain health to jointly combat the disease. In this Seminar, we discuss the main developments in Alzheimer's research.","author":[{"dropping-particle":"","family":"Scheltens","given":"Philip","non-dropping-particle":"","parse-names":false,"suffix":""},{"dropping-particle":"","family":"Blennow","given":"Kaj","non-dropping-particle":"","parse-names":false,"suffix":""},{"dropping-particle":"","family":"Breteler","given":"Monique M.B.","non-dropping-particle":"","parse-names":false,"suffix":""},{"dropping-particle":"","family":"Strooper","given":"Bart","non-dropping-particle":"de","parse-names":false,"suffix":""},{"dropping-particle":"","family":"Frisoni","given":"Giovanni B.","non-dropping-particle":"","parse-names":false,"suffix":""},{"dropping-particle":"","family":"Salloway","given":"Stephen","non-dropping-particle":"","parse-names":false,"suffix":""},{"dropping-particle":"","family":"Flier","given":"Wiesje Maria","non-dropping-particle":"Van der","parse-names":false,"suffix":""}],"container-title":"The Lancet","id":"ITEM-1","issue":"10043","issued":{"date-parts":[["2016","7","30"]]},"page":"505-517","publisher":"Lancet Publishing Group","title":"Alzheimer's disease","type":"article","volume":"388"},"uris":["http://www.mendeley.com/documents/?uuid=92e1a7a7-c8d8-3330-80c9-c2777f3be46d"]}],"mendeley":{"formattedCitation":"(2)","plainTextFormattedCitation":"(2)","previouslyFormattedCitation":"(2)"},"properties":{"noteIndex":0},"schema":"https://github.com/citation-style-language/schema/raw/master/csl-citation.json"}</w:instrText>
      </w:r>
      <w:r w:rsidR="00EB24E7">
        <w:rPr>
          <w:rFonts w:ascii="Times New Roman" w:hAnsi="Times New Roman" w:cs="Times New Roman"/>
          <w:lang w:val="en-US"/>
        </w:rPr>
        <w:fldChar w:fldCharType="separate"/>
      </w:r>
      <w:r w:rsidR="00EB24E7" w:rsidRPr="00EB24E7">
        <w:rPr>
          <w:rFonts w:ascii="Times New Roman" w:hAnsi="Times New Roman" w:cs="Times New Roman"/>
          <w:noProof/>
          <w:lang w:val="en-US"/>
        </w:rPr>
        <w:t>(2)</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Nowadays, more than 30 million people suffer from AD in the world and </w:t>
      </w:r>
      <w:r w:rsidR="00CD71B8">
        <w:rPr>
          <w:rFonts w:ascii="Times New Roman" w:hAnsi="Times New Roman" w:cs="Times New Roman"/>
          <w:lang w:val="en-US"/>
        </w:rPr>
        <w:t>the number of people suffering from AD is increasing rapidly every year</w:t>
      </w:r>
      <w:r w:rsidR="00EB24E7">
        <w:rPr>
          <w:rFonts w:ascii="Times New Roman" w:hAnsi="Times New Roman" w:cs="Times New Roman"/>
          <w:lang w:val="en-US"/>
        </w:rPr>
        <w:t xml:space="preserve"> </w:t>
      </w:r>
      <w:r w:rsidR="00EB24E7">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{"citationItems":[{"id":"ITEM-1","itemData":{"DOI":"10.1002/hbm.24207","ISSN":"10970193","abstract":"Different modalities such as structural MRI, FDG-PET, and CSF have complementary information, which is likely to be very useful for diagnosis of AD and MCI. Therefore, it is possible to develop a more effective and accurate AD/MCI automatic diagnosis method by integrating complementary information of different modalities. In this paper, we propose multi-modal sparse hierarchical extreme leaning machine (MSH-ELM). We used volume and mean intensity extracted from 93 regions of interest (ROIs) as features of MRI and FDG-PET, respectively, and used p-tau, t-tau, and Aβ42 as CSF features. In detail, high-level representation was individually extracted from each of MRI, FDG-PET, and CSF using a stacked sparse extreme learning machine auto-encoder (sELM-AE). Then, another stacked sELM-AE was devised to acquire a joint hierarchical feature representation by fusing the high-level representations obtained from each modality. Finally, we classified joint hierarchical feature representation using a kernel-based extreme learning machine (KELM). The results of MSH-ELM were compared with those of conventional ELM, single kernel support vector machine (SK-SVM), multiple kernel support vector machine (MK-SVM) and stacked auto-encoder (SAE). Performance was evaluated through 10-fold cross-validation. In the classification of AD vs. HC and MCI vs. HC problem, the proposed MSH-ELM method showed mean balanced accuracies of 96.10% and 86.46%, respectively, which is much better than those of competing methods. In summary, the proposed algorithm exhibits consistently better performance than SK-SVM, ELM, MK-SVM and SAE in the two binary classification problems (AD vs. HC and MCI vs. HC).","author":[{"dropping-particle":"","family":"Kim","given":"Jongin","non-dropping-particle":"","parse-names":false,"suffix":""},{"dropping-particle":"","family":"Lee","given":"Boreom","non-dropping-particle":"","parse-names":false,"suffix":""}],"container-title":"Human Brain Mapping","id":"ITEM-1","issue":"9","issued":{"date-parts":[["2018"]]},"page":"3728-3741","title":"Identification of Alzheimer's disease and mild cognitive impairment using multimodal sparse hierarchical extreme learning machine","type":"article-journal","volume":"39"},"uris":["http://www.mendeley.com/documents/?uuid=574880b1-584e-46d1-bf1c-bd29ffd06b25"]}],"mendeley":{"formattedCitation":"(3)","plainTextFormattedCitation":"(3)","previouslyFormattedCitation":"(3)"},"properties":{"noteIndex":0},"schema":"https://github.com/citation-style-language/schema/raw/master/csl-citation.json"}</w:instrText>
      </w:r>
      <w:r w:rsidR="00EB24E7">
        <w:rPr>
          <w:rFonts w:ascii="Times New Roman" w:hAnsi="Times New Roman" w:cs="Times New Roman"/>
          <w:lang w:val="en-US"/>
        </w:rPr>
        <w:fldChar w:fldCharType="separate"/>
      </w:r>
      <w:r w:rsidR="00CD71B8" w:rsidRPr="00CD71B8">
        <w:rPr>
          <w:rFonts w:ascii="Times New Roman" w:hAnsi="Times New Roman" w:cs="Times New Roman"/>
          <w:noProof/>
          <w:lang w:val="en-US"/>
        </w:rPr>
        <w:t>(3)</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Mild cognitive impairment is considered a transitional state between healthy aging and dementia. MCI patients have cognitive impairments not suffering significantly with daily life activities </w:t>
      </w:r>
      <w:r w:rsidR="00EB24E7">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{"citationItems":[{"id":"ITEM-1","itemData":{"DOI":"10.1001/archneur.56.3.303","ISSN":"00039942","PMID":"10190820","abstract":"Background: Subjects with a mild cognitive impairment (MCI) have a memory impairment beyond that expected for age and education yet are not demented. These subjects are becoming the focus of many prediction studies and early intervention trials. Objective: To characterize clinically subjects with MCI cross-sectionally and longitudinally. Design: A prospective, longitudinal inception cohort. Setting: General community clinic. Participants: A sample of 76 consecutively evaluated subjects with MCI were compared with 234 healthy control subjects and 106 patients with mild Alzheimer disease (AD), all from a community setting as part of the Mayo Clinic Alzheimer's Disease Center/Alzheimer's Disease Patient Registry, Rochester, Minn. Main Outcome Measures: The 3 groups of individuals were compared on demographic factors and measures of cognitive function including the Mini-Mental State Examination, Wechsler Adult Intelligence Scale-Revised, Wechsler Memory Scale-Revised, Dementia Rating Scale, Free and Cued Selective Reminding Test, and Auditory Verbal Learning Test. Clinical classifications of dementia and AD were determined according to the Diagnostic and Statistical Manual of Mental Disorders, Revised Third Edition and the National Institute of Neurological and Communicative Disorders and Stroke- Alzheimer's Disease and Related Disorders Association criteria, respectively. Results: The primary distinction between control subjects and subjects with MCI was in the area of memory, while other cognitive functions were comparable. However, when the subjects with MCI were compared with the patients with very mild AD, memory performance was similar, but patients with AD were more impaired in other cognitive domains as well. Longitudinal performance demonstrated that the subjects with MCI declined at a rate greater than that of the controls but less rapidly than the patients with mild AD. Conclusions: Patients who meet the criteria for MCI can be differentiated from healthy control subjects and those with very mild AD. They appear to constitute a clinical entity that can be characterized for treatment interventions.","author":[{"dropping-particle":"","family":"Petersen","given":"Ronald C.","non-dropping-particle":"","parse-names":false,"suffix":""},{"dropping-particle":"","family":"Smith","given":"Glenn E.","non-dropping-particle":"","parse-names":false,"suffix":""},{"dropping-particle":"","family":"Waring","given":"Stephen C.","non-dropping-particle":"","parse-names":false,"suffix":""},{"dropping-particle":"","family":"Ivnik","given":"Robert J.","non-dropping-particle":"","parse-names":false,"suffix":""},{"dropping-particle":"","family":"Tangalos","given":"Eric G.","non-dropping-particle":"","parse-names":false,"suffix":""},{"dropping-particle":"","family":"Kokmen","given":"Emre","non-dropping-particle":"","parse-names":false,"suffix":""}],"container-title":"Archives of Neurology","id":"ITEM-1","issue":"3","issued":{"date-parts":[["1999"]]},"page":"303-308","publisher":"American Medical Association","title":"Mild cognitive impairment: Clinical characterization and outcome","type":"article-journal","volume":"56"},"uris":["http://www.mendeley.com/documents/?uuid=b966f93e-d81d-3f8a-952b-940244a4fa04"]}],"mendeley":{"formattedCitation":"(4)","plainTextFormattedCitation":"(4)","previouslyFormattedCitation":"(4)"},"properties":{"noteIndex":0},"schema":"https://github.com/citation-style-language/schema/raw/master/csl-citation.json"}</w:instrText>
      </w:r>
      <w:r w:rsidR="00EB24E7">
        <w:rPr>
          <w:rFonts w:ascii="Times New Roman" w:hAnsi="Times New Roman" w:cs="Times New Roman"/>
          <w:lang w:val="en-US"/>
        </w:rPr>
        <w:fldChar w:fldCharType="separate"/>
      </w:r>
      <w:r w:rsidR="00CD71B8" w:rsidRPr="00CD71B8">
        <w:rPr>
          <w:rFonts w:ascii="Times New Roman" w:hAnsi="Times New Roman" w:cs="Times New Roman"/>
          <w:noProof/>
          <w:lang w:val="en-US"/>
        </w:rPr>
        <w:t>(4)</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w:t>
      </w:r>
      <w:r w:rsidR="00F956CB" w:rsidRPr="00F956CB">
        <w:rPr>
          <w:rFonts w:ascii="Times New Roman" w:hAnsi="Times New Roman" w:cs="Times New Roman"/>
          <w:color w:val="000000" w:themeColor="text1"/>
          <w:lang w:val="en-US"/>
        </w:rPr>
        <w:t xml:space="preserve">Patients </w:t>
      </w:r>
      <w:r w:rsidR="00F956CB">
        <w:rPr>
          <w:rFonts w:ascii="Times New Roman" w:hAnsi="Times New Roman" w:cs="Times New Roman"/>
          <w:color w:val="000000" w:themeColor="text1"/>
          <w:lang w:val="en-US"/>
        </w:rPr>
        <w:t xml:space="preserve">with MCI often </w:t>
      </w:r>
      <w:r w:rsidR="00EB24E7">
        <w:rPr>
          <w:rFonts w:ascii="Times New Roman" w:hAnsi="Times New Roman" w:cs="Times New Roman"/>
          <w:color w:val="000000" w:themeColor="text1"/>
          <w:lang w:val="en-US"/>
        </w:rPr>
        <w:t xml:space="preserve">more likely to </w:t>
      </w:r>
      <w:r w:rsidR="00F956CB">
        <w:rPr>
          <w:rFonts w:ascii="Times New Roman" w:hAnsi="Times New Roman" w:cs="Times New Roman"/>
          <w:color w:val="000000" w:themeColor="text1"/>
          <w:lang w:val="en-US"/>
        </w:rPr>
        <w:t xml:space="preserve">progress to AD </w:t>
      </w:r>
      <w:r w:rsidR="00F956C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956CB">
        <w:rPr>
          <w:rFonts w:ascii="Times New Roman" w:hAnsi="Times New Roman" w:cs="Times New Roman"/>
          <w:color w:val="000000" w:themeColor="text1"/>
          <w:lang w:val="en-US"/>
        </w:rPr>
        <w:fldChar w:fldCharType="separate"/>
      </w:r>
      <w:r w:rsidR="00CD71B8" w:rsidRPr="00CD71B8">
        <w:rPr>
          <w:rFonts w:ascii="Times New Roman" w:hAnsi="Times New Roman" w:cs="Times New Roman"/>
          <w:noProof/>
          <w:color w:val="000000" w:themeColor="text1"/>
          <w:lang w:val="en-US"/>
        </w:rPr>
        <w:t>(5)</w:t>
      </w:r>
      <w:r w:rsidR="00F956CB">
        <w:rPr>
          <w:rFonts w:ascii="Times New Roman" w:hAnsi="Times New Roman" w:cs="Times New Roman"/>
          <w:color w:val="000000" w:themeColor="text1"/>
          <w:lang w:val="en-US"/>
        </w:rPr>
        <w:fldChar w:fldCharType="end"/>
      </w:r>
      <w:r w:rsidR="00F956CB">
        <w:rPr>
          <w:rFonts w:ascii="Times New Roman" w:hAnsi="Times New Roman" w:cs="Times New Roman"/>
          <w:color w:val="000000" w:themeColor="text1"/>
          <w:lang w:val="en-US"/>
        </w:rPr>
        <w:t>, and accordingly provide an important subject base for Alzheimer research issues.</w:t>
      </w:r>
      <w:r w:rsidR="00716A90">
        <w:rPr>
          <w:rFonts w:ascii="Times New Roman" w:hAnsi="Times New Roman" w:cs="Times New Roman"/>
          <w:color w:val="000000" w:themeColor="text1"/>
          <w:lang w:val="en-US"/>
        </w:rPr>
        <w:t xml:space="preserve"> </w:t>
      </w:r>
      <w:r w:rsidR="00F129A8">
        <w:rPr>
          <w:rFonts w:ascii="Times New Roman" w:hAnsi="Times New Roman" w:cs="Times New Roman"/>
          <w:lang w:val="en-US"/>
        </w:rPr>
        <w:t>A critical goal of Alzheimer research is to improve the method to diagnosis patients. Therefore patients can be identified sooner</w:t>
      </w:r>
      <w:r w:rsid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(5)</w:t>
      </w:r>
      <w:r w:rsidR="00F129A8">
        <w:rPr>
          <w:rFonts w:ascii="Times New Roman" w:hAnsi="Times New Roman" w:cs="Times New Roman"/>
          <w:lang w:val="en-US"/>
        </w:rPr>
        <w:fldChar w:fldCharType="end"/>
      </w:r>
      <w:r w:rsidR="00F129A8">
        <w:rPr>
          <w:rFonts w:ascii="Times New Roman" w:hAnsi="Times New Roman" w:cs="Times New Roman"/>
          <w:lang w:val="en-US"/>
        </w:rPr>
        <w:t xml:space="preserve"> .</w:t>
      </w:r>
      <w:r w:rsidR="00860CCE" w:rsidRPr="00F129A8">
        <w:rPr>
          <w:rFonts w:ascii="Times New Roman" w:hAnsi="Times New Roman" w:cs="Times New Roman"/>
          <w:lang w:val="en-US"/>
        </w:rPr>
        <w:t xml:space="preserve">Detecting cognitive impairment is important </w:t>
      </w:r>
      <w:r w:rsidR="00F129A8">
        <w:rPr>
          <w:rFonts w:ascii="Times New Roman" w:hAnsi="Times New Roman" w:cs="Times New Roman"/>
          <w:lang w:val="en-US"/>
        </w:rPr>
        <w:t xml:space="preserve">and can help patients in obtaining greater advantages from available therapies, </w:t>
      </w:r>
      <w:r w:rsidR="00860CCE" w:rsidRPr="00F129A8">
        <w:rPr>
          <w:rFonts w:ascii="Times New Roman" w:hAnsi="Times New Roman" w:cs="Times New Roman"/>
          <w:lang w:val="en-US"/>
        </w:rPr>
        <w:t xml:space="preserve">medication, </w:t>
      </w:r>
      <w:r w:rsidR="00F129A8">
        <w:rPr>
          <w:rFonts w:ascii="Times New Roman" w:hAnsi="Times New Roman" w:cs="Times New Roman"/>
          <w:lang w:val="en-US"/>
        </w:rPr>
        <w:t xml:space="preserve">and </w:t>
      </w:r>
      <w:r w:rsidR="00860CCE" w:rsidRPr="00F129A8">
        <w:rPr>
          <w:rFonts w:ascii="Times New Roman" w:hAnsi="Times New Roman" w:cs="Times New Roman"/>
          <w:lang w:val="en-US"/>
        </w:rPr>
        <w:t xml:space="preserve">supporting system and help patients and caregivers to prepare </w:t>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{"citationItems":[{"id":"ITEM-1","itemData":{"DOI":"10.18653/v1/d17-1107","ISBN":"9781945626838","abstract":"We present a machine learning analysis of eye-tracking data for the detection of mild cognitive impairment, a decline in cognitive abilities that is associated with an increased risk of developing dementia. We compare two experimental configurations (reading aloud versus reading silently), as well as two methods of combining information from the two trials (concatenation and merging). Additionally, we annotate the words being read with information about their frequency and syntactic category, and use these annotations to generate new features. Ultimately, we are able to distinguish between participants with and without cognitive impairment with up to 86% accuracy.","author":[{"dropping-particle":"","family":"Fraser","given":"Kathleen C.","non-dropping-particle":"","parse-names":false,"suffix":""},{"dropping-particle":"","family":"Fors","given":"Kristina Lundholm","non-dropping-particle":"","parse-names":false,"suffix":""},{"dropping-particle":"","family":"Kokkinakis","given":"Dimitrios","non-dropping-particle":"","parse-names":false,"suffix":""},{"dropping-particle":"","family":"Nordlund","given":"Arto","non-dropping-particle":"","parse-names":false,"suffix":""}],"container-title":"EMNLP 2017 - Conference on Empirical Methods in Natural Language Processing, Proceedings","id":"ITEM-1","issued":{"date-parts":[["2017"]]},"page":"1016-1026","title":"An analysis of eye-movements during reading for the detection of mild cognitive impairment","type":"article-journal"},"uris":["http://www.mendeley.com/documents/?uuid=dfbaf4e3-3711-4352-98cb-3321053d23d5"]}],"mendeley":{"formattedCitation":"(6)","plainTextFormattedCitation":"(6)","previouslyFormattedCitation":"(6)"},"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(6)</w:t>
      </w:r>
      <w:r w:rsidR="00860CCE" w:rsidRPr="00F129A8">
        <w:rPr>
          <w:rFonts w:ascii="Times New Roman" w:hAnsi="Times New Roman" w:cs="Times New Roman"/>
          <w:lang w:val="en-US"/>
        </w:rPr>
        <w:fldChar w:fldCharType="end"/>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{"citationItems":[{"id":"ITEM-1","itemData":{"DOI":"10.1016/j.maturitas.2015.05.013","ISSN":"18734111","abstract":"Due to increased life expectancy, the prevalence of cognitive decline related to neurodegenerative diseases and to non-neurological conditions is increasing in western countries. As with other diseases, the burden might be reduced through personalized interventions delivered at early stages of the disease. Thus, there is an increasing demand, from both social and healthcare systems, for instruments and strategies to recognize cognitive decline, and possibly distinguish the precursor of serious neurodegeneration from \"benign senile forgetfulness\" or the temporary consequences of illness or trauma. However, this goal faces both technical and ethical issues. In this article we deal with the following: (i) re-definition of cognitive decline and its relationship with frailty definitions, starting from the recent work of international consensus groups for presymptomatic Alzheimer disease recognition; (ii) ethical problems concerning anonymous and personalized cognitive screening and the need for appropriate counselling; (iii) the need for more sensitive and specific tools to detect and distinguish pathological levels of cognitive decline and delineate the contribution of non-pathological decline to accumulated frailty impacts and (iv) the potential of the language domain and spontaneous speech analyses.","author":[{"dropping-particle":"","family":"Calzà","given":"Laura","non-dropping-particle":"","parse-names":false,"suffix":""},{"dropping-particle":"","family":"Beltrami","given":"Daniela","non-dropping-particle":"","parse-names":false,"suffix":""},{"dropping-particle":"","family":"Gagliardi","given":"Gloria","non-dropping-particle":"","parse-names":false,"suffix":""},{"dropping-particle":"","family":"Ghidoni","given":"Enrico","non-dropping-particle":"","parse-names":false,"suffix":""},{"dropping-particle":"","family":"Marcello","given":"Norina","non-dropping-particle":"","parse-names":false,"suffix":""},{"dropping-particle":"","family":"Rossini-Favretti","given":"Rema","non-dropping-particle":"","parse-names":false,"suffix":""},{"dropping-particle":"","family":"Tamburini","given":"Fabio","non-dropping-particle":"","parse-names":false,"suffix":""}],"container-title":"Maturitas","id":"ITEM-1","issue":"1","issued":{"date-parts":[["2015","9","1"]]},"page":"28-35","publisher":"Elsevier Ireland Ltd","title":"Should we screen for cognitive decline and dementia?","type":"article","volume":"82"},"uris":["http://www.mendeley.com/documents/?uuid=db3a64a6-37df-3348-9e3e-f5c56b4a885f"]}],"mendeley":{"formattedCitation":"(7)","plainTextFormattedCitation":"(7)","previouslyFormattedCitation":"(7)"},"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(7)</w:t>
      </w:r>
      <w:r w:rsidR="00860CCE" w:rsidRPr="00F129A8">
        <w:rPr>
          <w:rFonts w:ascii="Times New Roman" w:hAnsi="Times New Roman" w:cs="Times New Roman"/>
          <w:lang w:val="en-US"/>
        </w:rPr>
        <w:fldChar w:fldCharType="end"/>
      </w:r>
      <w:r w:rsidR="009F4BE6" w:rsidRPr="00F129A8">
        <w:rPr>
          <w:rFonts w:ascii="Times New Roman" w:hAnsi="Times New Roman" w:cs="Times New Roman"/>
          <w:lang w:val="en-US"/>
        </w:rPr>
        <w:t xml:space="preserve"> </w:t>
      </w:r>
      <w:r w:rsidR="00C07FF0">
        <w:rPr>
          <w:rFonts w:ascii="Times New Roman" w:hAnsi="Times New Roman" w:cs="Times New Roman"/>
          <w:lang w:val="en-US"/>
        </w:rPr>
        <w:t>.</w:t>
      </w:r>
      <w:r w:rsidRPr="00F129A8">
        <w:rPr>
          <w:rFonts w:ascii="Times New Roman" w:hAnsi="Times New Roman" w:cs="Times New Roman"/>
          <w:lang w:val="en-US"/>
        </w:rPr>
        <w:t xml:space="preserve"> </w:t>
      </w:r>
      <w:r w:rsidR="00A02591">
        <w:rPr>
          <w:rFonts w:ascii="Times New Roman" w:hAnsi="Times New Roman" w:cs="Times New Roman"/>
          <w:color w:val="000000" w:themeColor="text1"/>
          <w:lang w:val="en-US"/>
        </w:rPr>
        <w:t>Thus,</w:t>
      </w:r>
      <w:r w:rsidR="00716A90">
        <w:rPr>
          <w:rFonts w:ascii="Times New Roman" w:hAnsi="Times New Roman" w:cs="Times New Roman"/>
          <w:color w:val="000000" w:themeColor="text1"/>
          <w:lang w:val="en-US"/>
        </w:rPr>
        <w:t xml:space="preserve"> accurate diagnosis of AD specifically </w:t>
      </w:r>
      <w:r w:rsidR="00A02591">
        <w:rPr>
          <w:rFonts w:ascii="Times New Roman" w:hAnsi="Times New Roman" w:cs="Times New Roman"/>
          <w:color w:val="000000" w:themeColor="text1"/>
          <w:lang w:val="en-US"/>
        </w:rPr>
        <w:t xml:space="preserve">for its early stage is very important. </w:t>
      </w:r>
    </w:p>
    <w:p w14:paraId="3969D716" w14:textId="346E2C64" w:rsidR="007A5489" w:rsidRDefault="00FA7E27" w:rsidP="00F129A8">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Eye Tracking is a non-</w:t>
      </w:r>
      <w:r w:rsidR="00E3055C" w:rsidRPr="00F129A8">
        <w:rPr>
          <w:rFonts w:ascii="Times New Roman" w:hAnsi="Times New Roman" w:cs="Times New Roman"/>
          <w:lang w:val="en-US"/>
        </w:rPr>
        <w:t>invasive</w:t>
      </w:r>
      <w:r w:rsidRPr="00F129A8">
        <w:rPr>
          <w:rFonts w:ascii="Times New Roman" w:hAnsi="Times New Roman" w:cs="Times New Roman"/>
          <w:lang w:val="en-US"/>
        </w:rPr>
        <w:t xml:space="preserve"> device that does not need any special coordination which ma</w:t>
      </w:r>
      <w:r w:rsidR="00827B26" w:rsidRPr="00F129A8">
        <w:rPr>
          <w:rFonts w:ascii="Times New Roman" w:hAnsi="Times New Roman" w:cs="Times New Roman"/>
          <w:lang w:val="en-US"/>
        </w:rPr>
        <w:t xml:space="preserve">kes </w:t>
      </w:r>
      <w:r w:rsidRPr="00F129A8">
        <w:rPr>
          <w:rFonts w:ascii="Times New Roman" w:hAnsi="Times New Roman" w:cs="Times New Roman"/>
          <w:lang w:val="en-US"/>
        </w:rPr>
        <w:t xml:space="preserve">it </w:t>
      </w:r>
      <w:r w:rsidR="00827B26" w:rsidRPr="00F129A8">
        <w:rPr>
          <w:rFonts w:ascii="Times New Roman" w:hAnsi="Times New Roman" w:cs="Times New Roman"/>
          <w:lang w:val="en-US"/>
        </w:rPr>
        <w:t>suitable for the patients</w:t>
      </w:r>
      <w:r w:rsidR="00E934B0" w:rsidRPr="00F129A8">
        <w:rPr>
          <w:rFonts w:ascii="Times New Roman" w:hAnsi="Times New Roman" w:cs="Times New Roman"/>
          <w:lang w:val="en-US"/>
        </w:rPr>
        <w:t xml:space="preserve"> </w:t>
      </w:r>
      <w:r w:rsidR="00E934B0"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{"citationItems":[{"id":"ITEM-1","itemData":{"DOI":"10.3389/fneur.2017.00377","ISSN":"16642295","abstract":"Young onset Alzheimer's disease (YOAD) is defined as symptom onset before the age of 65 years and is particularly associated with phenotypic heterogeneity. Atypical presentations, such as the clinic-radiological visual syndrome posterior cortical atrophy (PCA), often lead to delays in accurate diagnosis. Eyetracking has been used to demonstrate basic oculomotor impairments in individuals with dementia. In the present study, we aim to explore the relationship between eyetracking metrics and standard tests of visual cognition in individuals with YOAD. Fifty-seven participants were included: 36 individuals with YOAD (n = 26 typical AD; n = 10 PCA) and 21 age-matched healthy controls. Participants completed three eyetracking experiments: fixation, pro-saccade, and smooth pursuit tasks. Summary metrics were used as outcome measures and their predictive value explored looking at correlations with visuoperceptual and visuospatial metrics. Significant correlations between eyetracking metrics and standard visual cognitive estimates are reported. A machine-learning approach using a classification method based on the smooth pursuit raw eyetracking data discriminates with approximately 95% accuracy patients and controls in cross-validation tests. Results suggest that the eyetracking paradigms of a relatively simple and specific nature provide measures not only reflecting basic oculomotor characteristics but also predicting higher order visuospatial and visuoperceptual impairments. Eyetracking measures can represent extremely useful markers during the diagnostic phase and may be exploited as potential outcome measures for clinical trials.","author":[{"dropping-particle":"","family":"Pavisic","given":"Ivanna M.","non-dropping-particle":"","parse-names":false,"suffix":""},{"dropping-particle":"","family":"Firth","given":"Nicholas C.","non-dropping-particle":"","parse-names":false,"suffix":""},{"dropping-particle":"","family":"Parsons","given":"Samuel","non-dropping-particle":"","parse-names":false,"suffix":""},{"dropping-particle":"","family":"Rego","given":"David Martinez","non-dropping-particle":"","parse-names":false,"suffix":""},{"dropping-particle":"","family":"Shakespeare","given":"Timothy J.","non-dropping-particle":"","parse-names":false,"suffix":""},{"dropping-particle":"","family":"Yong","given":"Keir X.X.","non-dropping-particle":"","parse-names":false,"suffix":""},{"dropping-particle":"","family":"Slattery","given":"Catherine F.","non-dropping-particle":"","parse-names":false,"suffix":""},{"dropping-particle":"","family":"Paterson","given":"Ross W.","non-dropping-particle":"","parse-names":false,"suffix":""},{"dropping-particle":"","family":"Foulkes","given":"Alexander J.M.","non-dropping-particle":"","parse-names":false,"suffix":""},{"dropping-particle":"","family":"Macpherson","given":"Kirsty","non-dropping-particle":"","parse-names":false,"suffix":""},{"dropping-particle":"","family":"Carton","given":"Amelia M.","non-dropping-particle":"","parse-names":false,"suffix":""},{"dropping-particle":"","family":"Alexander","given":"Daniel C.","non-dropping-particle":"","parse-names":false,"suffix":""},{"dropping-particle":"","family":"Shawe-Taylor","given":"John","non-dropping-particle":"","parse-names":false,"suffix":""},{"dropping-particle":"","family":"Fox","given":"Nick C.","non-dropping-particle":"","parse-names":false,"suffix":""},{"dropping-particle":"","family":"Schott","given":"Jonathan M.","non-dropping-particle":"","parse-names":false,"suffix":""},{"dropping-particle":"","family":"Crutch","given":"Sebastian J.","non-dropping-particle":"","parse-names":false,"suffix":""},{"dropping-particle":"","family":"Primativo","given":"Silvia","non-dropping-particle":"","parse-names":false,"suffix":""}],"container-title":"Frontiers in Neurology","id":"ITEM-1","issue":"AUG","issued":{"date-parts":[["2017"]]},"page":"1-16","title":"Eyetracking metrics in young onset alzheimer's disease: A Window into cognitive visual functions","type":"article-journal","volume":"8"},"uris":["http://www.mendeley.com/documents/?uuid=49ad6484-cc69-4aea-ace9-4db1d897f57e"]}],"mendeley":{"formattedCitation":"(8)","plainTextFormattedCitation":"(8)","previouslyFormattedCitation":"(8)"},"properties":{"noteIndex":0},"schema":"https://github.com/citation-style-language/schema/raw/master/csl-citation.json"}</w:instrText>
      </w:r>
      <w:r w:rsidR="00E934B0"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(8)</w:t>
      </w:r>
      <w:r w:rsidR="00E934B0" w:rsidRPr="00F129A8">
        <w:rPr>
          <w:rFonts w:ascii="Times New Roman" w:hAnsi="Times New Roman" w:cs="Times New Roman"/>
          <w:lang w:val="en-US"/>
        </w:rPr>
        <w:fldChar w:fldCharType="end"/>
      </w:r>
      <w:r w:rsidR="00E934B0" w:rsidRPr="00F129A8">
        <w:rPr>
          <w:rFonts w:ascii="Times New Roman" w:hAnsi="Times New Roman" w:cs="Times New Roman"/>
          <w:lang w:val="en-US"/>
        </w:rPr>
        <w:t xml:space="preserve">. </w:t>
      </w:r>
      <w:r w:rsidR="00E3055C" w:rsidRPr="00F129A8">
        <w:rPr>
          <w:rFonts w:ascii="Times New Roman" w:hAnsi="Times New Roman" w:cs="Times New Roman"/>
          <w:lang w:val="en-US"/>
        </w:rPr>
        <w:t>This quality makes eye-tracking a suitable tool which machine learning can improve its metrics to contribute as an accurate and sensitive diagnostic tool</w:t>
      </w:r>
      <w:r w:rsidR="00E3055C" w:rsidRPr="00F129A8">
        <w:rPr>
          <w:rFonts w:ascii="Times New Roman" w:hAnsi="Times New Roman" w:cs="Times New Roman"/>
          <w:color w:val="FF0000"/>
          <w:lang w:val="en-US"/>
        </w:rPr>
        <w:t>.</w:t>
      </w:r>
      <w:r w:rsidR="00CD71B8" w:rsidRPr="00CD71B8">
        <w:rPr>
          <w:rFonts w:ascii="Times New Roman" w:hAnsi="Times New Roman" w:cs="Times New Roman"/>
          <w:color w:val="000000" w:themeColor="text1"/>
          <w:lang w:val="en-US"/>
        </w:rPr>
        <w:t xml:space="preserve"> </w:t>
      </w:r>
      <w:r w:rsidR="00C07FF0">
        <w:rPr>
          <w:rFonts w:ascii="Times New Roman" w:hAnsi="Times New Roman" w:cs="Times New Roman"/>
          <w:color w:val="000000" w:themeColor="text1"/>
          <w:lang w:val="en-US"/>
        </w:rPr>
        <w:t xml:space="preserve">Threshold of impaired cognitive performance </w:t>
      </w:r>
      <w:r w:rsidR="0025110B">
        <w:rPr>
          <w:rFonts w:ascii="Times New Roman" w:hAnsi="Times New Roman" w:cs="Times New Roman"/>
          <w:color w:val="000000" w:themeColor="text1"/>
          <w:lang w:val="en-US"/>
        </w:rPr>
        <w:t xml:space="preserve">have been operationalized in many ways </w:t>
      </w:r>
      <w:r w:rsidR="0025110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{"citationItems":[{"id":"ITEM-1","itemData":{"DOI":"10.1097/JGP.0b013e3181e56d5a","ISSN":"15457214","abstract":"Objective: To examine the impact of varying decision criteria on neuropsychological diagnostic frequencies and on their correlates. Design: Descriptive and correlational study. Setting: Florida Alzheimer,s Disease Research Center. Participants: A sample of 373 individuals with comprehensive baseline analyses participating in a longitudinal study of cognitive decline and early Alzheimer disease. Measurements: Mild cognitive impairment (MCI) diagnoses were made on the basis of four sets of decision criteria created by crossing two approaches: varying the number of impaired test Results required for a diagnosis within any domain (1 test versus 2) and varying the performance level required to determine impairment (1.5 or 2 standard deviations [SDs] below the normative mean) for any test. Results: Under each criteria set, single-domain amnestic MCI was the most frequent MCI diagnosis. MCI global and subtype diagnosis frequencies were inversely related to the stringency of the criteria. The single test-1.5 SD criterion identified the largest number of cases as qualifying for an MCI diagnosis, and the two test-2.0 SD cutoff identified the fewest. Across all sets of criteria, the authors found significant positive associations between neuropsychological diagnoses and Clinical Dementia Rating score categories. Significant relationships between diagnoses and both apolipoprotein E (APOE) genotype and magnetic resonance imaging ratings of medial temporal atrophy (MTA) application were found only for the two test-1.5 SD and two test-2.0 SD cutoffs. Conclusion: MCI diagnosis frequencies are substantively affected by the stringency of the criteria, but the relative rankings of MCI subtype diagnoses are fairly consistent regardless of the stringency of the criteria. Significant associations of neuropsychological diagnoses with independent markers such as APOE genotype and MTA are only found with more stringent criteria, suggesting that a coherent network of associations reflecting cognitive decline occurs with more restrictive definitions for impairment. © 2010 American Association for Geriatric Psychiatry.","author":[{"dropping-particle":"","family":"Schinka","given":"John A.","non-dropping-particle":"","parse-names":false,"suffix":""},{"dropping-particle":"","family":"Loewenstein","given":"David A.","non-dropping-particle":"","parse-names":false,"suffix":""},{"dropping-particle":"","family":"Raj","given":"Ashok","non-dropping-particle":"","parse-names":false,"suffix":""},{"dropping-particle":"","family":"Schoenberg","given":"Mike R.","non-dropping-particle":"","parse-names":false,"suffix":""},{"dropping-particle":"","family":"Banko","given":"Jessica L.","non-dropping-particle":"","parse-names":false,"suffix":""},{"dropping-particle":"","family":"Potter","given":"Huntington","non-dropping-particle":"","parse-names":false,"suffix":""},{"dropping-particle":"","family":"Duara","given":"Ranjan","non-dropping-particle":"","parse-names":false,"suffix":""}],"container-title":"American Journal of Geriatric Psychiatry","id":"ITEM-1","issue":"8","issued":{"date-parts":[["2010"]]},"page":"684-691","publisher":"Elsevier B.V.","title":"Defining mild cognitive impairment: Impact of varying decision criteria on neuropsychological diagnostic frequencies and correlates","type":"article-journal","volume":"18"},"uris":["http://www.mendeley.com/documents/?uuid=40199e45-37bc-3723-a6ae-0b4eb32f11bc"]}],"mendeley":{"formattedCitation":"(9)","plainTextFormattedCitation":"(9)","previouslyFormattedCitation":"(9)"},"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25110B" w:rsidRPr="0025110B">
        <w:rPr>
          <w:rFonts w:ascii="Times New Roman" w:hAnsi="Times New Roman" w:cs="Times New Roman"/>
          <w:noProof/>
          <w:color w:val="000000" w:themeColor="text1"/>
          <w:lang w:val="en-US"/>
        </w:rPr>
        <w:t>(9)</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r w:rsidR="00A02591">
        <w:rPr>
          <w:rFonts w:ascii="Times New Roman" w:hAnsi="Times New Roman" w:cs="Times New Roman"/>
          <w:color w:val="000000" w:themeColor="text1"/>
          <w:lang w:val="en-US"/>
        </w:rPr>
        <w:t>In clinical setting, manual diagnosis of cognitive impairment is time consuming and can require multiple neuropsychological test scores</w:t>
      </w:r>
      <w:r w:rsidR="00A02591">
        <w:rPr>
          <w:rFonts w:ascii="Times New Roman" w:hAnsi="Times New Roman" w:cs="Times New Roman"/>
          <w:color w:val="000000" w:themeColor="text1"/>
          <w:lang w:val="en-US"/>
        </w:rPr>
        <w:t>, laboratory test results</w:t>
      </w:r>
      <w:r w:rsidR="00DB185A">
        <w:rPr>
          <w:rFonts w:ascii="Times New Roman" w:hAnsi="Times New Roman" w:cs="Times New Roman"/>
          <w:color w:val="000000" w:themeColor="text1"/>
          <w:lang w:val="en-US"/>
        </w:rPr>
        <w:t xml:space="preserve"> and informants reports</w:t>
      </w:r>
      <w:r w:rsidR="00A02591">
        <w:rPr>
          <w:rFonts w:ascii="Times New Roman" w:hAnsi="Times New Roman" w:cs="Times New Roman"/>
          <w:color w:val="000000" w:themeColor="text1"/>
          <w:lang w:val="en-US"/>
        </w:rPr>
        <w:t xml:space="preserve"> </w:t>
      </w:r>
      <w:r w:rsidR="00A02591">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A02591">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(10)</w:t>
      </w:r>
      <w:r w:rsidR="00A02591">
        <w:rPr>
          <w:rFonts w:ascii="Times New Roman" w:hAnsi="Times New Roman" w:cs="Times New Roman"/>
          <w:color w:val="000000" w:themeColor="text1"/>
          <w:lang w:val="en-US"/>
        </w:rPr>
        <w:fldChar w:fldCharType="end"/>
      </w:r>
      <w:r w:rsidR="00A02591">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These data were </w:t>
      </w:r>
      <w:r w:rsidR="007A5489">
        <w:rPr>
          <w:rFonts w:ascii="Times New Roman" w:hAnsi="Times New Roman" w:cs="Times New Roman"/>
          <w:color w:val="000000" w:themeColor="text1"/>
          <w:lang w:val="en-US"/>
        </w:rPr>
        <w:t>assembled</w:t>
      </w:r>
      <w:r w:rsidR="00DB185A">
        <w:rPr>
          <w:rFonts w:ascii="Times New Roman" w:hAnsi="Times New Roman" w:cs="Times New Roman"/>
          <w:color w:val="000000" w:themeColor="text1"/>
          <w:lang w:val="en-US"/>
        </w:rPr>
        <w:t xml:space="preserve"> to create a </w:t>
      </w:r>
      <w:r w:rsidR="007A5489">
        <w:rPr>
          <w:rFonts w:ascii="Times New Roman" w:hAnsi="Times New Roman" w:cs="Times New Roman"/>
          <w:color w:val="000000" w:themeColor="text1"/>
          <w:lang w:val="en-US"/>
        </w:rPr>
        <w:t>cohesive</w:t>
      </w:r>
      <w:r w:rsidR="00DB185A">
        <w:rPr>
          <w:rFonts w:ascii="Times New Roman" w:hAnsi="Times New Roman" w:cs="Times New Roman"/>
          <w:color w:val="000000" w:themeColor="text1"/>
          <w:lang w:val="en-US"/>
        </w:rPr>
        <w:t xml:space="preserve"> schema of the individuals impairments </w:t>
      </w:r>
      <w:r w:rsidR="00DB185A">
        <w:rPr>
          <w:rFonts w:ascii="Times New Roman" w:hAnsi="Times New Roman" w:cs="Times New Roman"/>
          <w:color w:val="000000" w:themeColor="text1"/>
          <w:lang w:val="en-US"/>
        </w:rPr>
        <w:t xml:space="preserve">where the efficacy and accuracy are affected by </w:t>
      </w:r>
      <w:r w:rsidR="0025110B">
        <w:rPr>
          <w:rFonts w:ascii="Times New Roman" w:hAnsi="Times New Roman" w:cs="Times New Roman"/>
          <w:color w:val="000000" w:themeColor="text1"/>
          <w:lang w:val="en-US"/>
        </w:rPr>
        <w:t xml:space="preserve">variability of cognitive tests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{"citationItems":[{"id":"ITEM-1","itemData":{"DOI":"10.3233/JAD-140276","ISSN":"18758908","abstract":"We compared two methods of diagnosing mild cognitive impairment (MCI): conventional Petersen/Winblad criteria as operationalized by the Alzheimer's Disease Neuroimaging Initiative (ADNI) and an actuarial neuropsychological method put forward by Jak and Bondi designed to balance sensitivity and reliability. 1,150 ADNI participants were diagnosed at baseline as cognitively normal (CN) or MCI via ADNI criteria (MCI: n = 846; CN: n = 304) or Jak/Bondi criteria (MCI: n = 401; CN: n = 749), and the two MCI samples were submitted to cluster and discriminant function analyses. Resulting cluster groups were then compared and further examined for APOE allelic frequencies, cerebrospinal fluid (CSF) Alzheimer's disease (AD) biomarker levels, and clinical outcomes. Results revealed that both criteria produced a mildly impaired Amnestic subtype and a more severely impaired Dysexecutive/Mixed subtype. The neuropsychological Jak/Bondi criteria uniquely yielded a third Impaired Language subtype, whereas conventional Petersen/Winblad ADNI criteria produced a third subtype comprising nearly one-third of the sample that performed within normal limits across the cognitive measures, suggesting this method's susceptibility to false positive diagnoses. MCI participants diagnosed via neuropsychological criteria yielded dissociable cognitive phenotypes, significant CSF AD biomarker associations, more stable diagnoses, and identified greater percentages of participants who progressed to dementia than conventional MCI diagnostic criteria. Importantly, the actuarial neuropsychological method did not produce a subtype that performed within normal limits on the cognitive testing, unlike the conventional diagnostic method. Findings support the need for refinement of MCI diagnoses to incorporate more comprehensive neuropsychological methods, with resulting gains in empirical characterization of specific cognitive phenotypes, biomarker associations, stability of diagnoses, and prediction of progression. Refinement of MCI diagnostic methods may also yield gains in biomarker and clinical trial study findings because of improvements in sample compositions of 'true positive' cases and removal of 'false positive' cases.","author":[{"dropping-particle":"","family":"Bondi","given":"Mark W.","non-dropping-particle":"","parse-names":false,"suffix":""},{"dropping-particle":"","family":"Edmonds","given":"Emily C.","non-dropping-particle":"","parse-names":false,"suffix":""},{"dropping-particle":"","family":"Jak","given":"Amy J.","non-dropping-particle":"","parse-names":false,"suffix":""},{"dropping-particle":"","family":"Clark","given":"Lindsay R.","non-dropping-particle":"","parse-names":false,"suffix":""},{"dropping-particle":"","family":"Delano-Wood","given":"Lisa","non-dropping-particle":"","parse-names":false,"suffix":""},{"dropping-particle":"","family":"McDonald","given":"Carrie R.","non-dropping-particle":"","parse-names":false,"suffix":""},{"dropping-particle":"","family":"Nation","given":"Daniel A.","non-dropping-particle":"","parse-names":false,"suffix":""},{"dropping-particle":"","family":"Libon","given":"David J.","non-dropping-particle":"","parse-names":false,"suffix":""},{"dropping-particle":"","family":"Au","given":"Rhoda","non-dropping-particle":"","parse-names":false,"suffix":""},{"dropping-particle":"","family":"Galasko","given":"Douglas","non-dropping-particle":"","parse-names":false,"suffix":""},{"dropping-particle":"","family":"Salmon","given":"David P.","non-dropping-particle":"","parse-names":false,"suffix":""}],"container-title":"Journal of Alzheimer's Disease","id":"ITEM-1","issue":"1","issued":{"date-parts":[["2014"]]},"page":"275-289","publisher":"IOS Press","title":"Neuropsychological Criteria for Mild Cognitive Impairment Improves Diagnostic Precision, Biomarker Associations, and Progression Rates","type":"article-journal","volume":"42"},"uris":["http://www.mendeley.com/documents/?uuid=0740e17f-9911-3b3b-b8ff-31b1d6ac2df6"]}],"mendeley":{"formattedCitation":"(11)","plainTextFormattedCitation":"(11)","previouslyFormattedCitation":"(11)"},"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(11)</w:t>
      </w:r>
      <w:r w:rsidR="0025110B">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participants level of education and expertise</w:t>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fldChar w:fldCharType="begin" w:fldLock="1"/>
      </w:r>
      <w:r w:rsidR="007A5489">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DB185A">
        <w:rPr>
          <w:rFonts w:ascii="Times New Roman" w:hAnsi="Times New Roman" w:cs="Times New Roman"/>
          <w:color w:val="000000" w:themeColor="text1"/>
          <w:lang w:val="en-US"/>
        </w:rPr>
        <w:fldChar w:fldCharType="separate"/>
      </w:r>
      <w:r w:rsidR="00DB185A" w:rsidRPr="00DB185A">
        <w:rPr>
          <w:rFonts w:ascii="Times New Roman" w:hAnsi="Times New Roman" w:cs="Times New Roman"/>
          <w:noProof/>
          <w:color w:val="000000" w:themeColor="text1"/>
          <w:lang w:val="en-US"/>
        </w:rPr>
        <w:t>(10)</w:t>
      </w:r>
      <w:r w:rsidR="00DB185A">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xml:space="preserve"> </w:t>
      </w:r>
      <w:r w:rsidR="0025110B">
        <w:rPr>
          <w:rFonts w:ascii="Times New Roman" w:hAnsi="Times New Roman" w:cs="Times New Roman"/>
          <w:color w:val="000000" w:themeColor="text1"/>
          <w:lang w:val="en-US"/>
        </w:rPr>
        <w:t xml:space="preserve">and cross cultural differences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URL":"https://pubmed.ncbi.nlm.nih.gov/?term=Cross-cultural+differences+in+cognitive+performance+and+Spearman’s+hypothesis%3A+g+or+c%3F+Intelligence","accessed":{"date-parts":[["2020","3","27"]]},"id":"ITEM-1","issued":{"date-parts":[["0"]]},"title":"Cross-cultural differences in cognitive performance and Spearman’s hypothesis: g or c? Intelligence - Search Results - PubMed","type":"webpage"},"uris":["http://www.mendeley.com/documents/?uuid=d78063a4-6121-33d0-a399-602252315432"]}],"mendeley":{"formattedCitation":"(12)","plainTextFormattedCitation":"(12)","previouslyFormattedCitation":"(12)"},"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(12)</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Despite the theorical robustness of these approaches, they are not appropriate for characterizing MCI in asymptomatic adults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{"citationItems":[{"id":"ITEM-1","itemData":{"DOI":"10.1016/j.jalz.2013.01.002","ISSN":"15525279","PMID":"23360977","abstract":"Positron emission tomography (PET) of brain amyloid b is a technology that is becoming more available, but its clinical utility in medical practice requires careful definition. To provide guidance to dementia care practitioners, patients, and caregivers, the Alzheimer's Association and the Society of Nuclear Medicine and Molecular Imaging convened the Amyloid Imaging Taskforce (AIT). The AIT considered a broad range of specific clinical scenarios in which amyloid PET could potentially be used appropriately. Peer-reviewed, published literature was searched to ascertain available evidence relevant to these scenarios, and the AIT developed a consensus of expert opinion. Although empirical evidence of impact on clinical outcomes is not yet available, a set of specific appropriate use criteria (AUC) were agreed on that define the types of patients and clinical circumstances in which amyloid PET could be used. Both appropriate and inappropriate uses were considered and formulated,and are reported and discussed here. Because both dementia care and amyloid PET technology are in active development, these AUC will require periodic reassessment. Future research directions are also outlined, including diagnostic utility and patient-centered outcomes. (c)2013 The Alzheimer's Association. All rights reserved.","author":[{"dropping-particle":"","family":"Johnson","given":"Keith A.","non-dropping-particle":"","parse-names":false,"suffix":""},{"dropping-particle":"","family":"Minoshima","given":"Satoshi","non-dropping-particle":"","parse-names":false,"suffix":""},{"dropping-particle":"","family":"Bohnen","given":"Nicolaas I.","non-dropping-particle":"","parse-names":false,"suffix":""},{"dropping-particle":"","family":"Donohoe","given":"Kevin J.","non-dropping-particle":"","parse-names":false,"suffix":""},{"dropping-particle":"","family":"Foster","given":"Norman L.","non-dropping-particle":"","parse-names":false,"suffix":""},{"dropping-particle":"","family":"Herscovitch","given":"Peter","non-dropping-particle":"","parse-names":false,"suffix":""},{"dropping-particle":"","family":"Karlawish","given":"Jason H.","non-dropping-particle":"","parse-names":false,"suffix":""},{"dropping-particle":"","family":"Rowe","given":"Christopher C.","non-dropping-particle":"","parse-names":false,"suffix":""},{"dropping-particle":"","family":"Carrillo","given":"Maria C.","non-dropping-particle":"","parse-names":false,"suffix":""},{"dropping-particle":"","family":"Hartley","given":"Dean M.","non-dropping-particle":"","parse-names":false,"suffix":""},{"dropping-particle":"","family":"Hedrick","given":"Saima","non-dropping-particle":"","parse-names":false,"suffix":""},{"dropping-particle":"","family":"Pappas","given":"Virginia","non-dropping-particle":"","parse-names":false,"suffix":""},{"dropping-particle":"","family":"Thies","given":"William H.","non-dropping-particle":"","parse-names":false,"suffix":""},{"dropping-particle":"","family":"Alzheimer's Association","given":"","non-dropping-particle":"","parse-names":false,"suffix":""},{"dropping-particle":"","family":"Society of Nuclear Medicine","given":"","non-dropping-particle":"","parse-names":false,"suffix":""},{"dropping-particle":"","family":"Amyloid Imaging Taskforce","given":"","non-dropping-particle":"","parse-names":false,"suffix":""}],"container-title":"Alzheimer's &amp; dementia : the journal of the Alzheimer's Association","id":"ITEM-1","issue":"1","issued":{"date-parts":[["2013"]]},"publisher":"Alzheimers Dement","title":"Appropriate use criteria for amyloid PET: a report of the Amyloid Imaging Task Force, the Society of Nuclear Medicine and Molecular Imaging, and the Alzheimer's Association.","type":"article-journal","volume":"9"},"uris":["http://www.mendeley.com/documents/?uuid=9e2c8da6-b1a0-3cf3-bf8b-a3d6d7195366"]}],"mendeley":{"formattedCitation":"(13)","plainTextFormattedCitation":"(13)","previouslyFormattedCitation":"(13)"},"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(13)</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Furthermore, </w:t>
      </w:r>
      <w:r w:rsidR="005055C2">
        <w:rPr>
          <w:rFonts w:ascii="Times New Roman" w:hAnsi="Times New Roman" w:cs="Times New Roman"/>
          <w:color w:val="000000" w:themeColor="text1"/>
          <w:lang w:val="en-US"/>
        </w:rPr>
        <w:t>the expense of medical diagnostic facilities is a primary concern leading to make a reliable alternative way instead of traditional medical routines.</w:t>
      </w:r>
    </w:p>
    <w:p w14:paraId="414A5FB3" w14:textId="5B934512" w:rsidR="00716A90" w:rsidRPr="00652C1E" w:rsidRDefault="005055C2" w:rsidP="00F129A8">
      <w:pPr>
        <w:spacing w:line="360" w:lineRule="auto"/>
        <w:rPr>
          <w:rFonts w:ascii="Times New Roman" w:hAnsi="Times New Roman" w:cs="Times New Roman"/>
          <w:lang w:val="en-US"/>
        </w:rPr>
      </w:pPr>
      <w:r>
        <w:rPr>
          <w:rFonts w:ascii="Times New Roman" w:hAnsi="Times New Roman" w:cs="Times New Roman"/>
          <w:color w:val="000000" w:themeColor="text1"/>
          <w:lang w:val="en-US"/>
        </w:rPr>
        <w:t xml:space="preserve"> </w:t>
      </w:r>
      <w:r w:rsidR="00CD71B8">
        <w:rPr>
          <w:rFonts w:ascii="Times New Roman" w:hAnsi="Times New Roman" w:cs="Times New Roman"/>
          <w:color w:val="000000" w:themeColor="text1"/>
          <w:lang w:val="en-US"/>
        </w:rPr>
        <w:t xml:space="preserve">The last decades witnessed a boost in the emergence of machine learning approaches applied to AD related research, recognized as a powerful technique to improve diagnostic approach </w:t>
      </w:r>
      <w:r w:rsidR="00CD71B8">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{"citationItems":[{"id":"ITEM-1","itemData":{"DOI":"10.1186/s12911-018-0710-y","ISSN":"14726947","PMID":"30567554","abstract":"Background: Predicting progression from Mild Cognitive Impairment (MCI) to Alzheimer's Disease (AD) is an utmost open issue in AD-related research. Neuropsychological assessment has proven to be useful in identifying MCI patients who are likely to convert to dementia. However, the large battery of neuropsychological tests (NPTs) performed in clinical practice and the limited number of training examples are challenge to machine learning when learning prognostic models. In this context, it is paramount to pursue approaches that effectively seek for reduced sets of relevant features. Subsets of NPTs from which prognostic models can be learnt should not only be good predictors, but also stable, promoting generalizable and explainable models. Methods: We propose a feature selection (FS) ensemble combining stability and predictability to choose the most relevant NPTs for prognostic prediction in AD. First, we combine the outcome of multiple (filter and embedded) FS methods. Then, we use a wrapper-based approach optimizing both stability and predictability to compute the number of selected features. We use two large prospective studies (ADNI and the Portuguese Cognitive Complaints Cohort, CCC) to evaluate the approach and assess the predictive value of a large number of NPTs. Results: The best subsets of features include approximately 30 and 20 (from the original 79 and 40) features, for ADNI and CCC data, respectively, yielding stability above 0.89 and 0.95, and AUC above 0.87 and 0.82. Most NPTs learnt using the proposed feature selection ensemble have been identified in the literature as strong predictors of conversion from MCI to AD. Conclusions: The FS ensemble approach was able to 1) identify subsets of stable and relevant predictors from a consensus of multiple FS methods using baseline NPTs and 2) learn reliable prognostic models of conversion from MCI to AD using these subsets of features. The machine learning models learnt from these features outperformed the models trained without FS and achieved competitive results when compared to commonly used FS algorithms. Furthermore, the selected features are derived from a consensus of methods thus being more robust, while releasing users from choosing the most appropriate FS method to be used in their classification task.","author":[{"dropping-particle":"","family":"Pereira","given":"Telma","non-dropping-particle":"","parse-names":false,"suffix":""},{"dropping-particle":"","family":"Ferreira","given":"Francisco L.","non-dropping-particle":"","parse-names":false,"suffix":""},{"dropping-particle":"","family":"Cardoso","given":"Sandra","non-dropping-particle":"","parse-names":false,"suffix":""},{"dropping-particle":"","family":"Silva","given":"Dina","non-dropping-particle":"","parse-names":false,"suffix":""},{"dropping-particle":"","family":"Mendonça","given":"Alexandre","non-dropping-particle":"De","parse-names":false,"suffix":""},{"dropping-particle":"","family":"Guerreiro","given":"Manuela","non-dropping-particle":"","parse-names":false,"suffix":""},{"dropping-particle":"","family":"Madeira","given":"Sara C.","non-dropping-particle":"","parse-names":false,"suffix":""}],"container-title":"BMC Medical Informatics and Decision Making","id":"ITEM-1","issue":"1","issued":{"date-parts":[["2018"]]},"page":"1-20","publisher":"BMC Medical Informatics and Decision Making","title":"Neuropsychological predictors of conversion from mild cognitive impairment to Alzheimer's disease: A feature selection ensemble combining stability and predictability","type":"article-journal","volume":"18"},"uris":["http://www.mendeley.com/documents/?uuid=5ae9edd9-d685-4451-b7e3-92c2f3551934"]}],"mendeley":{"formattedCitation":"(14)","plainTextFormattedCitation":"(14)","previouslyFormattedCitation":"(14)"},"properties":{"noteIndex":0},"schema":"https://github.com/citation-style-language/schema/raw/master/csl-citation.json"}</w:instrText>
      </w:r>
      <w:r w:rsidR="00CD71B8">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(14)</w:t>
      </w:r>
      <w:r w:rsidR="00CD71B8">
        <w:rPr>
          <w:rFonts w:ascii="Times New Roman" w:hAnsi="Times New Roman" w:cs="Times New Roman"/>
          <w:color w:val="000000" w:themeColor="text1"/>
          <w:lang w:val="en-US"/>
        </w:rPr>
        <w:fldChar w:fldCharType="end"/>
      </w:r>
      <w:r w:rsidR="00CD71B8">
        <w:rPr>
          <w:rFonts w:ascii="Times New Roman" w:hAnsi="Times New Roman" w:cs="Times New Roman"/>
          <w:color w:val="000000" w:themeColor="text1"/>
          <w:lang w:val="en-US"/>
        </w:rPr>
        <w:t>.</w:t>
      </w:r>
      <w:r w:rsidR="007A5489">
        <w:rPr>
          <w:rFonts w:ascii="Times New Roman" w:hAnsi="Times New Roman" w:cs="Times New Roman"/>
          <w:lang w:val="en-US"/>
        </w:rPr>
        <w:t xml:space="preserve"> In the study conducted by Chen </w:t>
      </w:r>
      <w:proofErr w:type="spellStart"/>
      <w:r w:rsidR="007A5489">
        <w:rPr>
          <w:rFonts w:ascii="Times New Roman" w:hAnsi="Times New Roman" w:cs="Times New Roman"/>
          <w:lang w:val="en-US"/>
        </w:rPr>
        <w:t>et.,al</w:t>
      </w:r>
      <w:proofErr w:type="spellEnd"/>
      <w:r w:rsidR="007A5489">
        <w:rPr>
          <w:rFonts w:ascii="Times New Roman" w:hAnsi="Times New Roman" w:cs="Times New Roman"/>
          <w:lang w:val="en-US"/>
        </w:rPr>
        <w:t xml:space="preserve"> </w:t>
      </w:r>
      <w:r w:rsidR="007A5489">
        <w:rPr>
          <w:rFonts w:ascii="Times New Roman" w:hAnsi="Times New Roman" w:cs="Times New Roman"/>
          <w:lang w:val="en-US"/>
        </w:rPr>
        <w:fldChar w:fldCharType="begin" w:fldLock="1"/>
      </w:r>
      <w:r w:rsidR="00A8566F">
        <w:rPr>
          <w:rFonts w:ascii="Times New Roman" w:hAnsi="Times New Roman" w:cs="Times New Roman"/>
          <w:lang w:val="en-US"/>
        </w:rPr>
        <w:instrText>ADDIN CSL_CITATION {"citationItems":[{"id":"ITEM-1","itemData":{"DOI":"10.1016/j.neuroimage.2010.03.084","ISSN":"10538119","abstract":"Many researchers have sought to construct diagnostic models to differentiate individuals with very mild dementia (VMD) from healthy elderly people, based on structural magnetic-resonance (MR) images. These models have, for the most part, been based on discriminant analysis or logistic regression, with few reports of alternative approaches. To determine the relative strengths of different approaches to analyzing structural MR data to distinguish people with VMD from normal elderly control subjects, we evaluated seven different classification approaches, each of which we used to generate a diagnostic model from a training data set acquired from 83 subjects (33 VMD and 50 control). We then evaluated each diagnostic model using an independent data set acquired from 30 subjects (13 VMD and 17 controls). We found that there were significant performance differences across these seven diagnostic models. Relative to the diagnostic models generated by discriminant analysis and logistic regression, the diagnostic models generated by other high-performance diagnostic-model-generation algorithms manifested increased generalizability when diagnostic models were generated from all atlas structures. © 2010 Elsevier Inc.","author":[{"dropping-particle":"","family":"Chen","given":"Rong","non-dropping-particle":"","parse-names":false,"suffix":""},{"dropping-particle":"","family":"Herskovits","given":"Edward H.","non-dropping-particle":"","parse-names":false,"suffix":""}],"container-title":"NeuroImage","id":"ITEM-1","issue":"1","issued":{"date-parts":[["2010","8"]]},"page":"234-244","publisher":"Neuroimage","title":"Machine-learning techniques for building a diagnostic model for very mild dementia","type":"article-journal","volume":"52"},"uris":["http://www.mendeley.com/documents/?uuid=4c1c2b86-f19d-3765-8ca0-7e60d331ed3e"]}],"mendeley":{"formattedCitation":"(15)","plainTextFormattedCitation":"(15)","previouslyFormattedCitation":"(15)"},"properties":{"noteIndex":0},"schema":"https://github.com/citation-style-language/schema/raw/master/csl-citation.json"}</w:instrText>
      </w:r>
      <w:r w:rsidR="007A5489">
        <w:rPr>
          <w:rFonts w:ascii="Times New Roman" w:hAnsi="Times New Roman" w:cs="Times New Roman"/>
          <w:lang w:val="en-US"/>
        </w:rPr>
        <w:fldChar w:fldCharType="separate"/>
      </w:r>
      <w:r w:rsidR="007A5489" w:rsidRPr="007A5489">
        <w:rPr>
          <w:rFonts w:ascii="Times New Roman" w:hAnsi="Times New Roman" w:cs="Times New Roman"/>
          <w:noProof/>
          <w:lang w:val="en-US"/>
        </w:rPr>
        <w:t>(15)</w:t>
      </w:r>
      <w:r w:rsidR="007A5489">
        <w:rPr>
          <w:rFonts w:ascii="Times New Roman" w:hAnsi="Times New Roman" w:cs="Times New Roman"/>
          <w:lang w:val="en-US"/>
        </w:rPr>
        <w:fldChar w:fldCharType="end"/>
      </w:r>
      <w:r w:rsidR="00E3055C" w:rsidRPr="00F129A8">
        <w:rPr>
          <w:rFonts w:ascii="Times New Roman" w:hAnsi="Times New Roman" w:cs="Times New Roman"/>
          <w:color w:val="FF0000"/>
          <w:lang w:val="en-US"/>
        </w:rPr>
        <w:t xml:space="preserve"> </w:t>
      </w:r>
      <w:r w:rsidR="007A5489" w:rsidRPr="007A5489">
        <w:rPr>
          <w:rFonts w:ascii="Times New Roman" w:hAnsi="Times New Roman" w:cs="Times New Roman"/>
          <w:lang w:val="en-US"/>
        </w:rPr>
        <w:t xml:space="preserve">indicated that several statistical and machine learning approaches, a support vector machine (SVM) and s Bayesian- network classifier were appropriate methods for discrimination mild cognitive impairment from cognitively healthy older adults. </w:t>
      </w:r>
      <w:r w:rsidR="00E934B0" w:rsidRPr="007A5489">
        <w:rPr>
          <w:rFonts w:ascii="Times New Roman" w:hAnsi="Times New Roman" w:cs="Times New Roman"/>
          <w:lang w:val="en-US"/>
        </w:rPr>
        <w:t xml:space="preserve"> </w:t>
      </w:r>
      <w:r w:rsidR="00E3055C" w:rsidRPr="00F129A8">
        <w:rPr>
          <w:rFonts w:ascii="Times New Roman" w:hAnsi="Times New Roman" w:cs="Times New Roman"/>
          <w:color w:val="FF0000"/>
          <w:lang w:val="en-US"/>
        </w:rPr>
        <w:t xml:space="preserve">In this method automatically generated feature ??? may be attributed to categorize </w:t>
      </w:r>
      <w:proofErr w:type="gramStart"/>
      <w:r w:rsidR="00E3055C" w:rsidRPr="00F129A8">
        <w:rPr>
          <w:rFonts w:ascii="Times New Roman" w:hAnsi="Times New Roman" w:cs="Times New Roman"/>
          <w:color w:val="FF0000"/>
          <w:lang w:val="en-US"/>
        </w:rPr>
        <w:t>participants??</w:t>
      </w:r>
      <w:r w:rsidR="00AF155F" w:rsidRPr="00F129A8">
        <w:rPr>
          <w:rFonts w:ascii="Times New Roman" w:hAnsi="Times New Roman" w:cs="Times New Roman"/>
          <w:color w:val="FF0000"/>
          <w:lang w:val="en-US"/>
        </w:rPr>
        <w:t>.</w:t>
      </w:r>
      <w:proofErr w:type="gramEnd"/>
      <w:r w:rsidR="00652C1E">
        <w:rPr>
          <w:rFonts w:ascii="Times New Roman" w:hAnsi="Times New Roman" w:cs="Times New Roman"/>
          <w:color w:val="FF0000"/>
          <w:lang w:val="en-US"/>
        </w:rPr>
        <w:t xml:space="preserve"> </w:t>
      </w:r>
    </w:p>
    <w:p w14:paraId="653B240E" w14:textId="6284BEF5" w:rsidR="00652C1E" w:rsidRDefault="00AF155F" w:rsidP="00652C1E">
      <w:pPr>
        <w:spacing w:line="360" w:lineRule="auto"/>
        <w:rPr>
          <w:rFonts w:ascii="Times New Roman" w:hAnsi="Times New Roman" w:cs="Times New Roman"/>
          <w:lang w:val="en-US"/>
        </w:rPr>
      </w:pPr>
      <w:r w:rsidRPr="00F129A8">
        <w:rPr>
          <w:rFonts w:ascii="Times New Roman" w:hAnsi="Times New Roman" w:cs="Times New Roman"/>
          <w:lang w:val="en-US"/>
        </w:rPr>
        <w:t xml:space="preserve">In </w:t>
      </w:r>
      <w:r w:rsidR="00F129A8" w:rsidRPr="00F129A8">
        <w:rPr>
          <w:rFonts w:ascii="Times New Roman" w:hAnsi="Times New Roman" w:cs="Times New Roman"/>
          <w:lang w:val="en-US"/>
        </w:rPr>
        <w:t xml:space="preserve">the present </w:t>
      </w:r>
      <w:r w:rsidRPr="00F129A8">
        <w:rPr>
          <w:rFonts w:ascii="Times New Roman" w:hAnsi="Times New Roman" w:cs="Times New Roman"/>
          <w:lang w:val="en-US"/>
        </w:rPr>
        <w:t>study, we aim to explore the relationship between eye-tracking and computerized cognitive measures along with standard cognitive tests in individual with MCI? We extracted standard eye-tracking summary metrics and then applied machine learning</w:t>
      </w:r>
      <w:r w:rsidR="007A5489">
        <w:rPr>
          <w:rFonts w:ascii="Times New Roman" w:hAnsi="Times New Roman" w:cs="Times New Roman"/>
          <w:lang w:val="en-US"/>
        </w:rPr>
        <w:t xml:space="preserve"> </w:t>
      </w:r>
      <w:proofErr w:type="spellStart"/>
      <w:proofErr w:type="gramStart"/>
      <w:r w:rsidR="007A5489">
        <w:rPr>
          <w:rFonts w:ascii="Times New Roman" w:hAnsi="Times New Roman" w:cs="Times New Roman"/>
          <w:lang w:val="en-US"/>
        </w:rPr>
        <w:t>algoritms</w:t>
      </w:r>
      <w:proofErr w:type="spellEnd"/>
      <w:r w:rsidR="007A5489">
        <w:rPr>
          <w:rFonts w:ascii="Times New Roman" w:hAnsi="Times New Roman" w:cs="Times New Roman"/>
          <w:lang w:val="en-US"/>
        </w:rPr>
        <w:t xml:space="preserve"> </w:t>
      </w:r>
      <w:r w:rsidRPr="00F129A8">
        <w:rPr>
          <w:rFonts w:ascii="Times New Roman" w:hAnsi="Times New Roman" w:cs="Times New Roman"/>
          <w:lang w:val="en-US"/>
        </w:rPr>
        <w:t xml:space="preserve"> to</w:t>
      </w:r>
      <w:proofErr w:type="gramEnd"/>
      <w:r w:rsidRPr="00F129A8">
        <w:rPr>
          <w:rFonts w:ascii="Times New Roman" w:hAnsi="Times New Roman" w:cs="Times New Roman"/>
          <w:lang w:val="en-US"/>
        </w:rPr>
        <w:t xml:space="preserve"> a proportion of the data </w:t>
      </w:r>
      <w:r w:rsidRPr="00F129A8">
        <w:rPr>
          <w:rFonts w:ascii="Times New Roman" w:hAnsi="Times New Roman" w:cs="Times New Roman"/>
          <w:lang w:val="en-US"/>
        </w:rPr>
        <w:lastRenderedPageBreak/>
        <w:t xml:space="preserve">to explore the possibility of automatically discrimination patients and </w:t>
      </w:r>
      <w:r w:rsidR="00CA5F61" w:rsidRPr="00F129A8">
        <w:rPr>
          <w:rFonts w:ascii="Times New Roman" w:hAnsi="Times New Roman" w:cs="Times New Roman"/>
          <w:lang w:val="en-US"/>
        </w:rPr>
        <w:t>healthy individuals based on eye-tracking metrics and other cognitive measured. Therefore, our hypothesis is that machine learning classifiers can offer discriminate power for the diagnosis of MCI among healthy controls.</w:t>
      </w:r>
      <w:r w:rsidR="00F129A8" w:rsidRPr="00F129A8">
        <w:rPr>
          <w:rFonts w:ascii="Times New Roman" w:hAnsi="Times New Roman" w:cs="Times New Roman"/>
          <w:lang w:val="en-US"/>
        </w:rPr>
        <w:t xml:space="preserve"> </w:t>
      </w:r>
      <w:r w:rsidR="00716A90">
        <w:rPr>
          <w:rFonts w:ascii="Times New Roman" w:hAnsi="Times New Roman" w:cs="Times New Roman"/>
          <w:lang w:val="en-US"/>
        </w:rPr>
        <w:t xml:space="preserve">A major goal of this study was to understand to what extent such methodology would be able </w:t>
      </w:r>
      <w:r w:rsidR="00F129A8" w:rsidRPr="00F129A8">
        <w:rPr>
          <w:rFonts w:ascii="Times New Roman" w:hAnsi="Times New Roman" w:cs="Times New Roman"/>
          <w:lang w:val="en-US"/>
        </w:rPr>
        <w:t>to improve diagnostic accuracy using eye-tracking data and machine learning to detect early, subtle signs of cognitive impairments</w:t>
      </w:r>
      <w:r w:rsidR="00F129A8">
        <w:rPr>
          <w:lang w:val="en-US"/>
        </w:rPr>
        <w:t>.</w:t>
      </w:r>
      <w:r w:rsidR="007A5489">
        <w:rPr>
          <w:lang w:val="en-US"/>
        </w:rPr>
        <w:t xml:space="preserve"> In addition to classifying individuals a secondary goal of </w:t>
      </w:r>
      <w:r w:rsidR="00652C1E">
        <w:rPr>
          <w:lang w:val="en-US"/>
        </w:rPr>
        <w:t>the study was to determine a small set of attributes (neuropsychological measures, computerized cognitive test and eye tracking metrics) that can be used to reliably diagnosis subtle cognitive changes.</w:t>
      </w:r>
      <w:r w:rsidR="00652C1E" w:rsidRPr="00652C1E">
        <w:rPr>
          <w:rFonts w:ascii="Times New Roman" w:hAnsi="Times New Roman" w:cs="Times New Roman"/>
          <w:lang w:val="en-US"/>
        </w:rPr>
        <w:t xml:space="preserve"> </w:t>
      </w:r>
      <w:r w:rsidR="00652C1E">
        <w:rPr>
          <w:rFonts w:ascii="Times New Roman" w:hAnsi="Times New Roman" w:cs="Times New Roman"/>
          <w:lang w:val="en-US"/>
        </w:rPr>
        <w:t xml:space="preserve">Because clinical diagnosis </w:t>
      </w:r>
      <w:r w:rsidR="00652C1E">
        <w:rPr>
          <w:rFonts w:ascii="Times New Roman" w:hAnsi="Times New Roman" w:cs="Times New Roman"/>
          <w:lang w:val="en-US"/>
        </w:rPr>
        <w:t>was</w:t>
      </w:r>
      <w:r w:rsidR="00652C1E">
        <w:rPr>
          <w:rFonts w:ascii="Times New Roman" w:hAnsi="Times New Roman" w:cs="Times New Roman"/>
          <w:lang w:val="en-US"/>
        </w:rPr>
        <w:t xml:space="preserve"> originally made by considering score on neuropsychological </w:t>
      </w:r>
      <w:proofErr w:type="gramStart"/>
      <w:r w:rsidR="00652C1E">
        <w:rPr>
          <w:rFonts w:ascii="Times New Roman" w:hAnsi="Times New Roman" w:cs="Times New Roman"/>
          <w:lang w:val="en-US"/>
        </w:rPr>
        <w:t>measures</w:t>
      </w:r>
      <w:proofErr w:type="gramEnd"/>
      <w:r w:rsidR="00652C1E">
        <w:rPr>
          <w:rFonts w:ascii="Times New Roman" w:hAnsi="Times New Roman" w:cs="Times New Roman"/>
          <w:lang w:val="en-US"/>
        </w:rPr>
        <w:t xml:space="preserve"> we expect the machine learning </w:t>
      </w:r>
      <w:r w:rsidR="00652C1E">
        <w:rPr>
          <w:rFonts w:ascii="Times New Roman" w:hAnsi="Times New Roman" w:cs="Times New Roman"/>
          <w:lang w:val="en-US"/>
        </w:rPr>
        <w:t>algorithms</w:t>
      </w:r>
      <w:r w:rsidR="00652C1E">
        <w:rPr>
          <w:rFonts w:ascii="Times New Roman" w:hAnsi="Times New Roman" w:cs="Times New Roman"/>
          <w:lang w:val="en-US"/>
        </w:rPr>
        <w:t xml:space="preserve"> to achieve higher classification when </w:t>
      </w:r>
      <w:r w:rsidR="00652C1E">
        <w:rPr>
          <w:rFonts w:ascii="Times New Roman" w:hAnsi="Times New Roman" w:cs="Times New Roman"/>
          <w:lang w:val="en-US"/>
        </w:rPr>
        <w:t>predicting</w:t>
      </w:r>
      <w:r w:rsidR="00652C1E">
        <w:rPr>
          <w:rFonts w:ascii="Times New Roman" w:hAnsi="Times New Roman" w:cs="Times New Roman"/>
          <w:lang w:val="en-US"/>
        </w:rPr>
        <w:t xml:space="preserve"> them with other specified cognitive measures</w:t>
      </w:r>
      <w:r w:rsidR="00A8566F">
        <w:rPr>
          <w:rFonts w:ascii="Times New Roman" w:hAnsi="Times New Roman" w:cs="Times New Roman"/>
          <w:lang w:val="en-US"/>
        </w:rPr>
        <w:t>.</w:t>
      </w:r>
    </w:p>
    <w:p w14:paraId="199EA2D6" w14:textId="3FD90E56" w:rsidR="00A8566F" w:rsidRDefault="00A8566F" w:rsidP="00652C1E">
      <w:pPr>
        <w:spacing w:line="360" w:lineRule="auto"/>
        <w:rPr>
          <w:rFonts w:ascii="Times New Roman" w:hAnsi="Times New Roman" w:cs="Times New Roman"/>
          <w:lang w:val="en-US"/>
        </w:rPr>
      </w:pPr>
    </w:p>
    <w:p w14:paraId="0507D7F5" w14:textId="77777777" w:rsidR="00A8566F" w:rsidRDefault="00A8566F">
      <w:pPr>
        <w:rPr>
          <w:rFonts w:ascii="Times New Roman" w:hAnsi="Times New Roman" w:cs="Times New Roman"/>
          <w:lang w:val="en-US"/>
        </w:rPr>
      </w:pPr>
      <w:r>
        <w:rPr>
          <w:rFonts w:ascii="Times New Roman" w:hAnsi="Times New Roman" w:cs="Times New Roman"/>
          <w:lang w:val="en-US"/>
        </w:rPr>
        <w:br w:type="page"/>
      </w:r>
    </w:p>
    <w:p w14:paraId="37E0A2F9" w14:textId="58EC2030" w:rsidR="00A8566F" w:rsidRDefault="00A8566F" w:rsidP="00652C1E">
      <w:pPr>
        <w:spacing w:line="360" w:lineRule="auto"/>
        <w:rPr>
          <w:rFonts w:ascii="Times New Roman" w:hAnsi="Times New Roman" w:cs="Times New Roman"/>
          <w:lang w:val="en-US"/>
        </w:rPr>
      </w:pPr>
    </w:p>
    <w:p w14:paraId="755BAC41" w14:textId="279A0B08" w:rsidR="00A8566F" w:rsidRPr="00652C1E" w:rsidRDefault="00A8566F" w:rsidP="00A8566F">
      <w:pPr>
        <w:rPr>
          <w:rFonts w:ascii="Times New Roman" w:hAnsi="Times New Roman" w:cs="Times New Roman"/>
          <w:lang w:val="en-US"/>
        </w:rPr>
      </w:pPr>
      <w:r>
        <w:rPr>
          <w:rFonts w:ascii="Times New Roman" w:hAnsi="Times New Roman" w:cs="Times New Roman"/>
          <w:lang w:val="en-US"/>
        </w:rPr>
        <w:t>References</w:t>
      </w:r>
    </w:p>
    <w:p w14:paraId="04152CDC" w14:textId="59141869"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A8566F">
        <w:rPr>
          <w:rFonts w:ascii="Calibri" w:hAnsi="Calibri" w:cs="Calibri"/>
          <w:noProof/>
          <w:szCs w:val="24"/>
        </w:rPr>
        <w:t xml:space="preserve">1. </w:t>
      </w:r>
      <w:r w:rsidRPr="00A8566F">
        <w:rPr>
          <w:rFonts w:ascii="Calibri" w:hAnsi="Calibri" w:cs="Calibri"/>
          <w:noProof/>
          <w:szCs w:val="24"/>
        </w:rPr>
        <w:tab/>
        <w:t xml:space="preserve">Prince M, Ali GC, Guerchet M, Prina AM, Albanese E, Wu YT. Recent global trends in the prevalence and incidence of dementia, and survival with dementia. Alzheimer’s Res Ther. 2016 Jul 30;8(1). </w:t>
      </w:r>
    </w:p>
    <w:p w14:paraId="3B66B14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2. </w:t>
      </w:r>
      <w:r w:rsidRPr="00A8566F">
        <w:rPr>
          <w:rFonts w:ascii="Calibri" w:hAnsi="Calibri" w:cs="Calibri"/>
          <w:noProof/>
          <w:szCs w:val="24"/>
        </w:rPr>
        <w:tab/>
        <w:t xml:space="preserve">Scheltens P, Blennow K, Breteler MMB, de Strooper B, Frisoni GB, Salloway S, et al. Alzheimer’s disease. Vol. 388, The Lancet. Lancet Publishing Group; 2016. p. 505–17. </w:t>
      </w:r>
    </w:p>
    <w:p w14:paraId="6DAC34A7"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3. </w:t>
      </w:r>
      <w:r w:rsidRPr="00A8566F">
        <w:rPr>
          <w:rFonts w:ascii="Calibri" w:hAnsi="Calibri" w:cs="Calibri"/>
          <w:noProof/>
          <w:szCs w:val="24"/>
        </w:rPr>
        <w:tab/>
        <w:t xml:space="preserve">Kim J, Lee B. Identification of Alzheimer’s disease and mild cognitive impairment using multimodal sparse hierarchical extreme learning machine. Hum Brain Mapp. 2018;39(9):3728–41. </w:t>
      </w:r>
    </w:p>
    <w:p w14:paraId="026CE388"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4. </w:t>
      </w:r>
      <w:r w:rsidRPr="00A8566F">
        <w:rPr>
          <w:rFonts w:ascii="Calibri" w:hAnsi="Calibri" w:cs="Calibri"/>
          <w:noProof/>
          <w:szCs w:val="24"/>
        </w:rPr>
        <w:tab/>
        <w:t xml:space="preserve">Petersen RC, Smith GE, Waring SC, Ivnik RJ, Tangalos EG, Kokmen E. Mild cognitive impairment: Clinical characterization and outcome. Arch Neurol. 1999;56(3):303–8. </w:t>
      </w:r>
    </w:p>
    <w:p w14:paraId="26618B6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5. </w:t>
      </w:r>
      <w:r w:rsidRPr="00A8566F">
        <w:rPr>
          <w:rFonts w:ascii="Calibri" w:hAnsi="Calibri" w:cs="Calibri"/>
          <w:noProof/>
          <w:szCs w:val="24"/>
        </w:rPr>
        <w:tab/>
        <w:t xml:space="preserve">Lagun D, Manzanares C, Zola SM, Buffalo EA, Agichtein E. Detecting cognitive impairment by eye movement analysis using automatic classification algorithms. J Neurosci Methods. 2011 Sep 30;201(1):196–203. </w:t>
      </w:r>
    </w:p>
    <w:p w14:paraId="072EEF8E"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6. </w:t>
      </w:r>
      <w:r w:rsidRPr="00A8566F">
        <w:rPr>
          <w:rFonts w:ascii="Calibri" w:hAnsi="Calibri" w:cs="Calibri"/>
          <w:noProof/>
          <w:szCs w:val="24"/>
        </w:rPr>
        <w:tab/>
        <w:t xml:space="preserve">Fraser KC, Fors KL, Kokkinakis D, Nordlund A. An analysis of eye-movements during reading for the detection of mild cognitive impairment. EMNLP 2017 - Conf Empir Methods Nat Lang Process Proc. 2017;1016–26. </w:t>
      </w:r>
    </w:p>
    <w:p w14:paraId="2EA8D6F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7. </w:t>
      </w:r>
      <w:r w:rsidRPr="00A8566F">
        <w:rPr>
          <w:rFonts w:ascii="Calibri" w:hAnsi="Calibri" w:cs="Calibri"/>
          <w:noProof/>
          <w:szCs w:val="24"/>
        </w:rPr>
        <w:tab/>
        <w:t xml:space="preserve">Calzà L, Beltrami D, Gagliardi G, Ghidoni E, Marcello N, Rossini-Favretti R, et al. Should we screen for cognitive decline and dementia? Vol. 82, Maturitas. Elsevier Ireland Ltd; 2015. p. 28–35. </w:t>
      </w:r>
    </w:p>
    <w:p w14:paraId="1E4C1E19"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8. </w:t>
      </w:r>
      <w:r w:rsidRPr="00A8566F">
        <w:rPr>
          <w:rFonts w:ascii="Calibri" w:hAnsi="Calibri" w:cs="Calibri"/>
          <w:noProof/>
          <w:szCs w:val="24"/>
        </w:rPr>
        <w:tab/>
        <w:t xml:space="preserve">Pavisic IM, Firth NC, Parsons S, Rego DM, Shakespeare TJ, Yong KXX, et al. Eyetracking metrics in young onset alzheimer’s disease: A Window into cognitive visual functions. Front Neurol. </w:t>
      </w:r>
      <w:r w:rsidRPr="00A8566F">
        <w:rPr>
          <w:rFonts w:ascii="Calibri" w:hAnsi="Calibri" w:cs="Calibri"/>
          <w:noProof/>
          <w:szCs w:val="24"/>
        </w:rPr>
        <w:lastRenderedPageBreak/>
        <w:t xml:space="preserve">2017;8(AUG):1–16. </w:t>
      </w:r>
    </w:p>
    <w:p w14:paraId="692B606C"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9. </w:t>
      </w:r>
      <w:r w:rsidRPr="00A8566F">
        <w:rPr>
          <w:rFonts w:ascii="Calibri" w:hAnsi="Calibri" w:cs="Calibri"/>
          <w:noProof/>
          <w:szCs w:val="24"/>
        </w:rPr>
        <w:tab/>
        <w:t xml:space="preserve">Schinka JA, Loewenstein DA, Raj A, Schoenberg MR, Banko JL, Potter H, et al. Defining mild cognitive impairment: Impact of varying decision criteria on neuropsychological diagnostic frequencies and correlates. Am J Geriatr Psychiatry. 2010;18(8):684–91. </w:t>
      </w:r>
    </w:p>
    <w:p w14:paraId="401F0A0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10. </w:t>
      </w:r>
      <w:r w:rsidRPr="00A8566F">
        <w:rPr>
          <w:rFonts w:ascii="Calibri" w:hAnsi="Calibri" w:cs="Calibri"/>
          <w:noProof/>
          <w:szCs w:val="24"/>
        </w:rPr>
        <w:tab/>
        <w:t xml:space="preserve">Williams JA, Weakley A, Cook DJ, Schmitter-Edgecombe M. Machine learning techniques for diagnostic differentiation of mild cognitive impairment and dementia. AAAI Work - Tech Rep. 2013;WS-13-09:71–6. </w:t>
      </w:r>
    </w:p>
    <w:p w14:paraId="01D116AD"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11. </w:t>
      </w:r>
      <w:r w:rsidRPr="00A8566F">
        <w:rPr>
          <w:rFonts w:ascii="Calibri" w:hAnsi="Calibri" w:cs="Calibri"/>
          <w:noProof/>
          <w:szCs w:val="24"/>
        </w:rPr>
        <w:tab/>
        <w:t xml:space="preserve">Bondi MW, Edmonds EC, Jak AJ, Clark LR, Delano-Wood L, McDonald CR, et al. Neuropsychological Criteria for Mild Cognitive Impairment Improves Diagnostic Precision, Biomarker Associations, and Progression Rates. J Alzheimer’s Dis. 2014;42(1):275–89. </w:t>
      </w:r>
    </w:p>
    <w:p w14:paraId="4D5F93A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12. </w:t>
      </w:r>
      <w:r w:rsidRPr="00A8566F">
        <w:rPr>
          <w:rFonts w:ascii="Calibri" w:hAnsi="Calibri" w:cs="Calibri"/>
          <w:noProof/>
          <w:szCs w:val="24"/>
        </w:rPr>
        <w:tab/>
        <w:t>Cross-cultural differences in cognitive performance and Spearman’s hypothesis: g or c? Intelligence - Search Results - PubMed [Internet]. [cited 2020 Mar 27]. Available from: https://pubmed.ncbi.nlm.nih.gov/?term=Cross-cultural+differences+in+cognitive+performance+and+Spearman’s+hypothesis%3A+g+or+c%3F+Intelligence</w:t>
      </w:r>
    </w:p>
    <w:p w14:paraId="66B17A30"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13. </w:t>
      </w:r>
      <w:r w:rsidRPr="00A8566F">
        <w:rPr>
          <w:rFonts w:ascii="Calibri" w:hAnsi="Calibri" w:cs="Calibri"/>
          <w:noProof/>
          <w:szCs w:val="24"/>
        </w:rPr>
        <w:tab/>
        <w:t xml:space="preserve">Johnson KA, Minoshima S, Bohnen NI, Donohoe KJ, Foster NL, Herscovitch P, et al. Appropriate use criteria for amyloid PET: a report of the Amyloid Imaging Task Force, the Society of Nuclear Medicine and Molecular Imaging, and the Alzheimer’s Association. Alzheimers Dement. 2013;9(1). </w:t>
      </w:r>
    </w:p>
    <w:p w14:paraId="41A97D92"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14. </w:t>
      </w:r>
      <w:r w:rsidRPr="00A8566F">
        <w:rPr>
          <w:rFonts w:ascii="Calibri" w:hAnsi="Calibri" w:cs="Calibri"/>
          <w:noProof/>
          <w:szCs w:val="24"/>
        </w:rPr>
        <w:tab/>
        <w:t xml:space="preserve">Pereira T, Ferreira FL, Cardoso S, Silva D, De Mendonça A, Guerreiro M, et al. Neuropsychological predictors of conversion from mild cognitive impairment to Alzheimer’s disease: A feature selection ensemble combining stability and predictability. BMC Med Inform Decis Mak. 2018;18(1):1–20. </w:t>
      </w:r>
    </w:p>
    <w:p w14:paraId="1E4326B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rPr>
      </w:pPr>
      <w:r w:rsidRPr="00A8566F">
        <w:rPr>
          <w:rFonts w:ascii="Calibri" w:hAnsi="Calibri" w:cs="Calibri"/>
          <w:noProof/>
          <w:szCs w:val="24"/>
        </w:rPr>
        <w:t xml:space="preserve">15. </w:t>
      </w:r>
      <w:r w:rsidRPr="00A8566F">
        <w:rPr>
          <w:rFonts w:ascii="Calibri" w:hAnsi="Calibri" w:cs="Calibri"/>
          <w:noProof/>
          <w:szCs w:val="24"/>
        </w:rPr>
        <w:tab/>
        <w:t xml:space="preserve">Chen R, Herskovits EH. Machine-learning techniques for building a diagnostic model for very mild dementia. Neuroimage. 2010 Aug;52(1):234–44. </w:t>
      </w:r>
    </w:p>
    <w:p w14:paraId="55A1C0A3" w14:textId="7D4B9EB2" w:rsidR="00AF155F" w:rsidRPr="00FA7E27" w:rsidRDefault="00A8566F" w:rsidP="00F129A8">
      <w:pPr>
        <w:spacing w:line="360" w:lineRule="auto"/>
        <w:rPr>
          <w:lang w:val="en-US"/>
        </w:rPr>
      </w:pPr>
      <w:r>
        <w:rPr>
          <w:lang w:val="en-US"/>
        </w:rPr>
        <w:fldChar w:fldCharType="end"/>
      </w:r>
    </w:p>
    <w:sectPr w:rsidR="00AF155F" w:rsidRPr="00FA7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7"/>
    <w:rsid w:val="002272BC"/>
    <w:rsid w:val="0025110B"/>
    <w:rsid w:val="005055C2"/>
    <w:rsid w:val="00652C1E"/>
    <w:rsid w:val="00716A90"/>
    <w:rsid w:val="007A5489"/>
    <w:rsid w:val="00827B26"/>
    <w:rsid w:val="00860CCE"/>
    <w:rsid w:val="009F4BE6"/>
    <w:rsid w:val="00A02591"/>
    <w:rsid w:val="00A8566F"/>
    <w:rsid w:val="00AD48D0"/>
    <w:rsid w:val="00AF155F"/>
    <w:rsid w:val="00C07FF0"/>
    <w:rsid w:val="00CA5F61"/>
    <w:rsid w:val="00CD71B8"/>
    <w:rsid w:val="00DB185A"/>
    <w:rsid w:val="00E3055C"/>
    <w:rsid w:val="00E934B0"/>
    <w:rsid w:val="00EB24E7"/>
    <w:rsid w:val="00F129A8"/>
    <w:rsid w:val="00F956CB"/>
    <w:rsid w:val="00FA7E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F32"/>
  <w15:chartTrackingRefBased/>
  <w15:docId w15:val="{05D4CAC6-8097-4D3A-B8C1-7FB57F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1E"/>
    <w:rPr>
      <w:rFonts w:ascii="Times New Roman" w:eastAsia="Times New Roman" w:hAnsi="Times New Roman" w:cs="Times New Roman"/>
      <w:b/>
      <w:bCs/>
      <w:kern w:val="36"/>
      <w:sz w:val="48"/>
      <w:szCs w:val="4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74ED-71C6-43DA-BDDD-AEDEF244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9673</Words>
  <Characters>51267</Characters>
  <Application>Microsoft Office Word</Application>
  <DocSecurity>4</DocSecurity>
  <Lines>427</Lines>
  <Paragraphs>121</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Chehrehnegar</dc:creator>
  <cp:keywords/>
  <dc:description/>
  <cp:lastModifiedBy>Negin Chehrehnegar</cp:lastModifiedBy>
  <cp:revision>2</cp:revision>
  <dcterms:created xsi:type="dcterms:W3CDTF">2020-03-27T15:57:00Z</dcterms:created>
  <dcterms:modified xsi:type="dcterms:W3CDTF">2020-03-27T15:57:00Z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d3979456-fd29-3691-95c4-de7fc2994b3c</vt:lpwstr>
  </property>
</Properties>
</file>