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CB054" w14:textId="77777777" w:rsidR="00DB4991" w:rsidRPr="00891CC4" w:rsidRDefault="004B2772" w:rsidP="00DB4991">
      <w:pPr>
        <w:pStyle w:val="Heading1"/>
        <w:bidi/>
        <w:rPr>
          <w:rStyle w:val="tlid-translation"/>
          <w:rFonts w:cs="B Nazanin"/>
          <w:rtl/>
        </w:rPr>
      </w:pPr>
      <w:r w:rsidRPr="00891CC4">
        <w:rPr>
          <w:rStyle w:val="tlid-translation"/>
          <w:rFonts w:cs="B Nazanin" w:hint="cs"/>
          <w:rtl/>
        </w:rPr>
        <w:t>1.</w:t>
      </w:r>
      <w:r w:rsidR="00DB4991" w:rsidRPr="00891CC4">
        <w:rPr>
          <w:rStyle w:val="tlid-translation"/>
          <w:rFonts w:cs="B Nazanin" w:hint="cs"/>
          <w:rtl/>
        </w:rPr>
        <w:t xml:space="preserve">پیش </w:t>
      </w:r>
      <w:proofErr w:type="spellStart"/>
      <w:r w:rsidR="00DB4991" w:rsidRPr="00891CC4">
        <w:rPr>
          <w:rStyle w:val="tlid-translation"/>
          <w:rFonts w:cs="B Nazanin" w:hint="cs"/>
          <w:rtl/>
        </w:rPr>
        <w:t>پردازش</w:t>
      </w:r>
      <w:proofErr w:type="spellEnd"/>
    </w:p>
    <w:p w14:paraId="7A655004" w14:textId="6D229715" w:rsidR="00891CC4" w:rsidRPr="00891CC4" w:rsidRDefault="00891CC4" w:rsidP="00891CC4">
      <w:pPr>
        <w:pStyle w:val="a"/>
        <w:rPr>
          <w:rtl/>
          <w:lang w:eastAsia="zh-CN"/>
        </w:rPr>
      </w:pPr>
      <w:r w:rsidRPr="00891CC4">
        <w:rPr>
          <w:rFonts w:hint="cs"/>
          <w:rtl/>
          <w:lang w:eastAsia="zh-CN"/>
        </w:rPr>
        <w:t xml:space="preserve">در فصل 4 توضیحات مجموعه  داده استفاده شده ارایه خواهد شد. </w:t>
      </w:r>
      <w:proofErr w:type="spellStart"/>
      <w:r w:rsidRPr="00891CC4">
        <w:rPr>
          <w:rFonts w:hint="cs"/>
          <w:rtl/>
          <w:lang w:eastAsia="zh-CN"/>
        </w:rPr>
        <w:t>داده‌ی</w:t>
      </w:r>
      <w:proofErr w:type="spellEnd"/>
      <w:r w:rsidRPr="00891CC4">
        <w:rPr>
          <w:rFonts w:hint="cs"/>
          <w:rtl/>
          <w:lang w:eastAsia="zh-CN"/>
        </w:rPr>
        <w:t xml:space="preserve"> </w:t>
      </w:r>
      <w:r w:rsidRPr="00891CC4">
        <w:rPr>
          <w:lang w:eastAsia="zh-CN"/>
        </w:rPr>
        <w:t>LEIE</w:t>
      </w:r>
      <w:r w:rsidRPr="00891CC4">
        <w:rPr>
          <w:rFonts w:hint="cs"/>
          <w:rtl/>
          <w:lang w:eastAsia="zh-CN"/>
        </w:rPr>
        <w:t xml:space="preserve"> </w:t>
      </w:r>
      <w:proofErr w:type="spellStart"/>
      <w:r w:rsidRPr="00891CC4">
        <w:rPr>
          <w:rFonts w:hint="cs"/>
          <w:rtl/>
          <w:lang w:eastAsia="zh-CN"/>
        </w:rPr>
        <w:t>برچسب‌ها</w:t>
      </w:r>
      <w:proofErr w:type="spellEnd"/>
      <w:r w:rsidRPr="00891CC4">
        <w:rPr>
          <w:rFonts w:hint="cs"/>
          <w:rtl/>
          <w:lang w:eastAsia="zh-CN"/>
        </w:rPr>
        <w:t xml:space="preserve"> را برای هر شماره نظام پزشکی ملی نگهداری </w:t>
      </w:r>
      <w:proofErr w:type="spellStart"/>
      <w:r w:rsidRPr="00891CC4">
        <w:rPr>
          <w:rFonts w:hint="cs"/>
          <w:rtl/>
          <w:lang w:eastAsia="zh-CN"/>
        </w:rPr>
        <w:t>می‌کند</w:t>
      </w:r>
      <w:proofErr w:type="spellEnd"/>
      <w:r w:rsidRPr="00891CC4">
        <w:rPr>
          <w:rFonts w:hint="cs"/>
          <w:rtl/>
          <w:lang w:eastAsia="zh-CN"/>
        </w:rPr>
        <w:t xml:space="preserve"> و </w:t>
      </w:r>
      <w:proofErr w:type="spellStart"/>
      <w:r w:rsidRPr="00891CC4">
        <w:rPr>
          <w:rFonts w:hint="cs"/>
          <w:rtl/>
          <w:lang w:eastAsia="zh-CN"/>
        </w:rPr>
        <w:t>داده‌ی</w:t>
      </w:r>
      <w:proofErr w:type="spellEnd"/>
      <w:r w:rsidRPr="00891CC4">
        <w:rPr>
          <w:rFonts w:hint="cs"/>
          <w:rtl/>
          <w:lang w:eastAsia="zh-CN"/>
        </w:rPr>
        <w:t xml:space="preserve"> </w:t>
      </w:r>
      <w:r w:rsidRPr="00891CC4">
        <w:rPr>
          <w:lang w:eastAsia="zh-CN"/>
        </w:rPr>
        <w:t>Medicare Provider Utilization and Payment</w:t>
      </w:r>
      <w:r w:rsidRPr="00891CC4">
        <w:rPr>
          <w:rFonts w:hint="cs"/>
          <w:rtl/>
          <w:lang w:eastAsia="zh-CN"/>
        </w:rPr>
        <w:t xml:space="preserve"> </w:t>
      </w:r>
      <w:proofErr w:type="spellStart"/>
      <w:r w:rsidRPr="00891CC4">
        <w:rPr>
          <w:rFonts w:hint="cs"/>
          <w:rtl/>
          <w:lang w:eastAsia="zh-CN"/>
        </w:rPr>
        <w:t>تجمیعی</w:t>
      </w:r>
      <w:proofErr w:type="spellEnd"/>
      <w:r w:rsidRPr="00891CC4">
        <w:rPr>
          <w:rFonts w:hint="cs"/>
          <w:rtl/>
          <w:lang w:eastAsia="zh-CN"/>
        </w:rPr>
        <w:t xml:space="preserve"> از اطلاعات ثبت شده </w:t>
      </w:r>
      <w:r w:rsidR="00FF5274">
        <w:rPr>
          <w:rFonts w:hint="cs"/>
          <w:rtl/>
          <w:lang w:eastAsia="zh-CN"/>
        </w:rPr>
        <w:t>از داروهای تجویزی در هر نسخه</w:t>
      </w:r>
      <w:r w:rsidR="00E152DB">
        <w:rPr>
          <w:rFonts w:hint="cs"/>
          <w:rtl/>
          <w:lang w:eastAsia="zh-CN"/>
        </w:rPr>
        <w:t xml:space="preserve"> یا نوع خدمت پزشکی از جانب پزشک می باشد. همچنین </w:t>
      </w:r>
      <w:r w:rsidR="00FF5274">
        <w:rPr>
          <w:rFonts w:hint="cs"/>
          <w:rtl/>
          <w:lang w:eastAsia="zh-CN"/>
        </w:rPr>
        <w:t xml:space="preserve">مقدار پرداختی در </w:t>
      </w:r>
      <w:proofErr w:type="spellStart"/>
      <w:r w:rsidR="00FF5274">
        <w:rPr>
          <w:rFonts w:hint="cs"/>
          <w:rtl/>
          <w:lang w:eastAsia="zh-CN"/>
        </w:rPr>
        <w:t>ازای</w:t>
      </w:r>
      <w:proofErr w:type="spellEnd"/>
      <w:r w:rsidR="00FF5274">
        <w:rPr>
          <w:rFonts w:hint="cs"/>
          <w:rtl/>
          <w:lang w:eastAsia="zh-CN"/>
        </w:rPr>
        <w:t xml:space="preserve"> </w:t>
      </w:r>
      <w:r w:rsidR="00E152DB">
        <w:rPr>
          <w:rFonts w:hint="cs"/>
          <w:rtl/>
          <w:lang w:eastAsia="zh-CN"/>
        </w:rPr>
        <w:t xml:space="preserve">نسخه یا خدمت پزشکی ذکر شده است. البته نوع داروهای به کار رفته در این مجموعه داده به جهت خلاصه سازی در دسترس نیست. بجز اطلاعات اولیه مانند نام و نام خانوادگی پزشکان تخصص پزشک نیز برای هر ردیف مشخص </w:t>
      </w:r>
      <w:proofErr w:type="spellStart"/>
      <w:r w:rsidR="00E152DB">
        <w:rPr>
          <w:rFonts w:hint="cs"/>
          <w:rtl/>
          <w:lang w:eastAsia="zh-CN"/>
        </w:rPr>
        <w:t>شده‌است</w:t>
      </w:r>
      <w:proofErr w:type="spellEnd"/>
      <w:r w:rsidR="00E152DB">
        <w:rPr>
          <w:rFonts w:hint="cs"/>
          <w:rtl/>
          <w:lang w:eastAsia="zh-CN"/>
        </w:rPr>
        <w:t xml:space="preserve">. </w:t>
      </w:r>
      <w:r w:rsidRPr="00891CC4">
        <w:rPr>
          <w:rFonts w:hint="cs"/>
          <w:rtl/>
          <w:lang w:eastAsia="zh-CN"/>
        </w:rPr>
        <w:t>شماره نظام پزشکی‌</w:t>
      </w:r>
      <w:r w:rsidR="00E152DB">
        <w:rPr>
          <w:rFonts w:hint="cs"/>
          <w:rtl/>
          <w:lang w:eastAsia="zh-CN"/>
        </w:rPr>
        <w:t xml:space="preserve"> (</w:t>
      </w:r>
      <w:r w:rsidR="00E152DB">
        <w:rPr>
          <w:lang w:eastAsia="zh-CN"/>
        </w:rPr>
        <w:t>NPI</w:t>
      </w:r>
      <w:r w:rsidR="00E152DB">
        <w:rPr>
          <w:rFonts w:hint="cs"/>
          <w:rtl/>
          <w:lang w:eastAsia="zh-CN"/>
        </w:rPr>
        <w:t xml:space="preserve">) برای هر پزشک یا ارائه </w:t>
      </w:r>
      <w:proofErr w:type="spellStart"/>
      <w:r w:rsidR="00E152DB">
        <w:rPr>
          <w:rFonts w:hint="cs"/>
          <w:rtl/>
          <w:lang w:eastAsia="zh-CN"/>
        </w:rPr>
        <w:t>کننده‌ی</w:t>
      </w:r>
      <w:proofErr w:type="spellEnd"/>
      <w:r w:rsidR="00E152DB">
        <w:rPr>
          <w:rFonts w:hint="cs"/>
          <w:rtl/>
          <w:lang w:eastAsia="zh-CN"/>
        </w:rPr>
        <w:t xml:space="preserve"> خدمت پزشکی و تخصص وی عددی ده رقمی و منحصر به فرد و </w:t>
      </w:r>
      <w:proofErr w:type="spellStart"/>
      <w:r w:rsidR="00E152DB">
        <w:rPr>
          <w:rFonts w:hint="cs"/>
          <w:rtl/>
          <w:lang w:eastAsia="zh-CN"/>
        </w:rPr>
        <w:t>تخصصش</w:t>
      </w:r>
      <w:proofErr w:type="spellEnd"/>
      <w:r w:rsidR="00E152DB">
        <w:rPr>
          <w:rFonts w:hint="cs"/>
          <w:rtl/>
          <w:lang w:eastAsia="zh-CN"/>
        </w:rPr>
        <w:t xml:space="preserve"> </w:t>
      </w:r>
      <w:proofErr w:type="spellStart"/>
      <w:r w:rsidR="00E152DB">
        <w:rPr>
          <w:rFonts w:hint="cs"/>
          <w:rtl/>
          <w:lang w:eastAsia="zh-CN"/>
        </w:rPr>
        <w:t>می‌باشد</w:t>
      </w:r>
      <w:proofErr w:type="spellEnd"/>
      <w:r w:rsidR="00E152DB">
        <w:rPr>
          <w:rFonts w:hint="cs"/>
          <w:rtl/>
          <w:lang w:eastAsia="zh-CN"/>
        </w:rPr>
        <w:t xml:space="preserve">. </w:t>
      </w:r>
      <w:proofErr w:type="spellStart"/>
      <w:r w:rsidR="00E152DB">
        <w:rPr>
          <w:rFonts w:hint="cs"/>
          <w:rtl/>
          <w:lang w:eastAsia="zh-CN"/>
        </w:rPr>
        <w:t>شماره‌ی</w:t>
      </w:r>
      <w:proofErr w:type="spellEnd"/>
      <w:r w:rsidR="00E152DB">
        <w:rPr>
          <w:rFonts w:hint="cs"/>
          <w:rtl/>
          <w:lang w:eastAsia="zh-CN"/>
        </w:rPr>
        <w:t xml:space="preserve"> نظام پزشکی افراد نیز برای هر فرد یا </w:t>
      </w:r>
      <w:proofErr w:type="spellStart"/>
      <w:r w:rsidR="00E152DB">
        <w:rPr>
          <w:rFonts w:hint="cs"/>
          <w:rtl/>
          <w:lang w:eastAsia="zh-CN"/>
        </w:rPr>
        <w:t>بصورت</w:t>
      </w:r>
      <w:proofErr w:type="spellEnd"/>
      <w:r w:rsidR="00E152DB">
        <w:rPr>
          <w:rFonts w:hint="cs"/>
          <w:rtl/>
          <w:lang w:eastAsia="zh-CN"/>
        </w:rPr>
        <w:t xml:space="preserve"> عام ارائه </w:t>
      </w:r>
      <w:proofErr w:type="spellStart"/>
      <w:r w:rsidR="00E152DB">
        <w:rPr>
          <w:rFonts w:hint="cs"/>
          <w:rtl/>
          <w:lang w:eastAsia="zh-CN"/>
        </w:rPr>
        <w:t>کننده‌ی</w:t>
      </w:r>
      <w:proofErr w:type="spellEnd"/>
      <w:r w:rsidR="00E152DB">
        <w:rPr>
          <w:rFonts w:hint="cs"/>
          <w:rtl/>
          <w:lang w:eastAsia="zh-CN"/>
        </w:rPr>
        <w:t xml:space="preserve"> خدمت پزشکی </w:t>
      </w:r>
      <w:r w:rsidR="00BC0BFF">
        <w:rPr>
          <w:rFonts w:hint="cs"/>
          <w:rtl/>
          <w:lang w:eastAsia="zh-CN"/>
        </w:rPr>
        <w:t xml:space="preserve">ذکر </w:t>
      </w:r>
      <w:proofErr w:type="spellStart"/>
      <w:r w:rsidR="00BC0BFF">
        <w:rPr>
          <w:rFonts w:hint="cs"/>
          <w:rtl/>
          <w:lang w:eastAsia="zh-CN"/>
        </w:rPr>
        <w:t>شده‌</w:t>
      </w:r>
      <w:r w:rsidRPr="00891CC4">
        <w:rPr>
          <w:rFonts w:hint="cs"/>
          <w:rtl/>
          <w:lang w:eastAsia="zh-CN"/>
        </w:rPr>
        <w:t>است</w:t>
      </w:r>
      <w:proofErr w:type="spellEnd"/>
      <w:r w:rsidR="00BC0BFF">
        <w:rPr>
          <w:rFonts w:hint="cs"/>
          <w:rtl/>
          <w:lang w:eastAsia="zh-CN"/>
        </w:rPr>
        <w:t xml:space="preserve">. لازم به ذکر است که داده مدعی است اطلاعات افرادی را ثبت کرده که خدمات پزشکی ارائه </w:t>
      </w:r>
      <w:proofErr w:type="spellStart"/>
      <w:r w:rsidR="00BC0BFF">
        <w:rPr>
          <w:rFonts w:hint="cs"/>
          <w:rtl/>
          <w:lang w:eastAsia="zh-CN"/>
        </w:rPr>
        <w:t>می‌دهند</w:t>
      </w:r>
      <w:proofErr w:type="spellEnd"/>
      <w:r w:rsidR="00BC0BFF">
        <w:rPr>
          <w:rFonts w:hint="cs"/>
          <w:rtl/>
          <w:lang w:eastAsia="zh-CN"/>
        </w:rPr>
        <w:t xml:space="preserve"> و ممکن است در این داده و برای مثال </w:t>
      </w:r>
      <w:proofErr w:type="spellStart"/>
      <w:r w:rsidR="00BC0BFF">
        <w:rPr>
          <w:rFonts w:hint="cs"/>
          <w:rtl/>
          <w:lang w:eastAsia="zh-CN"/>
        </w:rPr>
        <w:t>کاردمان</w:t>
      </w:r>
      <w:proofErr w:type="spellEnd"/>
      <w:r w:rsidR="00BC0BFF">
        <w:rPr>
          <w:rFonts w:hint="cs"/>
          <w:rtl/>
          <w:lang w:eastAsia="zh-CN"/>
        </w:rPr>
        <w:t xml:space="preserve">، فیزیوتراپ، بینایی سنج و .. نیز حضور داشته باشند و از نظر فنی پزشک محسوب نشوند. لذا عبارت </w:t>
      </w:r>
      <w:proofErr w:type="spellStart"/>
      <w:r w:rsidR="00BC0BFF">
        <w:rPr>
          <w:rFonts w:hint="cs"/>
          <w:rtl/>
          <w:lang w:eastAsia="zh-CN"/>
        </w:rPr>
        <w:t>کلی‌تر</w:t>
      </w:r>
      <w:proofErr w:type="spellEnd"/>
      <w:r w:rsidR="00BC0BFF">
        <w:rPr>
          <w:rFonts w:hint="cs"/>
          <w:rtl/>
          <w:lang w:eastAsia="zh-CN"/>
        </w:rPr>
        <w:t xml:space="preserve"> </w:t>
      </w:r>
      <w:proofErr w:type="spellStart"/>
      <w:r w:rsidR="00BC0BFF">
        <w:rPr>
          <w:rFonts w:hint="cs"/>
          <w:rtl/>
          <w:lang w:eastAsia="zh-CN"/>
        </w:rPr>
        <w:t>ارائه‌دهنده‌ی</w:t>
      </w:r>
      <w:proofErr w:type="spellEnd"/>
      <w:r w:rsidR="00BC0BFF">
        <w:rPr>
          <w:rFonts w:hint="cs"/>
          <w:rtl/>
          <w:lang w:eastAsia="zh-CN"/>
        </w:rPr>
        <w:t xml:space="preserve"> خدمت پزشکی یا </w:t>
      </w:r>
      <w:proofErr w:type="spellStart"/>
      <w:r w:rsidR="00BC0BFF">
        <w:rPr>
          <w:rFonts w:hint="cs"/>
          <w:rtl/>
          <w:lang w:eastAsia="zh-CN"/>
        </w:rPr>
        <w:t>بصورت</w:t>
      </w:r>
      <w:proofErr w:type="spellEnd"/>
      <w:r w:rsidR="00BC0BFF">
        <w:rPr>
          <w:rFonts w:hint="cs"/>
          <w:rtl/>
          <w:lang w:eastAsia="zh-CN"/>
        </w:rPr>
        <w:t xml:space="preserve"> مختصر </w:t>
      </w:r>
      <w:proofErr w:type="spellStart"/>
      <w:r w:rsidR="00BC0BFF">
        <w:rPr>
          <w:rFonts w:hint="cs"/>
          <w:rtl/>
          <w:lang w:eastAsia="zh-CN"/>
        </w:rPr>
        <w:t>ارائه‌دهنده</w:t>
      </w:r>
      <w:proofErr w:type="spellEnd"/>
      <w:r w:rsidR="00BC0BFF">
        <w:rPr>
          <w:rFonts w:hint="cs"/>
          <w:rtl/>
          <w:lang w:eastAsia="zh-CN"/>
        </w:rPr>
        <w:t xml:space="preserve"> به کار </w:t>
      </w:r>
      <w:proofErr w:type="spellStart"/>
      <w:r w:rsidR="00BC0BFF">
        <w:rPr>
          <w:rFonts w:hint="cs"/>
          <w:rtl/>
          <w:lang w:eastAsia="zh-CN"/>
        </w:rPr>
        <w:t>می‌رود</w:t>
      </w:r>
      <w:proofErr w:type="spellEnd"/>
      <w:r w:rsidR="00BC0BFF">
        <w:rPr>
          <w:rFonts w:hint="cs"/>
          <w:rtl/>
          <w:lang w:eastAsia="zh-CN"/>
        </w:rPr>
        <w:t>.</w:t>
      </w:r>
    </w:p>
    <w:p w14:paraId="070FB07A" w14:textId="77777777" w:rsidR="00BC0BFF" w:rsidRDefault="00BC0BFF" w:rsidP="00DB4991">
      <w:pPr>
        <w:pStyle w:val="a"/>
        <w:rPr>
          <w:rStyle w:val="tlid-translation"/>
          <w:rtl/>
        </w:rPr>
      </w:pPr>
      <w:r>
        <w:rPr>
          <w:rStyle w:val="tlid-translation"/>
          <w:rFonts w:hint="cs"/>
          <w:rtl/>
        </w:rPr>
        <w:t xml:space="preserve">بعد </w:t>
      </w:r>
      <w:proofErr w:type="spellStart"/>
      <w:r>
        <w:rPr>
          <w:rStyle w:val="tlid-translation"/>
          <w:rFonts w:hint="cs"/>
          <w:rtl/>
        </w:rPr>
        <w:t>ازا</w:t>
      </w:r>
      <w:proofErr w:type="spellEnd"/>
      <w:r>
        <w:rPr>
          <w:rStyle w:val="tlid-translation"/>
          <w:rFonts w:hint="cs"/>
          <w:rtl/>
        </w:rPr>
        <w:t xml:space="preserve"> ارائه اطلاعاتی اجمالی در مورد داده حال روند مرتب‌‌سازی و </w:t>
      </w:r>
      <w:proofErr w:type="spellStart"/>
      <w:r>
        <w:rPr>
          <w:rStyle w:val="tlid-translation"/>
          <w:rFonts w:hint="cs"/>
          <w:rtl/>
        </w:rPr>
        <w:t>آماده‌سازی</w:t>
      </w:r>
      <w:proofErr w:type="spellEnd"/>
      <w:r>
        <w:rPr>
          <w:rStyle w:val="tlid-translation"/>
          <w:rFonts w:hint="cs"/>
          <w:rtl/>
        </w:rPr>
        <w:t xml:space="preserve"> داده قدم به قدم </w:t>
      </w:r>
      <w:proofErr w:type="spellStart"/>
      <w:r>
        <w:rPr>
          <w:rStyle w:val="tlid-translation"/>
          <w:rFonts w:hint="cs"/>
          <w:rtl/>
        </w:rPr>
        <w:t>اشرح</w:t>
      </w:r>
      <w:proofErr w:type="spellEnd"/>
      <w:r>
        <w:rPr>
          <w:rStyle w:val="tlid-translation"/>
          <w:rFonts w:hint="cs"/>
          <w:rtl/>
        </w:rPr>
        <w:t xml:space="preserve"> داده </w:t>
      </w:r>
      <w:proofErr w:type="spellStart"/>
      <w:r>
        <w:rPr>
          <w:rStyle w:val="tlid-translation"/>
          <w:rFonts w:hint="cs"/>
          <w:rtl/>
        </w:rPr>
        <w:t>می‌شود</w:t>
      </w:r>
      <w:proofErr w:type="spellEnd"/>
      <w:r>
        <w:rPr>
          <w:rStyle w:val="tlid-translation"/>
          <w:rFonts w:hint="cs"/>
          <w:rtl/>
        </w:rPr>
        <w:t xml:space="preserve">. </w:t>
      </w:r>
    </w:p>
    <w:p w14:paraId="4E89F295" w14:textId="4FAB9614" w:rsidR="00101C9F" w:rsidRDefault="00BC0BFF" w:rsidP="00DB4991">
      <w:pPr>
        <w:pStyle w:val="a"/>
        <w:rPr>
          <w:rFonts w:hint="cs"/>
          <w:rtl/>
          <w:lang w:eastAsia="zh-CN"/>
        </w:rPr>
      </w:pPr>
      <w:r w:rsidRPr="00891CC4">
        <w:rPr>
          <w:rFonts w:hint="cs"/>
          <w:rtl/>
          <w:lang w:eastAsia="zh-CN"/>
        </w:rPr>
        <w:t xml:space="preserve">حجم اولیه </w:t>
      </w:r>
      <w:proofErr w:type="spellStart"/>
      <w:r w:rsidRPr="00891CC4">
        <w:rPr>
          <w:rtl/>
          <w:lang w:eastAsia="zh-CN"/>
        </w:rPr>
        <w:t>داده</w:t>
      </w:r>
      <w:r>
        <w:rPr>
          <w:rFonts w:hint="cs"/>
          <w:rtl/>
          <w:lang w:eastAsia="zh-CN"/>
        </w:rPr>
        <w:t>‌ی</w:t>
      </w:r>
      <w:proofErr w:type="spellEnd"/>
      <w:r w:rsidRPr="00891CC4">
        <w:rPr>
          <w:rtl/>
          <w:lang w:eastAsia="zh-CN"/>
        </w:rPr>
        <w:t xml:space="preserve"> </w:t>
      </w:r>
      <w:r w:rsidRPr="00891CC4">
        <w:rPr>
          <w:lang w:eastAsia="zh-CN"/>
        </w:rPr>
        <w:t>Medicare Provider Utilization and Payment</w:t>
      </w:r>
      <w:r w:rsidRPr="00891CC4">
        <w:rPr>
          <w:rFonts w:hint="cs"/>
          <w:rtl/>
          <w:lang w:eastAsia="zh-CN"/>
        </w:rPr>
        <w:t xml:space="preserve">، </w:t>
      </w:r>
      <w:r w:rsidRPr="00891CC4">
        <w:rPr>
          <w:lang w:eastAsia="zh-CN"/>
        </w:rPr>
        <w:t>2G</w:t>
      </w:r>
      <w:r>
        <w:rPr>
          <w:lang w:eastAsia="zh-CN"/>
        </w:rPr>
        <w:t>B</w:t>
      </w:r>
      <w:r>
        <w:rPr>
          <w:rFonts w:hint="cs"/>
          <w:rtl/>
          <w:lang w:eastAsia="zh-CN"/>
        </w:rPr>
        <w:t xml:space="preserve"> بوده</w:t>
      </w:r>
      <w:r w:rsidRPr="00891CC4">
        <w:rPr>
          <w:rFonts w:hint="cs"/>
          <w:rtl/>
          <w:lang w:eastAsia="zh-CN"/>
        </w:rPr>
        <w:t xml:space="preserve"> و شامل 9،847،445</w:t>
      </w:r>
      <w:r w:rsidRPr="00891CC4">
        <w:rPr>
          <w:lang w:eastAsia="zh-CN"/>
        </w:rPr>
        <w:t xml:space="preserve"> </w:t>
      </w:r>
      <w:r w:rsidRPr="00891CC4">
        <w:rPr>
          <w:rFonts w:hint="cs"/>
          <w:rtl/>
          <w:lang w:eastAsia="zh-CN"/>
        </w:rPr>
        <w:t xml:space="preserve"> رکورد</w:t>
      </w:r>
      <w:r w:rsidRPr="00891CC4">
        <w:rPr>
          <w:lang w:eastAsia="zh-CN"/>
        </w:rPr>
        <w:t xml:space="preserve"> </w:t>
      </w:r>
      <w:r w:rsidRPr="00891CC4">
        <w:rPr>
          <w:rFonts w:hint="cs"/>
          <w:rtl/>
          <w:lang w:eastAsia="zh-CN"/>
        </w:rPr>
        <w:t xml:space="preserve"> و 26 ویژگی </w:t>
      </w:r>
      <w:proofErr w:type="spellStart"/>
      <w:r>
        <w:rPr>
          <w:rFonts w:hint="cs"/>
          <w:rtl/>
          <w:lang w:eastAsia="zh-CN"/>
        </w:rPr>
        <w:t>می‌باشد</w:t>
      </w:r>
      <w:proofErr w:type="spellEnd"/>
      <w:r>
        <w:rPr>
          <w:rFonts w:hint="cs"/>
          <w:rtl/>
          <w:lang w:eastAsia="zh-CN"/>
        </w:rPr>
        <w:t xml:space="preserve">. همچنین </w:t>
      </w:r>
      <w:proofErr w:type="spellStart"/>
      <w:r w:rsidRPr="00891CC4">
        <w:rPr>
          <w:rFonts w:hint="cs"/>
          <w:rtl/>
          <w:lang w:eastAsia="zh-CN"/>
        </w:rPr>
        <w:t>داده</w:t>
      </w:r>
      <w:r>
        <w:rPr>
          <w:rFonts w:hint="cs"/>
          <w:rtl/>
          <w:lang w:eastAsia="zh-CN"/>
        </w:rPr>
        <w:t>‌ی</w:t>
      </w:r>
      <w:proofErr w:type="spellEnd"/>
      <w:r>
        <w:rPr>
          <w:rFonts w:hint="cs"/>
          <w:rtl/>
          <w:lang w:eastAsia="zh-CN"/>
        </w:rPr>
        <w:t xml:space="preserve"> </w:t>
      </w:r>
      <w:r w:rsidRPr="00891CC4">
        <w:rPr>
          <w:lang w:eastAsia="zh-CN"/>
        </w:rPr>
        <w:t>LEIE</w:t>
      </w:r>
      <w:r w:rsidRPr="00891CC4">
        <w:rPr>
          <w:rFonts w:hint="cs"/>
          <w:rtl/>
          <w:lang w:eastAsia="zh-CN"/>
        </w:rPr>
        <w:t xml:space="preserve"> </w:t>
      </w:r>
      <w:r>
        <w:rPr>
          <w:rFonts w:hint="cs"/>
          <w:rtl/>
          <w:lang w:eastAsia="zh-CN"/>
        </w:rPr>
        <w:t>شامل حدود ۷</w:t>
      </w:r>
      <w:r w:rsidR="00F80E48">
        <w:rPr>
          <w:rFonts w:hint="cs"/>
          <w:rtl/>
          <w:lang w:eastAsia="zh-CN"/>
        </w:rPr>
        <w:t>۳۷۰۴</w:t>
      </w:r>
      <w:r>
        <w:rPr>
          <w:rFonts w:hint="cs"/>
          <w:rtl/>
          <w:lang w:eastAsia="zh-CN"/>
        </w:rPr>
        <w:t xml:space="preserve"> رکورد </w:t>
      </w:r>
      <w:proofErr w:type="spellStart"/>
      <w:r>
        <w:rPr>
          <w:rFonts w:hint="cs"/>
          <w:rtl/>
          <w:lang w:eastAsia="zh-CN"/>
        </w:rPr>
        <w:t>می‌باشد</w:t>
      </w:r>
      <w:proofErr w:type="spellEnd"/>
      <w:r w:rsidR="00101C9F">
        <w:rPr>
          <w:rFonts w:hint="cs"/>
          <w:rtl/>
          <w:lang w:eastAsia="zh-CN"/>
        </w:rPr>
        <w:t xml:space="preserve"> که این داده </w:t>
      </w:r>
      <w:proofErr w:type="spellStart"/>
      <w:r w:rsidR="00101C9F">
        <w:rPr>
          <w:rFonts w:hint="cs"/>
          <w:rtl/>
          <w:lang w:eastAsia="zh-CN"/>
        </w:rPr>
        <w:t>برچسب‌هایی</w:t>
      </w:r>
      <w:proofErr w:type="spellEnd"/>
      <w:r w:rsidR="00101C9F">
        <w:rPr>
          <w:rFonts w:hint="cs"/>
          <w:rtl/>
          <w:lang w:eastAsia="zh-CN"/>
        </w:rPr>
        <w:t xml:space="preserve"> را برای افراد بررسی شده </w:t>
      </w:r>
      <w:proofErr w:type="spellStart"/>
      <w:r w:rsidR="00101C9F">
        <w:rPr>
          <w:rFonts w:hint="cs"/>
          <w:rtl/>
          <w:lang w:eastAsia="zh-CN"/>
        </w:rPr>
        <w:t>درنظر</w:t>
      </w:r>
      <w:proofErr w:type="spellEnd"/>
      <w:r w:rsidR="00101C9F">
        <w:rPr>
          <w:rFonts w:hint="cs"/>
          <w:rtl/>
          <w:lang w:eastAsia="zh-CN"/>
        </w:rPr>
        <w:t xml:space="preserve"> گرفته و تعدادی از این </w:t>
      </w:r>
      <w:proofErr w:type="spellStart"/>
      <w:r w:rsidR="00101C9F">
        <w:rPr>
          <w:rFonts w:hint="cs"/>
          <w:rtl/>
          <w:lang w:eastAsia="zh-CN"/>
        </w:rPr>
        <w:t>برچسب‌ها</w:t>
      </w:r>
      <w:proofErr w:type="spellEnd"/>
      <w:r w:rsidR="00101C9F">
        <w:rPr>
          <w:rFonts w:hint="cs"/>
          <w:rtl/>
          <w:lang w:eastAsia="zh-CN"/>
        </w:rPr>
        <w:t xml:space="preserve"> بیانگر تقلب افراد و تعداد نشان از سلامت رفتار </w:t>
      </w:r>
      <w:proofErr w:type="spellStart"/>
      <w:r w:rsidR="00101C9F">
        <w:rPr>
          <w:rFonts w:hint="cs"/>
          <w:rtl/>
          <w:lang w:eastAsia="zh-CN"/>
        </w:rPr>
        <w:t>ارائه‌دهنده</w:t>
      </w:r>
      <w:proofErr w:type="spellEnd"/>
      <w:r w:rsidR="00101C9F">
        <w:rPr>
          <w:rFonts w:hint="cs"/>
          <w:rtl/>
          <w:lang w:eastAsia="zh-CN"/>
        </w:rPr>
        <w:t xml:space="preserve"> </w:t>
      </w:r>
      <w:proofErr w:type="spellStart"/>
      <w:r w:rsidR="00101C9F">
        <w:rPr>
          <w:rFonts w:hint="cs"/>
          <w:rtl/>
          <w:lang w:eastAsia="zh-CN"/>
        </w:rPr>
        <w:t>می‌باشد</w:t>
      </w:r>
      <w:proofErr w:type="spellEnd"/>
      <w:r>
        <w:rPr>
          <w:rFonts w:hint="cs"/>
          <w:rtl/>
          <w:lang w:eastAsia="zh-CN"/>
        </w:rPr>
        <w:t>.</w:t>
      </w:r>
      <w:r w:rsidR="00101C9F">
        <w:rPr>
          <w:rFonts w:hint="cs"/>
          <w:rtl/>
          <w:lang w:eastAsia="zh-CN"/>
        </w:rPr>
        <w:t xml:space="preserve"> حال نیاز است این دو داده به هم متصل و ترکیب شوند. برای ترکیب نیاز است در هر دو داده ستونی را به عنوان کلید برای انجام روند ترکیب استفاده کرد.</w:t>
      </w:r>
      <w:r>
        <w:rPr>
          <w:rFonts w:hint="cs"/>
          <w:rtl/>
          <w:lang w:eastAsia="zh-CN"/>
        </w:rPr>
        <w:t xml:space="preserve"> </w:t>
      </w:r>
      <w:r w:rsidR="00101C9F">
        <w:rPr>
          <w:rFonts w:hint="cs"/>
          <w:rtl/>
          <w:lang w:eastAsia="zh-CN"/>
        </w:rPr>
        <w:t xml:space="preserve">حال </w:t>
      </w:r>
      <w:r>
        <w:rPr>
          <w:rFonts w:hint="cs"/>
          <w:rtl/>
          <w:lang w:eastAsia="zh-CN"/>
        </w:rPr>
        <w:t xml:space="preserve">از آنجا که نام و نام خانوادگی افراد </w:t>
      </w:r>
      <w:proofErr w:type="spellStart"/>
      <w:r>
        <w:rPr>
          <w:rFonts w:hint="cs"/>
          <w:rtl/>
          <w:lang w:eastAsia="zh-CN"/>
        </w:rPr>
        <w:t>می‌تواند</w:t>
      </w:r>
      <w:proofErr w:type="spellEnd"/>
      <w:r>
        <w:rPr>
          <w:rFonts w:hint="cs"/>
          <w:rtl/>
          <w:lang w:eastAsia="zh-CN"/>
        </w:rPr>
        <w:t xml:space="preserve"> تکراری باشد</w:t>
      </w:r>
      <w:r w:rsidR="00101C9F">
        <w:rPr>
          <w:rFonts w:hint="cs"/>
          <w:rtl/>
          <w:lang w:eastAsia="zh-CN"/>
        </w:rPr>
        <w:t xml:space="preserve">، نوشته </w:t>
      </w:r>
      <w:proofErr w:type="spellStart"/>
      <w:r w:rsidR="00101C9F">
        <w:rPr>
          <w:rFonts w:hint="cs"/>
          <w:rtl/>
          <w:lang w:eastAsia="zh-CN"/>
        </w:rPr>
        <w:t>نشده‌باشد</w:t>
      </w:r>
      <w:proofErr w:type="spellEnd"/>
      <w:r w:rsidR="00101C9F">
        <w:rPr>
          <w:rFonts w:hint="cs"/>
          <w:rtl/>
          <w:lang w:eastAsia="zh-CN"/>
        </w:rPr>
        <w:t xml:space="preserve"> و یا غلط املایی داشته باشد نامزد مناسبی برای انتخاب به عنوان کلید </w:t>
      </w:r>
      <w:proofErr w:type="spellStart"/>
      <w:r w:rsidR="00101C9F">
        <w:rPr>
          <w:rFonts w:hint="cs"/>
          <w:rtl/>
          <w:lang w:eastAsia="zh-CN"/>
        </w:rPr>
        <w:t>نمی‌باشد</w:t>
      </w:r>
      <w:proofErr w:type="spellEnd"/>
      <w:r w:rsidR="00101C9F">
        <w:rPr>
          <w:rFonts w:hint="cs"/>
          <w:rtl/>
          <w:lang w:eastAsia="zh-CN"/>
        </w:rPr>
        <w:t xml:space="preserve">. باید اضافه کرد که یک فرد ممکن است بیش از یک تخصص داشته باشد و این کار را </w:t>
      </w:r>
      <w:proofErr w:type="spellStart"/>
      <w:r w:rsidR="00101C9F">
        <w:rPr>
          <w:rFonts w:hint="cs"/>
          <w:rtl/>
          <w:lang w:eastAsia="zh-CN"/>
        </w:rPr>
        <w:t>پیچیده‌تر</w:t>
      </w:r>
      <w:proofErr w:type="spellEnd"/>
      <w:r w:rsidR="00101C9F">
        <w:rPr>
          <w:rFonts w:hint="cs"/>
          <w:rtl/>
          <w:lang w:eastAsia="zh-CN"/>
        </w:rPr>
        <w:t xml:space="preserve"> نیز </w:t>
      </w:r>
      <w:proofErr w:type="spellStart"/>
      <w:r w:rsidR="00101C9F">
        <w:rPr>
          <w:rFonts w:hint="cs"/>
          <w:rtl/>
          <w:lang w:eastAsia="zh-CN"/>
        </w:rPr>
        <w:t>می‌کند</w:t>
      </w:r>
      <w:proofErr w:type="spellEnd"/>
      <w:r w:rsidR="00101C9F">
        <w:rPr>
          <w:rFonts w:hint="cs"/>
          <w:rtl/>
          <w:lang w:eastAsia="zh-CN"/>
        </w:rPr>
        <w:t xml:space="preserve">. ترکیب </w:t>
      </w:r>
      <w:proofErr w:type="spellStart"/>
      <w:r w:rsidR="00101C9F">
        <w:rPr>
          <w:rFonts w:hint="cs"/>
          <w:rtl/>
          <w:lang w:eastAsia="zh-CN"/>
        </w:rPr>
        <w:t>ستون‌های</w:t>
      </w:r>
      <w:proofErr w:type="spellEnd"/>
      <w:r w:rsidR="00101C9F">
        <w:rPr>
          <w:rFonts w:hint="cs"/>
          <w:rtl/>
          <w:lang w:eastAsia="zh-CN"/>
        </w:rPr>
        <w:t xml:space="preserve"> تخصص و نام و نام خانوادگی نیز عبارتی طولانی و عملا نامناسب برای انتخاب به عنوان ستون کلیدی ارائه </w:t>
      </w:r>
      <w:proofErr w:type="spellStart"/>
      <w:r w:rsidR="00101C9F">
        <w:rPr>
          <w:rFonts w:hint="cs"/>
          <w:rtl/>
          <w:lang w:eastAsia="zh-CN"/>
        </w:rPr>
        <w:t>می‌دهد</w:t>
      </w:r>
      <w:proofErr w:type="spellEnd"/>
      <w:r w:rsidR="00101C9F">
        <w:rPr>
          <w:rFonts w:hint="cs"/>
          <w:rtl/>
          <w:lang w:eastAsia="zh-CN"/>
        </w:rPr>
        <w:t xml:space="preserve">. به نظر </w:t>
      </w:r>
      <w:proofErr w:type="spellStart"/>
      <w:r w:rsidR="00101C9F">
        <w:rPr>
          <w:rFonts w:hint="cs"/>
          <w:rtl/>
          <w:lang w:eastAsia="zh-CN"/>
        </w:rPr>
        <w:t>می‌رسد</w:t>
      </w:r>
      <w:proofErr w:type="spellEnd"/>
      <w:r w:rsidR="00101C9F">
        <w:rPr>
          <w:rFonts w:hint="cs"/>
          <w:rtl/>
          <w:lang w:eastAsia="zh-CN"/>
        </w:rPr>
        <w:t xml:space="preserve"> که ستون </w:t>
      </w:r>
      <w:r w:rsidR="00101C9F">
        <w:rPr>
          <w:lang w:eastAsia="zh-CN"/>
        </w:rPr>
        <w:t>NPI</w:t>
      </w:r>
      <w:r w:rsidR="00101C9F">
        <w:rPr>
          <w:rFonts w:hint="cs"/>
          <w:rtl/>
          <w:lang w:eastAsia="zh-CN"/>
        </w:rPr>
        <w:t xml:space="preserve"> که عددی ده رقمی بوده و برای هر فرد و هر تخصص در سطح ملی </w:t>
      </w:r>
      <w:proofErr w:type="spellStart"/>
      <w:r w:rsidR="00101C9F">
        <w:rPr>
          <w:rFonts w:hint="cs"/>
          <w:rtl/>
          <w:lang w:eastAsia="zh-CN"/>
        </w:rPr>
        <w:t>منحصربه</w:t>
      </w:r>
      <w:proofErr w:type="spellEnd"/>
      <w:r w:rsidR="00101C9F">
        <w:rPr>
          <w:rFonts w:hint="cs"/>
          <w:rtl/>
          <w:lang w:eastAsia="zh-CN"/>
        </w:rPr>
        <w:t xml:space="preserve"> فرد است، نامزد </w:t>
      </w:r>
      <w:proofErr w:type="spellStart"/>
      <w:r w:rsidR="00101C9F">
        <w:rPr>
          <w:rFonts w:hint="cs"/>
          <w:rtl/>
          <w:lang w:eastAsia="zh-CN"/>
        </w:rPr>
        <w:t>مناسب‌تری</w:t>
      </w:r>
      <w:proofErr w:type="spellEnd"/>
      <w:r w:rsidR="00101C9F">
        <w:rPr>
          <w:rFonts w:hint="cs"/>
          <w:rtl/>
          <w:lang w:eastAsia="zh-CN"/>
        </w:rPr>
        <w:t xml:space="preserve"> برای این منظور </w:t>
      </w:r>
      <w:proofErr w:type="spellStart"/>
      <w:r w:rsidR="005C0EF7">
        <w:rPr>
          <w:rFonts w:hint="cs"/>
          <w:rtl/>
          <w:lang w:eastAsia="zh-CN"/>
        </w:rPr>
        <w:t>می‌</w:t>
      </w:r>
      <w:r w:rsidR="00101C9F">
        <w:rPr>
          <w:rFonts w:hint="cs"/>
          <w:rtl/>
          <w:lang w:eastAsia="zh-CN"/>
        </w:rPr>
        <w:t>باشد</w:t>
      </w:r>
      <w:proofErr w:type="spellEnd"/>
      <w:r w:rsidR="00101C9F">
        <w:rPr>
          <w:rFonts w:hint="cs"/>
          <w:rtl/>
          <w:lang w:eastAsia="zh-CN"/>
        </w:rPr>
        <w:t>.</w:t>
      </w:r>
      <w:r w:rsidR="005C0EF7">
        <w:rPr>
          <w:lang w:eastAsia="zh-CN"/>
        </w:rPr>
        <w:t xml:space="preserve"> </w:t>
      </w:r>
      <w:r w:rsidR="005C0EF7">
        <w:rPr>
          <w:rFonts w:hint="cs"/>
          <w:rtl/>
          <w:lang w:eastAsia="zh-CN"/>
        </w:rPr>
        <w:t xml:space="preserve">از طرفی به دلیل شباهت اسمی و تخصص امکان ردیابی افراد و کارآیی سیستم در صورت استفاده از نام و تخصص پایین </w:t>
      </w:r>
      <w:proofErr w:type="spellStart"/>
      <w:r w:rsidR="005C0EF7">
        <w:rPr>
          <w:rFonts w:hint="cs"/>
          <w:rtl/>
          <w:lang w:eastAsia="zh-CN"/>
        </w:rPr>
        <w:t>می‌آید</w:t>
      </w:r>
      <w:proofErr w:type="spellEnd"/>
      <w:r w:rsidR="005C0EF7">
        <w:rPr>
          <w:rFonts w:hint="cs"/>
          <w:rtl/>
          <w:lang w:eastAsia="zh-CN"/>
        </w:rPr>
        <w:t xml:space="preserve">. </w:t>
      </w:r>
      <w:r w:rsidR="005C0EF7">
        <w:rPr>
          <w:rFonts w:hint="cs"/>
          <w:rtl/>
          <w:lang w:eastAsia="zh-CN"/>
        </w:rPr>
        <w:lastRenderedPageBreak/>
        <w:t xml:space="preserve">لذا عملا هم بهتر بوده و هم مجبوریم که ستون </w:t>
      </w:r>
      <w:r w:rsidR="005C0EF7">
        <w:rPr>
          <w:lang w:eastAsia="zh-CN"/>
        </w:rPr>
        <w:t>NPI</w:t>
      </w:r>
      <w:r w:rsidR="005C0EF7">
        <w:rPr>
          <w:rFonts w:hint="cs"/>
          <w:rtl/>
          <w:lang w:eastAsia="zh-CN"/>
        </w:rPr>
        <w:t xml:space="preserve"> را به عنوان ستون کلیدی برای هر دو داده در نظر گرفته و اشخاص را با همان </w:t>
      </w:r>
      <w:r w:rsidR="005C0EF7">
        <w:rPr>
          <w:lang w:eastAsia="zh-CN"/>
        </w:rPr>
        <w:t xml:space="preserve"> NPI</w:t>
      </w:r>
      <w:r w:rsidR="005C0EF7">
        <w:rPr>
          <w:rFonts w:hint="cs"/>
          <w:rtl/>
          <w:lang w:eastAsia="zh-CN"/>
        </w:rPr>
        <w:t xml:space="preserve"> نمایندگی کرده و نتایج را مبتنی بر </w:t>
      </w:r>
      <w:r w:rsidR="005C0EF7">
        <w:rPr>
          <w:lang w:eastAsia="zh-CN"/>
        </w:rPr>
        <w:t>NPI</w:t>
      </w:r>
      <w:r w:rsidR="005C0EF7">
        <w:rPr>
          <w:rFonts w:hint="cs"/>
          <w:rtl/>
          <w:lang w:eastAsia="zh-CN"/>
        </w:rPr>
        <w:t xml:space="preserve"> گزارش کنیم.</w:t>
      </w:r>
    </w:p>
    <w:p w14:paraId="1BBBB0ED" w14:textId="17D399C7" w:rsidR="00DB4991" w:rsidRPr="00891CC4" w:rsidRDefault="005C0EF7" w:rsidP="00071427">
      <w:pPr>
        <w:pStyle w:val="a"/>
        <w:rPr>
          <w:rStyle w:val="tlid-translation"/>
          <w:rtl/>
        </w:rPr>
      </w:pPr>
      <w:r>
        <w:rPr>
          <w:rFonts w:hint="cs"/>
          <w:rtl/>
          <w:lang w:eastAsia="zh-CN"/>
        </w:rPr>
        <w:t xml:space="preserve">پس در هر دو داده تنها </w:t>
      </w:r>
      <w:proofErr w:type="spellStart"/>
      <w:r>
        <w:rPr>
          <w:rFonts w:hint="cs"/>
          <w:rtl/>
          <w:lang w:eastAsia="zh-CN"/>
        </w:rPr>
        <w:t>رکوردهایی</w:t>
      </w:r>
      <w:proofErr w:type="spellEnd"/>
      <w:r>
        <w:rPr>
          <w:rFonts w:hint="cs"/>
          <w:rtl/>
          <w:lang w:eastAsia="zh-CN"/>
        </w:rPr>
        <w:t xml:space="preserve"> </w:t>
      </w:r>
      <w:proofErr w:type="spellStart"/>
      <w:r>
        <w:rPr>
          <w:rFonts w:hint="cs"/>
          <w:rtl/>
          <w:lang w:eastAsia="zh-CN"/>
        </w:rPr>
        <w:t>درنظر</w:t>
      </w:r>
      <w:proofErr w:type="spellEnd"/>
      <w:r>
        <w:rPr>
          <w:rFonts w:hint="cs"/>
          <w:rtl/>
          <w:lang w:eastAsia="zh-CN"/>
        </w:rPr>
        <w:t xml:space="preserve"> </w:t>
      </w:r>
      <w:proofErr w:type="spellStart"/>
      <w:r>
        <w:rPr>
          <w:rFonts w:hint="cs"/>
          <w:rtl/>
          <w:lang w:eastAsia="zh-CN"/>
        </w:rPr>
        <w:t>گرفته</w:t>
      </w:r>
      <w:r w:rsidR="00994686">
        <w:rPr>
          <w:rFonts w:hint="cs"/>
          <w:rtl/>
          <w:lang w:eastAsia="zh-CN"/>
        </w:rPr>
        <w:t>‌</w:t>
      </w:r>
      <w:r>
        <w:rPr>
          <w:rFonts w:hint="cs"/>
          <w:rtl/>
          <w:lang w:eastAsia="zh-CN"/>
        </w:rPr>
        <w:t>شد</w:t>
      </w:r>
      <w:proofErr w:type="spellEnd"/>
      <w:r>
        <w:rPr>
          <w:rFonts w:hint="cs"/>
          <w:rtl/>
          <w:lang w:eastAsia="zh-CN"/>
        </w:rPr>
        <w:t xml:space="preserve"> که برای ستون </w:t>
      </w:r>
      <w:r>
        <w:rPr>
          <w:lang w:eastAsia="zh-CN"/>
        </w:rPr>
        <w:t>NPI</w:t>
      </w:r>
      <w:r>
        <w:rPr>
          <w:rFonts w:hint="cs"/>
          <w:rtl/>
          <w:lang w:eastAsia="zh-CN"/>
        </w:rPr>
        <w:t xml:space="preserve"> مقدار مشخص و </w:t>
      </w:r>
      <w:proofErr w:type="spellStart"/>
      <w:r>
        <w:rPr>
          <w:rFonts w:hint="cs"/>
          <w:rtl/>
          <w:lang w:eastAsia="zh-CN"/>
        </w:rPr>
        <w:t>غیرصفر</w:t>
      </w:r>
      <w:proofErr w:type="spellEnd"/>
      <w:r>
        <w:rPr>
          <w:rFonts w:hint="cs"/>
          <w:rtl/>
          <w:lang w:eastAsia="zh-CN"/>
        </w:rPr>
        <w:t xml:space="preserve"> (صفر در ستون </w:t>
      </w:r>
      <w:r>
        <w:rPr>
          <w:lang w:eastAsia="zh-CN"/>
        </w:rPr>
        <w:t>NPI</w:t>
      </w:r>
      <w:r>
        <w:rPr>
          <w:rFonts w:hint="cs"/>
          <w:rtl/>
          <w:lang w:eastAsia="zh-CN"/>
        </w:rPr>
        <w:t xml:space="preserve"> نشان </w:t>
      </w:r>
      <w:proofErr w:type="spellStart"/>
      <w:r>
        <w:rPr>
          <w:rFonts w:hint="cs"/>
          <w:rtl/>
          <w:lang w:eastAsia="zh-CN"/>
        </w:rPr>
        <w:t>دهنده‌ی</w:t>
      </w:r>
      <w:proofErr w:type="spellEnd"/>
      <w:r>
        <w:rPr>
          <w:rFonts w:hint="cs"/>
          <w:rtl/>
          <w:lang w:eastAsia="zh-CN"/>
        </w:rPr>
        <w:t xml:space="preserve"> </w:t>
      </w:r>
      <w:proofErr w:type="spellStart"/>
      <w:r>
        <w:rPr>
          <w:rFonts w:hint="cs"/>
          <w:rtl/>
          <w:lang w:eastAsia="zh-CN"/>
        </w:rPr>
        <w:t>داده‌ی</w:t>
      </w:r>
      <w:proofErr w:type="spellEnd"/>
      <w:r>
        <w:rPr>
          <w:rFonts w:hint="cs"/>
          <w:rtl/>
          <w:lang w:eastAsia="zh-CN"/>
        </w:rPr>
        <w:t xml:space="preserve"> از دست رفته است) دارند. به </w:t>
      </w:r>
      <w:proofErr w:type="spellStart"/>
      <w:r>
        <w:rPr>
          <w:rFonts w:hint="cs"/>
          <w:rtl/>
          <w:lang w:eastAsia="zh-CN"/>
        </w:rPr>
        <w:t>گونه‌ای</w:t>
      </w:r>
      <w:proofErr w:type="spellEnd"/>
      <w:r>
        <w:rPr>
          <w:rFonts w:hint="cs"/>
          <w:rtl/>
          <w:lang w:eastAsia="zh-CN"/>
        </w:rPr>
        <w:t xml:space="preserve"> </w:t>
      </w:r>
      <w:r w:rsidR="00994686">
        <w:rPr>
          <w:rFonts w:hint="cs"/>
          <w:rtl/>
          <w:lang w:eastAsia="zh-CN"/>
        </w:rPr>
        <w:t xml:space="preserve">که </w:t>
      </w:r>
      <w:proofErr w:type="spellStart"/>
      <w:r w:rsidR="00994686">
        <w:rPr>
          <w:rFonts w:hint="cs"/>
          <w:rtl/>
          <w:lang w:eastAsia="zh-CN"/>
        </w:rPr>
        <w:t>داده‌ی</w:t>
      </w:r>
      <w:proofErr w:type="spellEnd"/>
      <w:r w:rsidR="00994686">
        <w:rPr>
          <w:rFonts w:hint="cs"/>
          <w:rtl/>
          <w:lang w:eastAsia="zh-CN"/>
        </w:rPr>
        <w:t xml:space="preserve"> </w:t>
      </w:r>
      <w:r w:rsidR="00994686">
        <w:rPr>
          <w:lang w:eastAsia="zh-CN"/>
        </w:rPr>
        <w:t>LEIE</w:t>
      </w:r>
      <w:r w:rsidR="00994686">
        <w:rPr>
          <w:rFonts w:hint="cs"/>
          <w:rtl/>
          <w:lang w:eastAsia="zh-CN"/>
        </w:rPr>
        <w:t xml:space="preserve"> بعد از حذف </w:t>
      </w:r>
      <w:r w:rsidR="00994686">
        <w:rPr>
          <w:lang w:eastAsia="zh-CN"/>
        </w:rPr>
        <w:t>NPI</w:t>
      </w:r>
      <w:r w:rsidR="00994686">
        <w:rPr>
          <w:rFonts w:hint="cs"/>
          <w:rtl/>
          <w:lang w:eastAsia="zh-CN"/>
        </w:rPr>
        <w:t xml:space="preserve">های از دست رفته، تنها دارای </w:t>
      </w:r>
      <w:r w:rsidR="00BC0BFF" w:rsidRPr="00891CC4">
        <w:rPr>
          <w:rFonts w:hint="cs"/>
          <w:rtl/>
          <w:lang w:eastAsia="zh-CN"/>
        </w:rPr>
        <w:t xml:space="preserve"> 5،588 </w:t>
      </w:r>
      <w:r w:rsidR="00994686">
        <w:rPr>
          <w:rFonts w:hint="cs"/>
          <w:rtl/>
          <w:lang w:eastAsia="zh-CN"/>
        </w:rPr>
        <w:t>رکورد بود.</w:t>
      </w:r>
      <w:r w:rsidR="00071427">
        <w:rPr>
          <w:rFonts w:hint="cs"/>
          <w:rtl/>
          <w:lang w:eastAsia="zh-CN"/>
        </w:rPr>
        <w:t xml:space="preserve"> روند حذف </w:t>
      </w:r>
      <w:proofErr w:type="spellStart"/>
      <w:r w:rsidR="00071427">
        <w:rPr>
          <w:rFonts w:hint="cs"/>
          <w:rtl/>
          <w:lang w:eastAsia="zh-CN"/>
        </w:rPr>
        <w:t>رکوردهای</w:t>
      </w:r>
      <w:proofErr w:type="spellEnd"/>
      <w:r w:rsidR="00071427">
        <w:rPr>
          <w:rFonts w:hint="cs"/>
          <w:rtl/>
          <w:lang w:eastAsia="zh-CN"/>
        </w:rPr>
        <w:t xml:space="preserve"> بدون </w:t>
      </w:r>
      <w:r w:rsidR="00071427">
        <w:rPr>
          <w:lang w:eastAsia="zh-CN"/>
        </w:rPr>
        <w:t>NPI</w:t>
      </w:r>
      <w:r w:rsidR="00071427">
        <w:rPr>
          <w:rFonts w:hint="cs"/>
          <w:rtl/>
          <w:lang w:eastAsia="zh-CN"/>
        </w:rPr>
        <w:t xml:space="preserve"> برای </w:t>
      </w:r>
      <w:proofErr w:type="spellStart"/>
      <w:r w:rsidR="00DB4991" w:rsidRPr="00891CC4">
        <w:rPr>
          <w:rStyle w:val="tlid-translation"/>
          <w:rtl/>
        </w:rPr>
        <w:t>داده</w:t>
      </w:r>
      <w:r w:rsidR="00BC0BFF">
        <w:rPr>
          <w:rStyle w:val="tlid-translation"/>
          <w:rFonts w:hint="cs"/>
          <w:rtl/>
        </w:rPr>
        <w:t>‌</w:t>
      </w:r>
      <w:r w:rsidR="00DB4991" w:rsidRPr="00891CC4">
        <w:rPr>
          <w:rStyle w:val="tlid-translation"/>
          <w:rtl/>
        </w:rPr>
        <w:t>ی</w:t>
      </w:r>
      <w:proofErr w:type="spellEnd"/>
      <w:r w:rsidR="00DB4991" w:rsidRPr="00891CC4">
        <w:rPr>
          <w:rStyle w:val="tlid-translation"/>
          <w:rtl/>
        </w:rPr>
        <w:t xml:space="preserve"> </w:t>
      </w:r>
      <w:r w:rsidR="00DB4991" w:rsidRPr="00891CC4">
        <w:rPr>
          <w:rStyle w:val="tlid-translation"/>
        </w:rPr>
        <w:t>Medicare Provider Utilization and Payment</w:t>
      </w:r>
      <w:r w:rsidR="00DB4991" w:rsidRPr="00891CC4">
        <w:rPr>
          <w:rStyle w:val="tlid-translation"/>
          <w:rtl/>
        </w:rPr>
        <w:t xml:space="preserve"> </w:t>
      </w:r>
      <w:r w:rsidR="00071427">
        <w:rPr>
          <w:rStyle w:val="tlid-translation"/>
          <w:rFonts w:hint="cs"/>
          <w:rtl/>
        </w:rPr>
        <w:t xml:space="preserve">نیز انجام شد و با </w:t>
      </w:r>
      <w:proofErr w:type="spellStart"/>
      <w:r w:rsidR="00071427">
        <w:rPr>
          <w:rStyle w:val="tlid-translation"/>
          <w:rFonts w:hint="cs"/>
          <w:rtl/>
        </w:rPr>
        <w:t>داده‌های</w:t>
      </w:r>
      <w:proofErr w:type="spellEnd"/>
      <w:r w:rsidR="00071427">
        <w:rPr>
          <w:rStyle w:val="tlid-translation"/>
          <w:rFonts w:hint="cs"/>
          <w:rtl/>
        </w:rPr>
        <w:t xml:space="preserve"> باقی مانده روند ادامه۸ پیدا کرد.</w:t>
      </w:r>
    </w:p>
    <w:p w14:paraId="287854C0" w14:textId="77777777" w:rsidR="00C11D95" w:rsidRDefault="001A279F" w:rsidP="00DB4991">
      <w:pPr>
        <w:pStyle w:val="a"/>
        <w:rPr>
          <w:rtl/>
          <w:lang w:eastAsia="zh-CN"/>
        </w:rPr>
      </w:pPr>
      <w:r>
        <w:rPr>
          <w:rFonts w:hint="cs"/>
          <w:rtl/>
        </w:rPr>
        <w:t xml:space="preserve">قبل از اینکه دو داده باهم ترکیب شوند لازم بود مقداری پیش پردازش بروی </w:t>
      </w:r>
      <w:proofErr w:type="spellStart"/>
      <w:r>
        <w:rPr>
          <w:rFonts w:hint="cs"/>
          <w:rtl/>
        </w:rPr>
        <w:t>داده‌ی</w:t>
      </w:r>
      <w:proofErr w:type="spellEnd"/>
      <w:r>
        <w:rPr>
          <w:rFonts w:hint="cs"/>
          <w:rtl/>
        </w:rPr>
        <w:t xml:space="preserve"> </w:t>
      </w:r>
      <w:r w:rsidRPr="00891CC4">
        <w:rPr>
          <w:rStyle w:val="tlid-translation"/>
        </w:rPr>
        <w:t>Medicare Provider Utilization and Payment</w:t>
      </w:r>
      <w:r>
        <w:rPr>
          <w:rFonts w:hint="cs"/>
          <w:rtl/>
        </w:rPr>
        <w:t xml:space="preserve"> انجام پذیرد. این داده شامل ۲۶ ستون بوده و همانطور که گفته شد دارای </w:t>
      </w:r>
      <w:r w:rsidRPr="00891CC4">
        <w:rPr>
          <w:rFonts w:hint="cs"/>
          <w:rtl/>
          <w:lang w:eastAsia="zh-CN"/>
        </w:rPr>
        <w:t>9،847،445</w:t>
      </w:r>
      <w:r w:rsidRPr="00891CC4">
        <w:rPr>
          <w:lang w:eastAsia="zh-CN"/>
        </w:rPr>
        <w:t xml:space="preserve"> </w:t>
      </w:r>
      <w:r w:rsidRPr="00891CC4">
        <w:rPr>
          <w:rFonts w:hint="cs"/>
          <w:rtl/>
          <w:lang w:eastAsia="zh-CN"/>
        </w:rPr>
        <w:t xml:space="preserve"> </w:t>
      </w:r>
      <w:r>
        <w:rPr>
          <w:rFonts w:hint="cs"/>
          <w:rtl/>
          <w:lang w:eastAsia="zh-CN"/>
        </w:rPr>
        <w:t xml:space="preserve">رکورد </w:t>
      </w:r>
      <w:proofErr w:type="spellStart"/>
      <w:r>
        <w:rPr>
          <w:rFonts w:hint="cs"/>
          <w:rtl/>
          <w:lang w:eastAsia="zh-CN"/>
        </w:rPr>
        <w:t>می‌باشد</w:t>
      </w:r>
      <w:proofErr w:type="spellEnd"/>
      <w:r>
        <w:rPr>
          <w:rFonts w:hint="cs"/>
          <w:rtl/>
          <w:lang w:eastAsia="zh-CN"/>
        </w:rPr>
        <w:t xml:space="preserve">. تعداد زیادی از </w:t>
      </w:r>
      <w:proofErr w:type="spellStart"/>
      <w:r>
        <w:rPr>
          <w:rFonts w:hint="cs"/>
          <w:rtl/>
          <w:lang w:eastAsia="zh-CN"/>
        </w:rPr>
        <w:t>ستون‌های</w:t>
      </w:r>
      <w:proofErr w:type="spellEnd"/>
      <w:r>
        <w:rPr>
          <w:rFonts w:hint="cs"/>
          <w:rtl/>
          <w:lang w:eastAsia="zh-CN"/>
        </w:rPr>
        <w:t xml:space="preserve"> این داده مقادیر اسمی دارند. از بین </w:t>
      </w:r>
      <w:proofErr w:type="spellStart"/>
      <w:r>
        <w:rPr>
          <w:rFonts w:hint="cs"/>
          <w:rtl/>
          <w:lang w:eastAsia="zh-CN"/>
        </w:rPr>
        <w:t>بین</w:t>
      </w:r>
      <w:proofErr w:type="spellEnd"/>
      <w:r>
        <w:rPr>
          <w:rFonts w:hint="cs"/>
          <w:rtl/>
          <w:lang w:eastAsia="zh-CN"/>
        </w:rPr>
        <w:t xml:space="preserve"> این </w:t>
      </w:r>
      <w:proofErr w:type="spellStart"/>
      <w:r>
        <w:rPr>
          <w:rFonts w:hint="cs"/>
          <w:rtl/>
          <w:lang w:eastAsia="zh-CN"/>
        </w:rPr>
        <w:t>ستون‌ها</w:t>
      </w:r>
      <w:proofErr w:type="spellEnd"/>
      <w:r>
        <w:rPr>
          <w:rFonts w:hint="cs"/>
          <w:rtl/>
          <w:lang w:eastAsia="zh-CN"/>
        </w:rPr>
        <w:t xml:space="preserve"> اکثرا مقادیر اسمی همچون نام و نام خانوادگی، آدرس </w:t>
      </w:r>
      <w:proofErr w:type="spellStart"/>
      <w:r>
        <w:rPr>
          <w:rFonts w:hint="cs"/>
          <w:rtl/>
          <w:lang w:eastAsia="zh-CN"/>
        </w:rPr>
        <w:t>ارائه‌ی</w:t>
      </w:r>
      <w:proofErr w:type="spellEnd"/>
      <w:r>
        <w:rPr>
          <w:rFonts w:hint="cs"/>
          <w:rtl/>
          <w:lang w:eastAsia="zh-CN"/>
        </w:rPr>
        <w:t xml:space="preserve"> خدمت</w:t>
      </w:r>
      <w:r w:rsidR="00A719B1">
        <w:rPr>
          <w:rFonts w:hint="cs"/>
          <w:rtl/>
          <w:lang w:eastAsia="zh-CN"/>
        </w:rPr>
        <w:t xml:space="preserve">، </w:t>
      </w:r>
      <w:proofErr w:type="spellStart"/>
      <w:r w:rsidR="00A719B1">
        <w:rPr>
          <w:rFonts w:hint="cs"/>
          <w:rtl/>
          <w:lang w:eastAsia="zh-CN"/>
        </w:rPr>
        <w:t>کدهای</w:t>
      </w:r>
      <w:proofErr w:type="spellEnd"/>
      <w:r w:rsidR="00A719B1">
        <w:rPr>
          <w:rFonts w:hint="cs"/>
          <w:rtl/>
          <w:lang w:eastAsia="zh-CN"/>
        </w:rPr>
        <w:t xml:space="preserve"> دارویی و سرویس و ... هستند که ارزش معناداری برای تبدیل به عددی ندارند (نام، ایالت، شهر و ...) یا تعداد </w:t>
      </w:r>
      <w:proofErr w:type="spellStart"/>
      <w:r w:rsidR="00A719B1">
        <w:rPr>
          <w:rFonts w:hint="cs"/>
          <w:rtl/>
          <w:lang w:eastAsia="zh-CN"/>
        </w:rPr>
        <w:t>حالت‌های</w:t>
      </w:r>
      <w:proofErr w:type="spellEnd"/>
      <w:r w:rsidR="00A719B1">
        <w:rPr>
          <w:rFonts w:hint="cs"/>
          <w:rtl/>
          <w:lang w:eastAsia="zh-CN"/>
        </w:rPr>
        <w:t xml:space="preserve"> آن بسیار زیاد (</w:t>
      </w:r>
      <w:proofErr w:type="spellStart"/>
      <w:r w:rsidR="00A719B1">
        <w:rPr>
          <w:rFonts w:hint="cs"/>
          <w:rtl/>
          <w:lang w:eastAsia="zh-CN"/>
        </w:rPr>
        <w:t>کدهای</w:t>
      </w:r>
      <w:proofErr w:type="spellEnd"/>
      <w:r w:rsidR="00A719B1">
        <w:rPr>
          <w:rFonts w:hint="cs"/>
          <w:rtl/>
          <w:lang w:eastAsia="zh-CN"/>
        </w:rPr>
        <w:t xml:space="preserve"> دارویی) و </w:t>
      </w:r>
      <w:proofErr w:type="spellStart"/>
      <w:r w:rsidR="00A719B1">
        <w:rPr>
          <w:rFonts w:hint="cs"/>
          <w:rtl/>
          <w:lang w:eastAsia="zh-CN"/>
        </w:rPr>
        <w:t>داده‌ی</w:t>
      </w:r>
      <w:proofErr w:type="spellEnd"/>
      <w:r w:rsidR="00A719B1">
        <w:rPr>
          <w:rFonts w:hint="cs"/>
          <w:rtl/>
          <w:lang w:eastAsia="zh-CN"/>
        </w:rPr>
        <w:t xml:space="preserve"> </w:t>
      </w:r>
      <w:proofErr w:type="spellStart"/>
      <w:r w:rsidR="00A719B1">
        <w:rPr>
          <w:rFonts w:hint="cs"/>
          <w:rtl/>
          <w:lang w:eastAsia="zh-CN"/>
        </w:rPr>
        <w:t>برچسب‌دار</w:t>
      </w:r>
      <w:proofErr w:type="spellEnd"/>
      <w:r w:rsidR="00A719B1">
        <w:rPr>
          <w:rFonts w:hint="cs"/>
          <w:rtl/>
          <w:lang w:eastAsia="zh-CN"/>
        </w:rPr>
        <w:t xml:space="preserve"> ما نسبتا کوچک است و یا مقادیر از دست </w:t>
      </w:r>
      <w:proofErr w:type="spellStart"/>
      <w:r w:rsidR="00A719B1">
        <w:rPr>
          <w:rFonts w:hint="cs"/>
          <w:rtl/>
          <w:lang w:eastAsia="zh-CN"/>
        </w:rPr>
        <w:t>رفته‌ی</w:t>
      </w:r>
      <w:proofErr w:type="spellEnd"/>
      <w:r w:rsidR="00A719B1">
        <w:rPr>
          <w:rFonts w:hint="cs"/>
          <w:rtl/>
          <w:lang w:eastAsia="zh-CN"/>
        </w:rPr>
        <w:t xml:space="preserve"> زیادی دارند و عملا این </w:t>
      </w:r>
      <w:proofErr w:type="spellStart"/>
      <w:r w:rsidR="00A719B1">
        <w:rPr>
          <w:rFonts w:hint="cs"/>
          <w:rtl/>
          <w:lang w:eastAsia="zh-CN"/>
        </w:rPr>
        <w:t>ستون‌ها</w:t>
      </w:r>
      <w:proofErr w:type="spellEnd"/>
      <w:r w:rsidR="00A719B1">
        <w:rPr>
          <w:rFonts w:hint="cs"/>
          <w:rtl/>
          <w:lang w:eastAsia="zh-CN"/>
        </w:rPr>
        <w:t xml:space="preserve"> شرایط استفاده را </w:t>
      </w:r>
      <w:proofErr w:type="spellStart"/>
      <w:r w:rsidR="00A719B1">
        <w:rPr>
          <w:rFonts w:hint="cs"/>
          <w:rtl/>
          <w:lang w:eastAsia="zh-CN"/>
        </w:rPr>
        <w:t>ازدست</w:t>
      </w:r>
      <w:proofErr w:type="spellEnd"/>
      <w:r w:rsidR="00A719B1">
        <w:rPr>
          <w:rFonts w:hint="cs"/>
          <w:rtl/>
          <w:lang w:eastAsia="zh-CN"/>
        </w:rPr>
        <w:t xml:space="preserve"> </w:t>
      </w:r>
      <w:proofErr w:type="spellStart"/>
      <w:r w:rsidR="00A719B1">
        <w:rPr>
          <w:rFonts w:hint="cs"/>
          <w:rtl/>
          <w:lang w:eastAsia="zh-CN"/>
        </w:rPr>
        <w:t>می‌دهند</w:t>
      </w:r>
      <w:proofErr w:type="spellEnd"/>
      <w:r w:rsidR="00A719B1">
        <w:rPr>
          <w:rFonts w:hint="cs"/>
          <w:rtl/>
          <w:lang w:eastAsia="zh-CN"/>
        </w:rPr>
        <w:t xml:space="preserve">. لذا از ۲۶ ستون مذکور ۱۶ ستون حذف شده و ۱۰ ستون </w:t>
      </w:r>
      <w:proofErr w:type="spellStart"/>
      <w:r w:rsidR="00A719B1">
        <w:rPr>
          <w:rFonts w:hint="cs"/>
          <w:rtl/>
          <w:lang w:eastAsia="zh-CN"/>
        </w:rPr>
        <w:t>نگه‌داشته‌شد</w:t>
      </w:r>
      <w:proofErr w:type="spellEnd"/>
      <w:r w:rsidR="00A719B1">
        <w:rPr>
          <w:rFonts w:hint="cs"/>
          <w:rtl/>
          <w:lang w:eastAsia="zh-CN"/>
        </w:rPr>
        <w:t xml:space="preserve">. از </w:t>
      </w:r>
      <w:proofErr w:type="spellStart"/>
      <w:r w:rsidR="00A719B1">
        <w:rPr>
          <w:rFonts w:hint="cs"/>
          <w:rtl/>
          <w:lang w:eastAsia="zh-CN"/>
        </w:rPr>
        <w:t>ستون‌های</w:t>
      </w:r>
      <w:proofErr w:type="spellEnd"/>
      <w:r w:rsidR="00A719B1">
        <w:rPr>
          <w:rFonts w:hint="cs"/>
          <w:rtl/>
          <w:lang w:eastAsia="zh-CN"/>
        </w:rPr>
        <w:t xml:space="preserve"> موجود دو ستون جنسیت ارائه دهنده </w:t>
      </w:r>
      <w:r w:rsidR="00A719B1" w:rsidRPr="00891CC4">
        <w:rPr>
          <w:rStyle w:val="tlid-translation"/>
          <w:rFonts w:hint="cs"/>
          <w:rtl/>
        </w:rPr>
        <w:t>(</w:t>
      </w:r>
      <w:proofErr w:type="spellStart"/>
      <w:r w:rsidR="00A719B1" w:rsidRPr="00891CC4">
        <w:rPr>
          <w:rStyle w:val="tlid-translation"/>
          <w:rFonts w:asciiTheme="minorBidi" w:hAnsiTheme="minorBidi"/>
        </w:rPr>
        <w:t>nppes_provider_gender</w:t>
      </w:r>
      <w:proofErr w:type="spellEnd"/>
      <w:r w:rsidR="00A719B1" w:rsidRPr="00891CC4">
        <w:rPr>
          <w:rStyle w:val="tlid-translation"/>
          <w:rFonts w:hint="cs"/>
          <w:rtl/>
        </w:rPr>
        <w:t>)</w:t>
      </w:r>
      <w:r w:rsidR="00A719B1">
        <w:rPr>
          <w:rFonts w:hint="cs"/>
          <w:rtl/>
          <w:lang w:eastAsia="zh-CN"/>
        </w:rPr>
        <w:t xml:space="preserve"> و تخصص </w:t>
      </w:r>
      <w:proofErr w:type="spellStart"/>
      <w:r w:rsidR="00A719B1">
        <w:rPr>
          <w:rFonts w:hint="cs"/>
          <w:rtl/>
          <w:lang w:eastAsia="zh-CN"/>
        </w:rPr>
        <w:t>ارائه‌دهنده</w:t>
      </w:r>
      <w:proofErr w:type="spellEnd"/>
      <w:r w:rsidR="00A719B1">
        <w:rPr>
          <w:rFonts w:hint="cs"/>
          <w:rtl/>
          <w:lang w:eastAsia="zh-CN"/>
        </w:rPr>
        <w:t xml:space="preserve"> </w:t>
      </w:r>
      <w:r w:rsidR="00A719B1" w:rsidRPr="00891CC4">
        <w:rPr>
          <w:rStyle w:val="tlid-translation"/>
          <w:rFonts w:hint="cs"/>
          <w:rtl/>
        </w:rPr>
        <w:t>(</w:t>
      </w:r>
      <w:proofErr w:type="spellStart"/>
      <w:r w:rsidR="00A719B1" w:rsidRPr="00891CC4">
        <w:rPr>
          <w:rStyle w:val="tlid-translation"/>
          <w:rFonts w:asciiTheme="minorBidi" w:hAnsiTheme="minorBidi"/>
        </w:rPr>
        <w:t>provider_type</w:t>
      </w:r>
      <w:proofErr w:type="spellEnd"/>
      <w:r w:rsidR="00A719B1" w:rsidRPr="00891CC4">
        <w:rPr>
          <w:rStyle w:val="tlid-translation"/>
          <w:rFonts w:hint="cs"/>
          <w:rtl/>
        </w:rPr>
        <w:t>)</w:t>
      </w:r>
      <w:r w:rsidR="00A719B1">
        <w:rPr>
          <w:rFonts w:hint="cs"/>
          <w:rtl/>
          <w:lang w:eastAsia="zh-CN"/>
        </w:rPr>
        <w:t xml:space="preserve"> اسمی هستند. </w:t>
      </w:r>
    </w:p>
    <w:p w14:paraId="52578DB2" w14:textId="77777777" w:rsidR="009D3759" w:rsidRDefault="008367F7" w:rsidP="009D3759">
      <w:pPr>
        <w:pStyle w:val="a"/>
        <w:rPr>
          <w:rtl/>
        </w:rPr>
      </w:pPr>
      <w:r w:rsidRPr="00204B48">
        <w:rPr>
          <w:rFonts w:hint="cs"/>
          <w:rtl/>
        </w:rPr>
        <w:t xml:space="preserve">در ستون جنسیت </w:t>
      </w:r>
      <w:r w:rsidR="003E4423" w:rsidRPr="00204B48">
        <w:rPr>
          <w:rStyle w:val="tlid-translation"/>
          <w:rFonts w:hint="cs"/>
          <w:rtl/>
        </w:rPr>
        <w:t>(</w:t>
      </w:r>
      <w:proofErr w:type="spellStart"/>
      <w:r w:rsidR="003E4423" w:rsidRPr="00204B48">
        <w:rPr>
          <w:rStyle w:val="tlid-translation"/>
        </w:rPr>
        <w:t>nppes_provider_gender</w:t>
      </w:r>
      <w:proofErr w:type="spellEnd"/>
      <w:r w:rsidR="003E4423" w:rsidRPr="00204B48">
        <w:rPr>
          <w:rStyle w:val="tlid-translation"/>
          <w:rFonts w:hint="cs"/>
          <w:rtl/>
        </w:rPr>
        <w:t>)</w:t>
      </w:r>
      <w:r w:rsidR="003E4423" w:rsidRPr="00204B48">
        <w:rPr>
          <w:rStyle w:val="tlid-translation"/>
          <w:rFonts w:hint="cs"/>
          <w:rtl/>
        </w:rPr>
        <w:t xml:space="preserve"> </w:t>
      </w:r>
      <w:r w:rsidRPr="00204B48">
        <w:rPr>
          <w:rFonts w:hint="cs"/>
          <w:rtl/>
        </w:rPr>
        <w:t xml:space="preserve">۴۳۱۳۱۸ رکورد وجود داشت که مقادیر جنسیت از دست رفته بود. از آنجایی که ۶۸۳۶۸۵۵ ارائه دهنده مرد و ۳۰۱۰۵۸۸ </w:t>
      </w:r>
      <w:proofErr w:type="spellStart"/>
      <w:r w:rsidRPr="00204B48">
        <w:rPr>
          <w:rFonts w:hint="cs"/>
          <w:rtl/>
        </w:rPr>
        <w:t>ارائه‌دهنده</w:t>
      </w:r>
      <w:proofErr w:type="spellEnd"/>
      <w:r w:rsidRPr="00204B48">
        <w:rPr>
          <w:rFonts w:hint="cs"/>
          <w:rtl/>
        </w:rPr>
        <w:t xml:space="preserve"> زن بودند، لذا مقادیر از دست رفته به صورت تصادفی و با احتمال ۶۹درصد با </w:t>
      </w:r>
      <w:proofErr w:type="spellStart"/>
      <w:r w:rsidRPr="00204B48">
        <w:rPr>
          <w:rFonts w:hint="cs"/>
          <w:rtl/>
        </w:rPr>
        <w:t>مقادر</w:t>
      </w:r>
      <w:proofErr w:type="spellEnd"/>
      <w:r w:rsidRPr="00204B48">
        <w:rPr>
          <w:rFonts w:hint="cs"/>
          <w:rtl/>
        </w:rPr>
        <w:t xml:space="preserve"> «</w:t>
      </w:r>
      <w:r w:rsidRPr="00204B48">
        <w:t>M</w:t>
      </w:r>
      <w:r w:rsidRPr="00204B48">
        <w:rPr>
          <w:rFonts w:hint="cs"/>
          <w:rtl/>
        </w:rPr>
        <w:t>»</w:t>
      </w:r>
      <w:r w:rsidR="00A719B1" w:rsidRPr="00204B48">
        <w:rPr>
          <w:rFonts w:hint="cs"/>
          <w:rtl/>
        </w:rPr>
        <w:t xml:space="preserve"> </w:t>
      </w:r>
      <w:r w:rsidRPr="00204B48">
        <w:rPr>
          <w:rFonts w:hint="cs"/>
          <w:rtl/>
        </w:rPr>
        <w:t xml:space="preserve">و با احتمال ۳۱درصد با مقدار </w:t>
      </w:r>
      <w:r w:rsidR="00C11D95" w:rsidRPr="00204B48">
        <w:rPr>
          <w:rFonts w:hint="cs"/>
          <w:rtl/>
        </w:rPr>
        <w:t>«</w:t>
      </w:r>
      <w:r w:rsidR="00C11D95" w:rsidRPr="00204B48">
        <w:t>F</w:t>
      </w:r>
      <w:r w:rsidR="00C11D95" w:rsidRPr="00204B48">
        <w:rPr>
          <w:rFonts w:hint="cs"/>
          <w:rtl/>
        </w:rPr>
        <w:t xml:space="preserve">» جایگزین شد. درنهایت مقادیر </w:t>
      </w:r>
      <w:r w:rsidR="00C11D95" w:rsidRPr="00204B48">
        <w:t>M</w:t>
      </w:r>
      <w:r w:rsidR="00C11D95" w:rsidRPr="00204B48">
        <w:rPr>
          <w:rFonts w:hint="cs"/>
          <w:rtl/>
        </w:rPr>
        <w:t xml:space="preserve"> به یک و مقادیر </w:t>
      </w:r>
      <w:r w:rsidR="00C11D95" w:rsidRPr="00204B48">
        <w:t xml:space="preserve"> F</w:t>
      </w:r>
      <w:r w:rsidR="00C11D95" w:rsidRPr="00204B48">
        <w:rPr>
          <w:rFonts w:hint="cs"/>
          <w:rtl/>
        </w:rPr>
        <w:t xml:space="preserve"> با صفر جایگزین شد تا این ستون هم مقادیر از دست رفته را تصحیح کند و هم به عددی تبدیل شود</w:t>
      </w:r>
      <w:r w:rsidR="003E4423" w:rsidRPr="00204B48">
        <w:rPr>
          <w:rFonts w:hint="cs"/>
          <w:rtl/>
        </w:rPr>
        <w:t>.</w:t>
      </w:r>
    </w:p>
    <w:p w14:paraId="78D49EC6" w14:textId="1DAEB4B7" w:rsidR="003E4423" w:rsidRPr="009D3759" w:rsidRDefault="00750AB8" w:rsidP="009D3759">
      <w:pPr>
        <w:pStyle w:val="a"/>
        <w:rPr>
          <w:rtl/>
        </w:rPr>
      </w:pPr>
      <w:r w:rsidRPr="009D3759">
        <w:rPr>
          <w:rFonts w:hint="cs"/>
          <w:rtl/>
        </w:rPr>
        <w:t xml:space="preserve">ستون </w:t>
      </w:r>
      <w:r w:rsidRPr="009D3759">
        <w:rPr>
          <w:rFonts w:hint="cs"/>
          <w:rtl/>
        </w:rPr>
        <w:t xml:space="preserve">تخصص </w:t>
      </w:r>
      <w:proofErr w:type="spellStart"/>
      <w:r w:rsidRPr="009D3759">
        <w:rPr>
          <w:rFonts w:hint="cs"/>
          <w:rtl/>
        </w:rPr>
        <w:t>ارائه‌دهنده</w:t>
      </w:r>
      <w:proofErr w:type="spellEnd"/>
      <w:r w:rsidRPr="009D3759">
        <w:rPr>
          <w:rFonts w:hint="cs"/>
          <w:rtl/>
        </w:rPr>
        <w:t xml:space="preserve"> </w:t>
      </w:r>
      <w:r w:rsidRPr="009D3759">
        <w:rPr>
          <w:rFonts w:hint="cs"/>
          <w:rtl/>
        </w:rPr>
        <w:t>(</w:t>
      </w:r>
      <w:proofErr w:type="spellStart"/>
      <w:r w:rsidRPr="009D3759">
        <w:t>provider_type</w:t>
      </w:r>
      <w:proofErr w:type="spellEnd"/>
      <w:r w:rsidRPr="009D3759">
        <w:rPr>
          <w:rFonts w:hint="cs"/>
          <w:rtl/>
        </w:rPr>
        <w:t>) دارای</w:t>
      </w:r>
      <w:r w:rsidR="00140122" w:rsidRPr="009D3759">
        <w:t xml:space="preserve"> </w:t>
      </w:r>
      <w:r w:rsidR="00140122" w:rsidRPr="009D3759">
        <w:rPr>
          <w:rFonts w:hint="cs"/>
          <w:rtl/>
        </w:rPr>
        <w:t xml:space="preserve">۹۴ تخصص مختلف که هر کدام </w:t>
      </w:r>
      <w:proofErr w:type="spellStart"/>
      <w:r w:rsidR="00140122" w:rsidRPr="009D3759">
        <w:rPr>
          <w:rFonts w:hint="cs"/>
          <w:rtl/>
        </w:rPr>
        <w:t>فراوانی‌های</w:t>
      </w:r>
      <w:proofErr w:type="spellEnd"/>
      <w:r w:rsidR="00140122" w:rsidRPr="009D3759">
        <w:rPr>
          <w:rFonts w:hint="cs"/>
          <w:rtl/>
        </w:rPr>
        <w:t xml:space="preserve"> متعددی دارند. این ستون و براساس فراوانی مرتب شده و به جای نوع تخصص با </w:t>
      </w:r>
      <w:proofErr w:type="spellStart"/>
      <w:r w:rsidR="00140122" w:rsidRPr="009D3759">
        <w:rPr>
          <w:rFonts w:hint="cs"/>
          <w:rtl/>
        </w:rPr>
        <w:t>اعدادی</w:t>
      </w:r>
      <w:proofErr w:type="spellEnd"/>
      <w:r w:rsidR="00140122" w:rsidRPr="009D3759">
        <w:rPr>
          <w:rFonts w:hint="cs"/>
          <w:rtl/>
        </w:rPr>
        <w:t xml:space="preserve"> از یک تا ۹۴ پر </w:t>
      </w:r>
      <w:proofErr w:type="spellStart"/>
      <w:r w:rsidR="00140122" w:rsidRPr="009D3759">
        <w:rPr>
          <w:rFonts w:hint="cs"/>
          <w:rtl/>
        </w:rPr>
        <w:t>شده‌است</w:t>
      </w:r>
      <w:proofErr w:type="spellEnd"/>
      <w:r w:rsidR="00140122" w:rsidRPr="009D3759">
        <w:rPr>
          <w:rFonts w:hint="cs"/>
          <w:rtl/>
        </w:rPr>
        <w:t>. تا بدین ترتیب آخرین ستون اسمی باقی مانده به نوع عددی آن تبدیل شود.</w:t>
      </w:r>
      <w:r w:rsidR="002F19E0" w:rsidRPr="009D3759">
        <w:rPr>
          <w:rFonts w:hint="cs"/>
          <w:rtl/>
        </w:rPr>
        <w:t xml:space="preserve"> حال </w:t>
      </w:r>
      <w:proofErr w:type="spellStart"/>
      <w:r w:rsidR="002F19E0" w:rsidRPr="009D3759">
        <w:rPr>
          <w:rFonts w:hint="cs"/>
          <w:rtl/>
        </w:rPr>
        <w:t>داده‌ای</w:t>
      </w:r>
      <w:proofErr w:type="spellEnd"/>
      <w:r w:rsidR="002F19E0" w:rsidRPr="009D3759">
        <w:rPr>
          <w:rFonts w:hint="cs"/>
          <w:rtl/>
        </w:rPr>
        <w:t xml:space="preserve"> داریم با ۱۰ ستون که یک ستون</w:t>
      </w:r>
      <w:r w:rsidR="002F19E0" w:rsidRPr="009D3759">
        <w:rPr>
          <w:rStyle w:val="tlid-translation"/>
          <w:rFonts w:hint="cs"/>
          <w:rtl/>
        </w:rPr>
        <w:t xml:space="preserve"> متعلق به </w:t>
      </w:r>
      <w:r w:rsidR="002F19E0" w:rsidRPr="009D3759">
        <w:t>NPI</w:t>
      </w:r>
      <w:r w:rsidR="002F19E0" w:rsidRPr="009D3759">
        <w:rPr>
          <w:rFonts w:hint="cs"/>
          <w:rtl/>
        </w:rPr>
        <w:t xml:space="preserve"> بوده و </w:t>
      </w:r>
      <w:proofErr w:type="spellStart"/>
      <w:r w:rsidR="002F19E0" w:rsidRPr="009D3759">
        <w:rPr>
          <w:rFonts w:hint="cs"/>
          <w:rtl/>
        </w:rPr>
        <w:t>بقیه‌ی</w:t>
      </w:r>
      <w:proofErr w:type="spellEnd"/>
      <w:r w:rsidR="002F19E0" w:rsidRPr="009D3759">
        <w:rPr>
          <w:rFonts w:hint="cs"/>
          <w:rtl/>
        </w:rPr>
        <w:t xml:space="preserve"> ۹ ستون به عنوان </w:t>
      </w:r>
      <w:proofErr w:type="spellStart"/>
      <w:r w:rsidR="002F19E0" w:rsidRPr="009D3759">
        <w:rPr>
          <w:rFonts w:hint="cs"/>
          <w:rtl/>
        </w:rPr>
        <w:t>ماتریس</w:t>
      </w:r>
      <w:proofErr w:type="spellEnd"/>
      <w:r w:rsidR="002F19E0" w:rsidRPr="009D3759">
        <w:rPr>
          <w:rFonts w:hint="cs"/>
          <w:rtl/>
        </w:rPr>
        <w:t xml:space="preserve"> </w:t>
      </w:r>
      <w:proofErr w:type="spellStart"/>
      <w:r w:rsidR="002F19E0" w:rsidRPr="009D3759">
        <w:rPr>
          <w:rFonts w:hint="cs"/>
          <w:rtl/>
        </w:rPr>
        <w:t>ویژگی‌ها</w:t>
      </w:r>
      <w:proofErr w:type="spellEnd"/>
      <w:r w:rsidR="002F19E0" w:rsidRPr="009D3759">
        <w:rPr>
          <w:rFonts w:hint="cs"/>
          <w:rtl/>
        </w:rPr>
        <w:t xml:space="preserve"> </w:t>
      </w:r>
      <w:proofErr w:type="spellStart"/>
      <w:r w:rsidR="002F19E0" w:rsidRPr="009D3759">
        <w:rPr>
          <w:rFonts w:hint="cs"/>
          <w:rtl/>
        </w:rPr>
        <w:t>می‌توانند</w:t>
      </w:r>
      <w:proofErr w:type="spellEnd"/>
      <w:r w:rsidR="002F19E0" w:rsidRPr="009D3759">
        <w:rPr>
          <w:rFonts w:hint="cs"/>
          <w:rtl/>
        </w:rPr>
        <w:t xml:space="preserve"> مورد استفاده قرار گیرند. </w:t>
      </w:r>
    </w:p>
    <w:p w14:paraId="4D73E92D" w14:textId="1138FBA9" w:rsidR="00DB4991" w:rsidRPr="00891CC4" w:rsidRDefault="002F19E0" w:rsidP="0081079A">
      <w:pPr>
        <w:pStyle w:val="a"/>
        <w:rPr>
          <w:rtl/>
        </w:rPr>
      </w:pPr>
      <w:r w:rsidRPr="009D3759">
        <w:rPr>
          <w:rStyle w:val="tlid-translation"/>
          <w:rFonts w:hint="cs"/>
          <w:rtl/>
        </w:rPr>
        <w:lastRenderedPageBreak/>
        <w:t xml:space="preserve">بعد از </w:t>
      </w:r>
      <w:proofErr w:type="spellStart"/>
      <w:r w:rsidRPr="009D3759">
        <w:rPr>
          <w:rStyle w:val="tlid-translation"/>
          <w:rFonts w:hint="cs"/>
          <w:rtl/>
        </w:rPr>
        <w:t>آماده‌سازی</w:t>
      </w:r>
      <w:proofErr w:type="spellEnd"/>
      <w:r w:rsidRPr="009D3759">
        <w:rPr>
          <w:rStyle w:val="tlid-translation"/>
          <w:rFonts w:hint="cs"/>
          <w:rtl/>
        </w:rPr>
        <w:t xml:space="preserve"> های </w:t>
      </w:r>
      <w:proofErr w:type="spellStart"/>
      <w:r w:rsidRPr="009D3759">
        <w:rPr>
          <w:rStyle w:val="tlid-translation"/>
          <w:rFonts w:hint="cs"/>
          <w:rtl/>
        </w:rPr>
        <w:t>اولیه‌ی</w:t>
      </w:r>
      <w:proofErr w:type="spellEnd"/>
      <w:r w:rsidRPr="009D3759">
        <w:rPr>
          <w:rStyle w:val="tlid-translation"/>
          <w:rFonts w:hint="cs"/>
          <w:rtl/>
        </w:rPr>
        <w:t xml:space="preserve"> دو </w:t>
      </w:r>
      <w:proofErr w:type="spellStart"/>
      <w:r w:rsidRPr="009D3759">
        <w:rPr>
          <w:rStyle w:val="tlid-translation"/>
          <w:rFonts w:hint="cs"/>
          <w:rtl/>
        </w:rPr>
        <w:t>داده‌ی</w:t>
      </w:r>
      <w:proofErr w:type="spellEnd"/>
      <w:r w:rsidR="009D3759">
        <w:rPr>
          <w:rStyle w:val="tlid-translation"/>
          <w:rFonts w:hint="cs"/>
          <w:rtl/>
        </w:rPr>
        <w:t xml:space="preserve"> </w:t>
      </w:r>
      <w:r w:rsidR="009D3759" w:rsidRPr="00891CC4">
        <w:rPr>
          <w:lang w:eastAsia="zh-CN"/>
        </w:rPr>
        <w:t>Medicare Provider Utilization and Payment</w:t>
      </w:r>
      <w:r w:rsidR="009D3759">
        <w:rPr>
          <w:rFonts w:hint="cs"/>
          <w:rtl/>
          <w:lang w:eastAsia="zh-CN"/>
        </w:rPr>
        <w:t xml:space="preserve"> و </w:t>
      </w:r>
      <w:r w:rsidR="009D3759">
        <w:rPr>
          <w:lang w:eastAsia="zh-CN"/>
        </w:rPr>
        <w:t>LEIE</w:t>
      </w:r>
      <w:r w:rsidR="009D3759">
        <w:rPr>
          <w:rFonts w:hint="cs"/>
          <w:rtl/>
          <w:lang w:eastAsia="zh-CN"/>
        </w:rPr>
        <w:t xml:space="preserve">، این دو داده براساس ستون کلیدی </w:t>
      </w:r>
      <w:r w:rsidR="009D3759">
        <w:rPr>
          <w:lang w:eastAsia="zh-CN"/>
        </w:rPr>
        <w:t>NPI</w:t>
      </w:r>
      <w:r w:rsidR="009D3759">
        <w:rPr>
          <w:rFonts w:hint="cs"/>
          <w:rtl/>
          <w:lang w:eastAsia="zh-CN"/>
        </w:rPr>
        <w:t xml:space="preserve"> با هم ترکیب</w:t>
      </w:r>
      <w:r w:rsidR="00BC0C82">
        <w:rPr>
          <w:rFonts w:hint="cs"/>
          <w:rtl/>
          <w:lang w:eastAsia="zh-CN"/>
        </w:rPr>
        <w:t xml:space="preserve"> (</w:t>
      </w:r>
      <w:r w:rsidR="00BC0C82">
        <w:rPr>
          <w:lang w:eastAsia="zh-CN"/>
        </w:rPr>
        <w:t>Inner join</w:t>
      </w:r>
      <w:r w:rsidR="00BC0C82">
        <w:rPr>
          <w:rFonts w:hint="cs"/>
          <w:rtl/>
          <w:lang w:eastAsia="zh-CN"/>
        </w:rPr>
        <w:t xml:space="preserve">) شدند. </w:t>
      </w:r>
      <w:proofErr w:type="spellStart"/>
      <w:r w:rsidR="00BC0C82">
        <w:rPr>
          <w:rFonts w:hint="cs"/>
          <w:rtl/>
          <w:lang w:eastAsia="zh-CN"/>
        </w:rPr>
        <w:t>داده‌ی</w:t>
      </w:r>
      <w:proofErr w:type="spellEnd"/>
      <w:r w:rsidR="00BC0C82">
        <w:rPr>
          <w:rFonts w:hint="cs"/>
          <w:rtl/>
          <w:lang w:eastAsia="zh-CN"/>
        </w:rPr>
        <w:t xml:space="preserve"> حاصل شامل ۱۱ ستون است که یک ستون برای </w:t>
      </w:r>
      <w:r w:rsidR="00BC0C82">
        <w:rPr>
          <w:lang w:eastAsia="zh-CN"/>
        </w:rPr>
        <w:t>NPI</w:t>
      </w:r>
      <w:r w:rsidR="00BC0C82">
        <w:rPr>
          <w:rFonts w:hint="cs"/>
          <w:rtl/>
          <w:lang w:eastAsia="zh-CN"/>
        </w:rPr>
        <w:t xml:space="preserve"> و یک ستون برای </w:t>
      </w:r>
      <w:proofErr w:type="spellStart"/>
      <w:r w:rsidR="00BC0C82">
        <w:rPr>
          <w:rFonts w:hint="cs"/>
          <w:rtl/>
          <w:lang w:eastAsia="zh-CN"/>
        </w:rPr>
        <w:t>برچسب‌هاست</w:t>
      </w:r>
      <w:proofErr w:type="spellEnd"/>
      <w:r w:rsidR="00BC0C82">
        <w:rPr>
          <w:rFonts w:hint="cs"/>
          <w:rtl/>
          <w:lang w:eastAsia="zh-CN"/>
        </w:rPr>
        <w:t>. همچنین هر رکورد یک بردار ویژگی ۹تایی دارد که نقش مهمی را در ساخت مدل خواهد داشت.</w:t>
      </w:r>
      <w:r w:rsidR="0081079A">
        <w:rPr>
          <w:rFonts w:hint="cs"/>
          <w:rtl/>
          <w:lang w:eastAsia="zh-CN"/>
        </w:rPr>
        <w:t xml:space="preserve"> از ۵۵۸۸ رکورد ممکن </w:t>
      </w:r>
      <w:proofErr w:type="spellStart"/>
      <w:r w:rsidR="0081079A">
        <w:rPr>
          <w:rFonts w:hint="cs"/>
          <w:rtl/>
          <w:lang w:eastAsia="zh-CN"/>
        </w:rPr>
        <w:t>ماتریس</w:t>
      </w:r>
      <w:proofErr w:type="spellEnd"/>
      <w:r w:rsidR="0081079A">
        <w:rPr>
          <w:rFonts w:hint="cs"/>
          <w:rtl/>
          <w:lang w:eastAsia="zh-CN"/>
        </w:rPr>
        <w:t xml:space="preserve"> </w:t>
      </w:r>
      <w:proofErr w:type="spellStart"/>
      <w:r w:rsidR="0081079A">
        <w:rPr>
          <w:rFonts w:hint="cs"/>
          <w:rtl/>
          <w:lang w:eastAsia="zh-CN"/>
        </w:rPr>
        <w:t>داده‌ای</w:t>
      </w:r>
      <w:proofErr w:type="spellEnd"/>
      <w:r w:rsidR="0081079A">
        <w:rPr>
          <w:rFonts w:hint="cs"/>
          <w:rtl/>
          <w:lang w:eastAsia="zh-CN"/>
        </w:rPr>
        <w:t xml:space="preserve"> حاصل شد که شامل</w:t>
      </w:r>
      <w:r w:rsidR="00DB4991" w:rsidRPr="00891CC4">
        <w:rPr>
          <w:rFonts w:hint="cs"/>
          <w:rtl/>
          <w:lang w:eastAsia="zh-CN"/>
        </w:rPr>
        <w:t xml:space="preserve"> 2،993 رکورد </w:t>
      </w:r>
      <w:proofErr w:type="spellStart"/>
      <w:r w:rsidR="0081079A">
        <w:rPr>
          <w:rFonts w:hint="cs"/>
          <w:rtl/>
          <w:lang w:eastAsia="zh-CN"/>
        </w:rPr>
        <w:t>می‌باشد</w:t>
      </w:r>
      <w:proofErr w:type="spellEnd"/>
      <w:r w:rsidR="0081079A">
        <w:rPr>
          <w:rFonts w:hint="cs"/>
          <w:rtl/>
          <w:lang w:eastAsia="zh-CN"/>
        </w:rPr>
        <w:t>.</w:t>
      </w:r>
      <w:r w:rsidR="00DB4991" w:rsidRPr="00891CC4">
        <w:rPr>
          <w:rFonts w:hint="cs"/>
          <w:rtl/>
          <w:lang w:eastAsia="zh-CN"/>
        </w:rPr>
        <w:t xml:space="preserve"> در نهایت 2،167 نمونه‌</w:t>
      </w:r>
      <w:r w:rsidR="0081079A">
        <w:rPr>
          <w:rFonts w:hint="cs"/>
          <w:rtl/>
          <w:lang w:eastAsia="zh-CN"/>
        </w:rPr>
        <w:t>‌ی</w:t>
      </w:r>
      <w:r w:rsidR="00DB4991" w:rsidRPr="00891CC4">
        <w:rPr>
          <w:rFonts w:hint="cs"/>
          <w:rtl/>
          <w:lang w:eastAsia="zh-CN"/>
        </w:rPr>
        <w:t xml:space="preserve"> مثبت و 826 نمونه‌</w:t>
      </w:r>
      <w:r w:rsidR="0081079A">
        <w:rPr>
          <w:rFonts w:hint="cs"/>
          <w:rtl/>
          <w:lang w:eastAsia="zh-CN"/>
        </w:rPr>
        <w:t>‌ی</w:t>
      </w:r>
      <w:r w:rsidR="00DB4991" w:rsidRPr="00891CC4">
        <w:rPr>
          <w:rFonts w:hint="cs"/>
          <w:rtl/>
          <w:lang w:eastAsia="zh-CN"/>
        </w:rPr>
        <w:t xml:space="preserve"> منفی بدست </w:t>
      </w:r>
      <w:r w:rsidR="00C4163E">
        <w:rPr>
          <w:rFonts w:hint="cs"/>
          <w:rtl/>
          <w:lang w:eastAsia="zh-CN"/>
        </w:rPr>
        <w:t>آمد</w:t>
      </w:r>
      <w:r w:rsidR="0081079A">
        <w:rPr>
          <w:rFonts w:hint="cs"/>
          <w:rtl/>
          <w:lang w:eastAsia="zh-CN"/>
        </w:rPr>
        <w:t>. مدل برروی این داده طراحی و ارائه</w:t>
      </w:r>
      <w:r w:rsidR="00B822AB">
        <w:rPr>
          <w:rFonts w:hint="cs"/>
          <w:rtl/>
          <w:lang w:eastAsia="zh-CN"/>
        </w:rPr>
        <w:t xml:space="preserve"> </w:t>
      </w:r>
      <w:proofErr w:type="spellStart"/>
      <w:r w:rsidR="0081079A">
        <w:rPr>
          <w:rFonts w:hint="cs"/>
          <w:rtl/>
          <w:lang w:eastAsia="zh-CN"/>
        </w:rPr>
        <w:t>شده‌است</w:t>
      </w:r>
      <w:proofErr w:type="spellEnd"/>
      <w:r w:rsidR="0081079A">
        <w:rPr>
          <w:rFonts w:hint="cs"/>
          <w:rtl/>
          <w:lang w:eastAsia="zh-CN"/>
        </w:rPr>
        <w:t>.</w:t>
      </w:r>
    </w:p>
    <w:p w14:paraId="72C52F8C" w14:textId="66A47302" w:rsidR="004B2772" w:rsidRPr="00F93336" w:rsidRDefault="004B2772" w:rsidP="004B2772">
      <w:pPr>
        <w:pStyle w:val="Heading1"/>
        <w:bidi/>
        <w:rPr>
          <w:rFonts w:cs="B Nazanin"/>
          <w:b/>
          <w:bCs/>
          <w:rtl/>
        </w:rPr>
      </w:pPr>
      <w:r w:rsidRPr="00F93336">
        <w:rPr>
          <w:rFonts w:cs="B Nazanin" w:hint="cs"/>
          <w:b/>
          <w:bCs/>
          <w:rtl/>
        </w:rPr>
        <w:t>2.توصیف روش</w:t>
      </w:r>
    </w:p>
    <w:p w14:paraId="4DDCF415" w14:textId="193FC4B0" w:rsidR="00F93336" w:rsidRPr="00F93336" w:rsidRDefault="006070CE" w:rsidP="00F93336">
      <w:pPr>
        <w:pStyle w:val="a"/>
        <w:rPr>
          <w:rFonts w:hint="cs"/>
          <w:rtl/>
        </w:rPr>
      </w:pPr>
      <w:r>
        <w:rPr>
          <w:rFonts w:hint="cs"/>
          <w:rtl/>
        </w:rPr>
        <w:t xml:space="preserve">در این بخش به </w:t>
      </w:r>
      <w:proofErr w:type="spellStart"/>
      <w:r>
        <w:rPr>
          <w:rFonts w:hint="cs"/>
          <w:rtl/>
        </w:rPr>
        <w:t>نحوه‌ی</w:t>
      </w:r>
      <w:proofErr w:type="spellEnd"/>
      <w:r>
        <w:rPr>
          <w:rFonts w:hint="cs"/>
          <w:rtl/>
        </w:rPr>
        <w:t xml:space="preserve"> طراحی و ساخت مدل </w:t>
      </w:r>
      <w:proofErr w:type="spellStart"/>
      <w:r>
        <w:rPr>
          <w:rFonts w:hint="cs"/>
          <w:rtl/>
        </w:rPr>
        <w:t>می‌پردازیم</w:t>
      </w:r>
      <w:proofErr w:type="spellEnd"/>
      <w:r>
        <w:rPr>
          <w:rFonts w:hint="cs"/>
          <w:rtl/>
        </w:rPr>
        <w:t xml:space="preserve"> و روند </w:t>
      </w:r>
      <w:proofErr w:type="spellStart"/>
      <w:r>
        <w:rPr>
          <w:rFonts w:hint="cs"/>
          <w:rtl/>
        </w:rPr>
        <w:t>ارائه‌ی</w:t>
      </w:r>
      <w:proofErr w:type="spellEnd"/>
      <w:r>
        <w:rPr>
          <w:rFonts w:hint="cs"/>
          <w:rtl/>
        </w:rPr>
        <w:t xml:space="preserve"> پیش بینی برای </w:t>
      </w:r>
      <w:proofErr w:type="spellStart"/>
      <w:r>
        <w:rPr>
          <w:rFonts w:hint="cs"/>
          <w:rtl/>
        </w:rPr>
        <w:t>ارائه‌دهنده‌ی</w:t>
      </w:r>
      <w:proofErr w:type="spellEnd"/>
      <w:r>
        <w:rPr>
          <w:rFonts w:hint="cs"/>
          <w:rtl/>
        </w:rPr>
        <w:t xml:space="preserve"> جدید تبیین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در این بخش از جداسازی </w:t>
      </w:r>
      <w:proofErr w:type="spellStart"/>
      <w:r>
        <w:rPr>
          <w:rFonts w:hint="cs"/>
          <w:rtl/>
        </w:rPr>
        <w:t>ارائه‌دهندگانی</w:t>
      </w:r>
      <w:proofErr w:type="spellEnd"/>
      <w:r>
        <w:rPr>
          <w:rFonts w:hint="cs"/>
          <w:rtl/>
        </w:rPr>
        <w:t xml:space="preserve"> که بیش از یک تخصص دارند</w:t>
      </w:r>
      <w:r w:rsidR="00B15DFB">
        <w:rPr>
          <w:rFonts w:hint="cs"/>
          <w:rtl/>
        </w:rPr>
        <w:t xml:space="preserve">، پرهیز </w:t>
      </w:r>
      <w:proofErr w:type="spellStart"/>
      <w:r w:rsidR="00B15DFB">
        <w:rPr>
          <w:rFonts w:hint="cs"/>
          <w:rtl/>
        </w:rPr>
        <w:t>شده‌است</w:t>
      </w:r>
      <w:proofErr w:type="spellEnd"/>
      <w:r>
        <w:rPr>
          <w:rFonts w:hint="cs"/>
          <w:rtl/>
        </w:rPr>
        <w:t xml:space="preserve"> و همچنین </w:t>
      </w:r>
      <w:r w:rsidR="00B15DFB">
        <w:rPr>
          <w:rFonts w:hint="cs"/>
          <w:rtl/>
        </w:rPr>
        <w:t xml:space="preserve">به دلیل </w:t>
      </w:r>
      <w:r>
        <w:rPr>
          <w:rFonts w:hint="cs"/>
          <w:rtl/>
        </w:rPr>
        <w:t xml:space="preserve">امکان بروز حالاتی که یک ارائه دهنده فقط در یک تخصص </w:t>
      </w:r>
      <w:r w:rsidR="00B15DFB">
        <w:rPr>
          <w:rFonts w:hint="cs"/>
          <w:rtl/>
        </w:rPr>
        <w:t>تخلف داشته و</w:t>
      </w:r>
      <w:r>
        <w:rPr>
          <w:rFonts w:hint="cs"/>
          <w:rtl/>
        </w:rPr>
        <w:t xml:space="preserve"> در دیگر </w:t>
      </w:r>
      <w:proofErr w:type="spellStart"/>
      <w:r>
        <w:rPr>
          <w:rFonts w:hint="cs"/>
          <w:rtl/>
        </w:rPr>
        <w:t>تخصص‌ها</w:t>
      </w:r>
      <w:proofErr w:type="spellEnd"/>
      <w:r>
        <w:rPr>
          <w:rFonts w:hint="cs"/>
          <w:rtl/>
        </w:rPr>
        <w:t xml:space="preserve"> نیز تخلف و تقلب </w:t>
      </w:r>
      <w:proofErr w:type="spellStart"/>
      <w:r>
        <w:rPr>
          <w:rFonts w:hint="cs"/>
          <w:rtl/>
        </w:rPr>
        <w:t>نداشته</w:t>
      </w:r>
      <w:r w:rsidR="00B15DFB">
        <w:rPr>
          <w:rFonts w:hint="cs"/>
          <w:rtl/>
        </w:rPr>
        <w:t>‌باشد</w:t>
      </w:r>
      <w:proofErr w:type="spellEnd"/>
      <w:r w:rsidR="00B15DFB">
        <w:rPr>
          <w:rFonts w:hint="cs"/>
          <w:rtl/>
        </w:rPr>
        <w:t xml:space="preserve">. لذا هر رکورد با </w:t>
      </w:r>
      <w:r w:rsidR="00B15DFB">
        <w:t>NPI</w:t>
      </w:r>
      <w:r w:rsidR="00B15DFB">
        <w:rPr>
          <w:rFonts w:hint="cs"/>
          <w:rtl/>
        </w:rPr>
        <w:t xml:space="preserve"> آن مشخص شده و از اضافه کردن جزئیات مربوط به تخصص و اشخاص </w:t>
      </w:r>
      <w:proofErr w:type="spellStart"/>
      <w:r w:rsidR="00B15DFB">
        <w:rPr>
          <w:rFonts w:hint="cs"/>
          <w:rtl/>
        </w:rPr>
        <w:t>پرهخیز</w:t>
      </w:r>
      <w:proofErr w:type="spellEnd"/>
      <w:r w:rsidR="00B15DFB">
        <w:rPr>
          <w:rFonts w:hint="cs"/>
          <w:rtl/>
        </w:rPr>
        <w:t xml:space="preserve"> </w:t>
      </w:r>
      <w:proofErr w:type="spellStart"/>
      <w:r w:rsidR="00B15DFB">
        <w:rPr>
          <w:rFonts w:hint="cs"/>
          <w:rtl/>
        </w:rPr>
        <w:t>شده‌است</w:t>
      </w:r>
      <w:proofErr w:type="spellEnd"/>
      <w:r w:rsidR="00B15DFB">
        <w:rPr>
          <w:rFonts w:hint="cs"/>
          <w:rtl/>
        </w:rPr>
        <w:t>.</w:t>
      </w:r>
    </w:p>
    <w:p w14:paraId="11BE03A6" w14:textId="77777777" w:rsidR="004B2772" w:rsidRPr="00F93336" w:rsidRDefault="004B2772" w:rsidP="004B2772">
      <w:pPr>
        <w:pStyle w:val="Heading2"/>
        <w:bidi/>
        <w:rPr>
          <w:rFonts w:cs="B Nazanin"/>
          <w:b/>
          <w:bCs/>
          <w:sz w:val="28"/>
          <w:szCs w:val="28"/>
          <w:rtl/>
        </w:rPr>
      </w:pPr>
      <w:r w:rsidRPr="00F93336">
        <w:rPr>
          <w:rFonts w:cs="B Nazanin" w:hint="cs"/>
          <w:b/>
          <w:bCs/>
          <w:sz w:val="28"/>
          <w:szCs w:val="28"/>
          <w:rtl/>
        </w:rPr>
        <w:t xml:space="preserve">  2.1 </w:t>
      </w:r>
      <w:proofErr w:type="spellStart"/>
      <w:r w:rsidRPr="00F93336">
        <w:rPr>
          <w:rFonts w:cs="B Nazanin" w:hint="cs"/>
          <w:b/>
          <w:bCs/>
          <w:sz w:val="28"/>
          <w:szCs w:val="28"/>
          <w:rtl/>
        </w:rPr>
        <w:t>تقسیم</w:t>
      </w:r>
      <w:proofErr w:type="spellEnd"/>
      <w:r w:rsidRPr="00F93336">
        <w:rPr>
          <w:rFonts w:cs="B Nazanin" w:hint="cs"/>
          <w:b/>
          <w:bCs/>
          <w:sz w:val="28"/>
          <w:szCs w:val="28"/>
          <w:rtl/>
        </w:rPr>
        <w:t xml:space="preserve"> داده به دو بخش</w:t>
      </w:r>
    </w:p>
    <w:p w14:paraId="419EBF76" w14:textId="29B89E44" w:rsidR="004D487A" w:rsidRPr="00891CC4" w:rsidRDefault="004D487A" w:rsidP="00E708F5">
      <w:pPr>
        <w:pStyle w:val="a"/>
        <w:rPr>
          <w:rFonts w:hint="cs"/>
          <w:rtl/>
        </w:rPr>
      </w:pPr>
      <w:r w:rsidRPr="00891CC4">
        <w:rPr>
          <w:rFonts w:hint="cs"/>
          <w:rtl/>
        </w:rPr>
        <w:t>یک مجموعه مرجع</w:t>
      </w:r>
      <w:r w:rsidRPr="00891CC4">
        <w:rPr>
          <w:rStyle w:val="FootnoteReference"/>
          <w:rtl/>
        </w:rPr>
        <w:footnoteReference w:id="1"/>
      </w:r>
      <w:r w:rsidRPr="00891CC4">
        <w:rPr>
          <w:rFonts w:hint="cs"/>
          <w:rtl/>
        </w:rPr>
        <w:t xml:space="preserve"> از ارایه دهندگان تشکیل و به دو بخش مثبت و منفی تقسیم </w:t>
      </w:r>
      <w:proofErr w:type="spellStart"/>
      <w:r w:rsidRPr="00891CC4">
        <w:rPr>
          <w:rFonts w:hint="cs"/>
          <w:rtl/>
        </w:rPr>
        <w:t>می‌شوند</w:t>
      </w:r>
      <w:proofErr w:type="spellEnd"/>
      <w:r w:rsidRPr="00891CC4">
        <w:rPr>
          <w:rFonts w:hint="cs"/>
          <w:rtl/>
        </w:rPr>
        <w:t>.</w:t>
      </w:r>
      <w:r w:rsidR="00B15DFB">
        <w:rPr>
          <w:rFonts w:hint="cs"/>
          <w:rtl/>
        </w:rPr>
        <w:t xml:space="preserve"> به قسمی که یک </w:t>
      </w:r>
      <w:proofErr w:type="spellStart"/>
      <w:r w:rsidR="00B15DFB">
        <w:rPr>
          <w:rFonts w:hint="cs"/>
          <w:rtl/>
        </w:rPr>
        <w:t>گراف</w:t>
      </w:r>
      <w:proofErr w:type="spellEnd"/>
      <w:r w:rsidR="00B15DFB">
        <w:rPr>
          <w:rFonts w:hint="cs"/>
          <w:rtl/>
        </w:rPr>
        <w:t xml:space="preserve"> تشکیل شود که در یک توده از </w:t>
      </w:r>
      <w:proofErr w:type="spellStart"/>
      <w:r w:rsidR="00B15DFB">
        <w:rPr>
          <w:rFonts w:hint="cs"/>
          <w:rtl/>
        </w:rPr>
        <w:t>راس‌ها</w:t>
      </w:r>
      <w:proofErr w:type="spellEnd"/>
      <w:r w:rsidR="00B15DFB">
        <w:rPr>
          <w:rFonts w:hint="cs"/>
          <w:rtl/>
        </w:rPr>
        <w:t xml:space="preserve">، </w:t>
      </w:r>
      <w:proofErr w:type="spellStart"/>
      <w:r w:rsidR="00B15DFB">
        <w:rPr>
          <w:rFonts w:hint="cs"/>
          <w:rtl/>
        </w:rPr>
        <w:t>ارائه‌دهنگان</w:t>
      </w:r>
      <w:proofErr w:type="spellEnd"/>
      <w:r w:rsidR="00B15DFB">
        <w:rPr>
          <w:rFonts w:hint="cs"/>
          <w:rtl/>
        </w:rPr>
        <w:t xml:space="preserve"> </w:t>
      </w:r>
      <w:proofErr w:type="spellStart"/>
      <w:r w:rsidR="00B15DFB">
        <w:rPr>
          <w:rFonts w:hint="cs"/>
          <w:rtl/>
        </w:rPr>
        <w:t>متقلب</w:t>
      </w:r>
      <w:proofErr w:type="spellEnd"/>
      <w:r w:rsidR="00B15DFB">
        <w:rPr>
          <w:rFonts w:hint="cs"/>
          <w:rtl/>
        </w:rPr>
        <w:t xml:space="preserve"> (مثبت) و در </w:t>
      </w:r>
      <w:proofErr w:type="spellStart"/>
      <w:r w:rsidR="00B15DFB">
        <w:rPr>
          <w:rFonts w:hint="cs"/>
          <w:rtl/>
        </w:rPr>
        <w:t>توده‌ی</w:t>
      </w:r>
      <w:proofErr w:type="spellEnd"/>
      <w:r w:rsidR="00B15DFB">
        <w:rPr>
          <w:rFonts w:hint="cs"/>
          <w:rtl/>
        </w:rPr>
        <w:t xml:space="preserve"> دیگر </w:t>
      </w:r>
      <w:proofErr w:type="spellStart"/>
      <w:r w:rsidR="00B15DFB">
        <w:rPr>
          <w:rFonts w:hint="cs"/>
          <w:rtl/>
        </w:rPr>
        <w:t>ارائه‌دهندگان</w:t>
      </w:r>
      <w:proofErr w:type="spellEnd"/>
      <w:r w:rsidR="00B15DFB">
        <w:rPr>
          <w:rFonts w:hint="cs"/>
          <w:rtl/>
        </w:rPr>
        <w:t xml:space="preserve"> </w:t>
      </w:r>
      <w:proofErr w:type="spellStart"/>
      <w:r w:rsidR="00B15DFB">
        <w:rPr>
          <w:rFonts w:hint="cs"/>
          <w:rtl/>
        </w:rPr>
        <w:t>غیرمتقلب</w:t>
      </w:r>
      <w:proofErr w:type="spellEnd"/>
      <w:r w:rsidR="00B15DFB">
        <w:rPr>
          <w:rFonts w:hint="cs"/>
          <w:rtl/>
        </w:rPr>
        <w:t xml:space="preserve"> (منفی) قرار </w:t>
      </w:r>
      <w:proofErr w:type="spellStart"/>
      <w:r w:rsidR="00B15DFB">
        <w:rPr>
          <w:rFonts w:hint="cs"/>
          <w:rtl/>
        </w:rPr>
        <w:t>گرفته‌اند</w:t>
      </w:r>
      <w:proofErr w:type="spellEnd"/>
      <w:r w:rsidR="00B15DFB">
        <w:rPr>
          <w:rFonts w:hint="cs"/>
          <w:rtl/>
        </w:rPr>
        <w:t xml:space="preserve">. در مدل خود برای پرهیز از افزایش </w:t>
      </w:r>
      <w:proofErr w:type="spellStart"/>
      <w:r w:rsidR="00B15DFB">
        <w:rPr>
          <w:rFonts w:hint="cs"/>
          <w:rtl/>
        </w:rPr>
        <w:t>هزینه‌ی</w:t>
      </w:r>
      <w:proofErr w:type="spellEnd"/>
      <w:r w:rsidR="00B15DFB">
        <w:rPr>
          <w:rFonts w:hint="cs"/>
          <w:rtl/>
        </w:rPr>
        <w:t xml:space="preserve"> نگهداری </w:t>
      </w:r>
      <w:proofErr w:type="spellStart"/>
      <w:r w:rsidR="00B15DFB">
        <w:rPr>
          <w:rFonts w:hint="cs"/>
          <w:rtl/>
        </w:rPr>
        <w:t>ماتریس‌های</w:t>
      </w:r>
      <w:proofErr w:type="spellEnd"/>
      <w:r w:rsidR="00B15DFB">
        <w:rPr>
          <w:rFonts w:hint="cs"/>
          <w:rtl/>
        </w:rPr>
        <w:t xml:space="preserve"> شباهت، از محاسبه و </w:t>
      </w:r>
      <w:proofErr w:type="spellStart"/>
      <w:r w:rsidR="00B15DFB">
        <w:rPr>
          <w:rFonts w:hint="cs"/>
          <w:rtl/>
        </w:rPr>
        <w:t>درنظر</w:t>
      </w:r>
      <w:proofErr w:type="spellEnd"/>
      <w:r w:rsidR="00B15DFB">
        <w:rPr>
          <w:rFonts w:hint="cs"/>
          <w:rtl/>
        </w:rPr>
        <w:t xml:space="preserve"> گرفتن </w:t>
      </w:r>
      <w:proofErr w:type="spellStart"/>
      <w:r w:rsidR="00B15DFB">
        <w:rPr>
          <w:rFonts w:hint="cs"/>
          <w:rtl/>
        </w:rPr>
        <w:t>یال‌های</w:t>
      </w:r>
      <w:proofErr w:type="spellEnd"/>
      <w:r w:rsidR="00B15DFB">
        <w:rPr>
          <w:rFonts w:hint="cs"/>
          <w:rtl/>
        </w:rPr>
        <w:t xml:space="preserve"> </w:t>
      </w:r>
      <w:proofErr w:type="spellStart"/>
      <w:r w:rsidR="00B15DFB">
        <w:rPr>
          <w:rFonts w:hint="cs"/>
          <w:rtl/>
        </w:rPr>
        <w:t>متناظر</w:t>
      </w:r>
      <w:proofErr w:type="spellEnd"/>
      <w:r w:rsidR="00B15DFB">
        <w:rPr>
          <w:rFonts w:hint="cs"/>
          <w:rtl/>
        </w:rPr>
        <w:t xml:space="preserve"> بین </w:t>
      </w:r>
      <w:proofErr w:type="spellStart"/>
      <w:r w:rsidR="00B15DFB">
        <w:rPr>
          <w:rFonts w:hint="cs"/>
          <w:rtl/>
        </w:rPr>
        <w:t>ارائه‌دهندگان</w:t>
      </w:r>
      <w:proofErr w:type="spellEnd"/>
      <w:r w:rsidR="00B15DFB">
        <w:rPr>
          <w:rFonts w:hint="cs"/>
          <w:rtl/>
        </w:rPr>
        <w:t xml:space="preserve"> پرهیز </w:t>
      </w:r>
      <w:proofErr w:type="spellStart"/>
      <w:r w:rsidR="00B15DFB">
        <w:rPr>
          <w:rFonts w:hint="cs"/>
          <w:rtl/>
        </w:rPr>
        <w:t>شده‌است</w:t>
      </w:r>
      <w:proofErr w:type="spellEnd"/>
      <w:r w:rsidR="00B15DFB">
        <w:rPr>
          <w:rFonts w:hint="cs"/>
          <w:rtl/>
        </w:rPr>
        <w:t xml:space="preserve">. </w:t>
      </w:r>
      <w:proofErr w:type="spellStart"/>
      <w:r w:rsidR="00B15DFB">
        <w:rPr>
          <w:rFonts w:hint="cs"/>
          <w:rtl/>
        </w:rPr>
        <w:t>درواقع</w:t>
      </w:r>
      <w:proofErr w:type="spellEnd"/>
      <w:r w:rsidR="00B15DFB">
        <w:rPr>
          <w:rFonts w:hint="cs"/>
          <w:rtl/>
        </w:rPr>
        <w:t xml:space="preserve"> کار مدل زمانی آغاز </w:t>
      </w:r>
      <w:proofErr w:type="spellStart"/>
      <w:r w:rsidR="00B15DFB">
        <w:rPr>
          <w:rFonts w:hint="cs"/>
          <w:rtl/>
        </w:rPr>
        <w:t>می‌شود</w:t>
      </w:r>
      <w:proofErr w:type="spellEnd"/>
      <w:r w:rsidR="00B15DFB">
        <w:rPr>
          <w:rFonts w:hint="cs"/>
          <w:rtl/>
        </w:rPr>
        <w:t xml:space="preserve"> که </w:t>
      </w:r>
      <w:r w:rsidR="00B15DFB">
        <w:t>NPI</w:t>
      </w:r>
      <w:r w:rsidR="00B15DFB">
        <w:rPr>
          <w:rFonts w:hint="cs"/>
          <w:rtl/>
        </w:rPr>
        <w:t xml:space="preserve"> جدیدی به مجموعه معرفی شود که </w:t>
      </w:r>
      <w:proofErr w:type="spellStart"/>
      <w:r w:rsidR="00B15DFB">
        <w:rPr>
          <w:rFonts w:hint="cs"/>
          <w:rtl/>
        </w:rPr>
        <w:t>برچسبی</w:t>
      </w:r>
      <w:proofErr w:type="spellEnd"/>
      <w:r w:rsidR="00B15DFB">
        <w:rPr>
          <w:rFonts w:hint="cs"/>
          <w:rtl/>
        </w:rPr>
        <w:t xml:space="preserve"> ندارد و فقط یک بردار ویژگی از آن در دسترس باشد و مدل ملزم به </w:t>
      </w:r>
      <w:proofErr w:type="spellStart"/>
      <w:r w:rsidR="00B15DFB">
        <w:rPr>
          <w:rFonts w:hint="cs"/>
          <w:rtl/>
        </w:rPr>
        <w:t>پیش‌بینی</w:t>
      </w:r>
      <w:proofErr w:type="spellEnd"/>
      <w:r w:rsidR="00B15DFB">
        <w:rPr>
          <w:rFonts w:hint="cs"/>
          <w:rtl/>
        </w:rPr>
        <w:t xml:space="preserve"> نوع مثبت یا منفی برای آن </w:t>
      </w:r>
      <w:r w:rsidR="00B15DFB">
        <w:t>NPI</w:t>
      </w:r>
      <w:r w:rsidR="00B15DFB">
        <w:rPr>
          <w:rFonts w:hint="cs"/>
          <w:rtl/>
        </w:rPr>
        <w:t xml:space="preserve"> باشد.</w:t>
      </w:r>
    </w:p>
    <w:p w14:paraId="0223E8A3" w14:textId="77777777" w:rsidR="004B2772" w:rsidRPr="00F93336" w:rsidRDefault="004B2772" w:rsidP="004B2772">
      <w:pPr>
        <w:pStyle w:val="Heading2"/>
        <w:bidi/>
        <w:rPr>
          <w:rFonts w:cs="B Nazanin"/>
          <w:b/>
          <w:bCs/>
          <w:sz w:val="28"/>
          <w:szCs w:val="28"/>
          <w:rtl/>
        </w:rPr>
      </w:pPr>
      <w:r w:rsidRPr="00F93336">
        <w:rPr>
          <w:rFonts w:cs="B Nazanin" w:hint="cs"/>
          <w:b/>
          <w:bCs/>
          <w:sz w:val="28"/>
          <w:szCs w:val="28"/>
          <w:rtl/>
        </w:rPr>
        <w:t xml:space="preserve">2.2محاسبه </w:t>
      </w:r>
      <w:proofErr w:type="spellStart"/>
      <w:r w:rsidRPr="00F93336">
        <w:rPr>
          <w:rFonts w:cs="B Nazanin" w:hint="cs"/>
          <w:b/>
          <w:bCs/>
          <w:sz w:val="28"/>
          <w:szCs w:val="28"/>
          <w:rtl/>
        </w:rPr>
        <w:t>شباهت</w:t>
      </w:r>
      <w:proofErr w:type="spellEnd"/>
      <w:r w:rsidRPr="00F93336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F93336">
        <w:rPr>
          <w:rFonts w:cs="B Nazanin"/>
          <w:b/>
          <w:bCs/>
          <w:sz w:val="28"/>
          <w:szCs w:val="28"/>
        </w:rPr>
        <w:t>NPI</w:t>
      </w:r>
      <w:r w:rsidRPr="00F93336">
        <w:rPr>
          <w:rFonts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F93336">
        <w:rPr>
          <w:rFonts w:cs="B Nazanin" w:hint="cs"/>
          <w:b/>
          <w:bCs/>
          <w:sz w:val="28"/>
          <w:szCs w:val="28"/>
          <w:rtl/>
        </w:rPr>
        <w:t>جدید</w:t>
      </w:r>
      <w:proofErr w:type="spellEnd"/>
      <w:r w:rsidRPr="00F93336">
        <w:rPr>
          <w:rFonts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F93336">
        <w:rPr>
          <w:rFonts w:cs="B Nazanin" w:hint="cs"/>
          <w:b/>
          <w:bCs/>
          <w:sz w:val="28"/>
          <w:szCs w:val="28"/>
          <w:rtl/>
        </w:rPr>
        <w:t>با</w:t>
      </w:r>
      <w:proofErr w:type="spellEnd"/>
      <w:r w:rsidRPr="00F93336">
        <w:rPr>
          <w:rFonts w:cs="B Nazanin" w:hint="cs"/>
          <w:b/>
          <w:bCs/>
          <w:sz w:val="28"/>
          <w:szCs w:val="28"/>
          <w:rtl/>
        </w:rPr>
        <w:t xml:space="preserve"> هر </w:t>
      </w:r>
      <w:proofErr w:type="spellStart"/>
      <w:r w:rsidRPr="00F93336">
        <w:rPr>
          <w:rFonts w:cs="B Nazanin" w:hint="cs"/>
          <w:b/>
          <w:bCs/>
          <w:sz w:val="28"/>
          <w:szCs w:val="28"/>
          <w:rtl/>
        </w:rPr>
        <w:t>کلاس</w:t>
      </w:r>
      <w:proofErr w:type="spellEnd"/>
    </w:p>
    <w:p w14:paraId="7D716F01" w14:textId="2D7CFCD4" w:rsidR="005F0ECA" w:rsidRDefault="00B15DFB" w:rsidP="004D487A">
      <w:pPr>
        <w:pStyle w:val="a"/>
        <w:rPr>
          <w:lang w:eastAsia="zh-CN"/>
        </w:rPr>
      </w:pPr>
      <w:r>
        <w:rPr>
          <w:rFonts w:hint="cs"/>
          <w:rtl/>
          <w:lang w:eastAsia="zh-CN"/>
        </w:rPr>
        <w:t xml:space="preserve">ابتدا </w:t>
      </w:r>
      <w:proofErr w:type="spellStart"/>
      <w:r>
        <w:rPr>
          <w:rFonts w:hint="cs"/>
          <w:rtl/>
          <w:lang w:eastAsia="zh-CN"/>
        </w:rPr>
        <w:t>محاسبه‌ی</w:t>
      </w:r>
      <w:proofErr w:type="spellEnd"/>
      <w:r>
        <w:rPr>
          <w:rFonts w:hint="cs"/>
          <w:rtl/>
          <w:lang w:eastAsia="zh-CN"/>
        </w:rPr>
        <w:t xml:space="preserve"> شباهت با روش تبدیل </w:t>
      </w:r>
      <w:proofErr w:type="spellStart"/>
      <w:r>
        <w:rPr>
          <w:rFonts w:hint="cs"/>
          <w:rtl/>
          <w:lang w:eastAsia="zh-CN"/>
        </w:rPr>
        <w:t>کوسینوس</w:t>
      </w:r>
      <w:proofErr w:type="spellEnd"/>
      <w:r>
        <w:rPr>
          <w:rFonts w:hint="cs"/>
          <w:rtl/>
          <w:lang w:eastAsia="zh-CN"/>
        </w:rPr>
        <w:t xml:space="preserve"> معرفی </w:t>
      </w:r>
      <w:proofErr w:type="spellStart"/>
      <w:r>
        <w:rPr>
          <w:rFonts w:hint="cs"/>
          <w:rtl/>
          <w:lang w:eastAsia="zh-CN"/>
        </w:rPr>
        <w:t>می‌شود</w:t>
      </w:r>
      <w:proofErr w:type="spellEnd"/>
      <w:r>
        <w:rPr>
          <w:rFonts w:hint="cs"/>
          <w:rtl/>
          <w:lang w:eastAsia="zh-CN"/>
        </w:rPr>
        <w:t xml:space="preserve">. این تبدیل دارای فرمول </w:t>
      </w:r>
      <w:proofErr w:type="spellStart"/>
      <w:r>
        <w:rPr>
          <w:rFonts w:hint="cs"/>
          <w:rtl/>
          <w:lang w:eastAsia="zh-CN"/>
        </w:rPr>
        <w:t>محاسباتی</w:t>
      </w:r>
      <w:proofErr w:type="spellEnd"/>
      <w:r>
        <w:rPr>
          <w:rFonts w:hint="cs"/>
          <w:rtl/>
          <w:lang w:eastAsia="zh-CN"/>
        </w:rPr>
        <w:t xml:space="preserve"> همانند شکل ۱-۳ است. </w:t>
      </w:r>
      <w:r w:rsidR="005F0ECA">
        <w:rPr>
          <w:rFonts w:hint="cs"/>
          <w:rtl/>
          <w:lang w:eastAsia="zh-CN"/>
        </w:rPr>
        <w:t xml:space="preserve">به شکلی که </w:t>
      </w:r>
      <w:r w:rsidR="005F0ECA">
        <w:rPr>
          <w:lang w:eastAsia="zh-CN"/>
        </w:rPr>
        <w:t>x</w:t>
      </w:r>
      <w:r w:rsidR="005F0ECA">
        <w:rPr>
          <w:rFonts w:hint="cs"/>
          <w:rtl/>
          <w:lang w:eastAsia="zh-CN"/>
        </w:rPr>
        <w:t xml:space="preserve"> بردار ویژگی </w:t>
      </w:r>
      <w:proofErr w:type="spellStart"/>
      <w:r w:rsidR="005F0ECA">
        <w:rPr>
          <w:lang w:eastAsia="zh-CN"/>
        </w:rPr>
        <w:t>NPI</w:t>
      </w:r>
      <w:r w:rsidR="005F0ECA">
        <w:rPr>
          <w:vertAlign w:val="subscript"/>
          <w:lang w:eastAsia="zh-CN"/>
        </w:rPr>
        <w:t>i</w:t>
      </w:r>
      <w:proofErr w:type="spellEnd"/>
      <w:r w:rsidR="005F0ECA">
        <w:rPr>
          <w:rFonts w:hint="cs"/>
          <w:rtl/>
          <w:lang w:eastAsia="zh-CN"/>
        </w:rPr>
        <w:t xml:space="preserve"> و </w:t>
      </w:r>
      <w:r w:rsidR="005F0ECA">
        <w:rPr>
          <w:lang w:eastAsia="zh-CN"/>
        </w:rPr>
        <w:t>y</w:t>
      </w:r>
      <w:r w:rsidR="005F0ECA">
        <w:rPr>
          <w:rFonts w:hint="cs"/>
          <w:rtl/>
          <w:lang w:eastAsia="zh-CN"/>
        </w:rPr>
        <w:t xml:space="preserve"> بیانگر بردار ویژگی </w:t>
      </w:r>
      <w:r w:rsidR="005F0ECA">
        <w:rPr>
          <w:lang w:eastAsia="zh-CN"/>
        </w:rPr>
        <w:t xml:space="preserve"> </w:t>
      </w:r>
      <w:proofErr w:type="spellStart"/>
      <w:r w:rsidR="005F0ECA">
        <w:rPr>
          <w:lang w:eastAsia="zh-CN"/>
        </w:rPr>
        <w:t>NPI</w:t>
      </w:r>
      <w:r w:rsidR="005F0ECA">
        <w:rPr>
          <w:vertAlign w:val="subscript"/>
          <w:lang w:eastAsia="zh-CN"/>
        </w:rPr>
        <w:t>j</w:t>
      </w:r>
      <w:proofErr w:type="spellEnd"/>
      <w:r w:rsidR="005F0ECA">
        <w:rPr>
          <w:rFonts w:hint="cs"/>
          <w:rtl/>
          <w:lang w:eastAsia="zh-CN"/>
        </w:rPr>
        <w:t xml:space="preserve"> </w:t>
      </w:r>
      <w:proofErr w:type="spellStart"/>
      <w:r w:rsidR="005F0ECA">
        <w:rPr>
          <w:rFonts w:hint="cs"/>
          <w:rtl/>
          <w:lang w:eastAsia="zh-CN"/>
        </w:rPr>
        <w:t>می‌باشند</w:t>
      </w:r>
      <w:proofErr w:type="spellEnd"/>
      <w:r w:rsidR="005F0ECA">
        <w:rPr>
          <w:rFonts w:hint="cs"/>
          <w:rtl/>
          <w:lang w:eastAsia="zh-CN"/>
        </w:rPr>
        <w:t xml:space="preserve">. و </w:t>
      </w:r>
      <w:r w:rsidR="005F0ECA">
        <w:rPr>
          <w:rFonts w:cs="Calibri" w:hint="cs"/>
          <w:rtl/>
          <w:lang w:eastAsia="zh-CN"/>
        </w:rPr>
        <w:t>||.||</w:t>
      </w:r>
      <w:r w:rsidR="005F0ECA">
        <w:rPr>
          <w:rFonts w:hint="cs"/>
          <w:rtl/>
          <w:lang w:eastAsia="zh-CN"/>
        </w:rPr>
        <w:t xml:space="preserve"> یا نرم-۲ </w:t>
      </w:r>
      <w:proofErr w:type="spellStart"/>
      <w:r w:rsidR="005F0ECA">
        <w:rPr>
          <w:rFonts w:hint="cs"/>
          <w:rtl/>
          <w:lang w:eastAsia="zh-CN"/>
        </w:rPr>
        <w:t>اندازه‌ی</w:t>
      </w:r>
      <w:proofErr w:type="spellEnd"/>
      <w:r w:rsidR="005F0ECA">
        <w:rPr>
          <w:rFonts w:hint="cs"/>
          <w:rtl/>
          <w:lang w:eastAsia="zh-CN"/>
        </w:rPr>
        <w:t xml:space="preserve"> بردار ویژگی را محاسبه </w:t>
      </w:r>
      <w:proofErr w:type="spellStart"/>
      <w:r w:rsidR="005F0ECA">
        <w:rPr>
          <w:rFonts w:hint="cs"/>
          <w:rtl/>
          <w:lang w:eastAsia="zh-CN"/>
        </w:rPr>
        <w:t>می‌کند</w:t>
      </w:r>
      <w:proofErr w:type="spellEnd"/>
      <w:r w:rsidR="005F0ECA">
        <w:rPr>
          <w:rFonts w:hint="cs"/>
          <w:rtl/>
          <w:lang w:eastAsia="zh-CN"/>
        </w:rPr>
        <w:t xml:space="preserve">. حاصل ضرب داخلی دو بردار </w:t>
      </w:r>
      <w:r w:rsidR="005F0ECA">
        <w:rPr>
          <w:lang w:eastAsia="zh-CN"/>
        </w:rPr>
        <w:t>x</w:t>
      </w:r>
      <w:r w:rsidR="005F0ECA">
        <w:rPr>
          <w:rFonts w:hint="cs"/>
          <w:rtl/>
          <w:lang w:eastAsia="zh-CN"/>
        </w:rPr>
        <w:t xml:space="preserve"> و </w:t>
      </w:r>
      <w:r w:rsidR="005F0ECA">
        <w:rPr>
          <w:lang w:eastAsia="zh-CN"/>
        </w:rPr>
        <w:t>y</w:t>
      </w:r>
      <w:r w:rsidR="005F0ECA">
        <w:rPr>
          <w:rFonts w:hint="cs"/>
          <w:rtl/>
          <w:lang w:eastAsia="zh-CN"/>
        </w:rPr>
        <w:t xml:space="preserve"> بر </w:t>
      </w:r>
      <w:proofErr w:type="spellStart"/>
      <w:r w:rsidR="005F0ECA">
        <w:rPr>
          <w:rFonts w:hint="cs"/>
          <w:rtl/>
          <w:lang w:eastAsia="zh-CN"/>
        </w:rPr>
        <w:t>حاصل‌ضرب</w:t>
      </w:r>
      <w:proofErr w:type="spellEnd"/>
      <w:r w:rsidR="005F0ECA">
        <w:rPr>
          <w:rFonts w:hint="cs"/>
          <w:rtl/>
          <w:lang w:eastAsia="zh-CN"/>
        </w:rPr>
        <w:t xml:space="preserve"> </w:t>
      </w:r>
      <w:proofErr w:type="spellStart"/>
      <w:r w:rsidR="005F0ECA">
        <w:rPr>
          <w:rFonts w:hint="cs"/>
          <w:rtl/>
          <w:lang w:eastAsia="zh-CN"/>
        </w:rPr>
        <w:t>اندازه‌ی</w:t>
      </w:r>
      <w:proofErr w:type="spellEnd"/>
      <w:r w:rsidR="005F0ECA">
        <w:rPr>
          <w:rFonts w:hint="cs"/>
          <w:rtl/>
          <w:lang w:eastAsia="zh-CN"/>
        </w:rPr>
        <w:t xml:space="preserve"> </w:t>
      </w:r>
      <w:proofErr w:type="spellStart"/>
      <w:r w:rsidR="005F0ECA">
        <w:rPr>
          <w:rFonts w:hint="cs"/>
          <w:rtl/>
          <w:lang w:eastAsia="zh-CN"/>
        </w:rPr>
        <w:t>آن‌ها</w:t>
      </w:r>
      <w:proofErr w:type="spellEnd"/>
      <w:r w:rsidR="005F0ECA">
        <w:rPr>
          <w:rFonts w:hint="cs"/>
          <w:rtl/>
          <w:lang w:eastAsia="zh-CN"/>
        </w:rPr>
        <w:t xml:space="preserve"> </w:t>
      </w:r>
      <w:r w:rsidR="005F0ECA">
        <w:rPr>
          <w:rFonts w:hint="cs"/>
          <w:rtl/>
          <w:lang w:eastAsia="zh-CN"/>
        </w:rPr>
        <w:lastRenderedPageBreak/>
        <w:t xml:space="preserve">مقدار </w:t>
      </w:r>
      <w:proofErr w:type="spellStart"/>
      <w:r w:rsidR="005F0ECA">
        <w:rPr>
          <w:rFonts w:hint="cs"/>
          <w:rtl/>
          <w:lang w:eastAsia="zh-CN"/>
        </w:rPr>
        <w:t>کوسینوس</w:t>
      </w:r>
      <w:proofErr w:type="spellEnd"/>
      <w:r w:rsidR="005F0ECA">
        <w:rPr>
          <w:rFonts w:hint="cs"/>
          <w:rtl/>
          <w:lang w:eastAsia="zh-CN"/>
        </w:rPr>
        <w:t xml:space="preserve"> </w:t>
      </w:r>
      <w:proofErr w:type="spellStart"/>
      <w:r w:rsidR="005F0ECA">
        <w:rPr>
          <w:rFonts w:hint="cs"/>
          <w:rtl/>
          <w:lang w:eastAsia="zh-CN"/>
        </w:rPr>
        <w:t>زاویه‌ی</w:t>
      </w:r>
      <w:proofErr w:type="spellEnd"/>
      <w:r w:rsidR="005F0ECA">
        <w:rPr>
          <w:rFonts w:hint="cs"/>
          <w:rtl/>
          <w:lang w:eastAsia="zh-CN"/>
        </w:rPr>
        <w:t xml:space="preserve"> </w:t>
      </w:r>
      <w:r w:rsidR="00464E91">
        <w:rPr>
          <w:rFonts w:hint="cs"/>
          <w:rtl/>
          <w:lang w:eastAsia="zh-CN"/>
        </w:rPr>
        <w:t xml:space="preserve">مجاور </w:t>
      </w:r>
      <w:r w:rsidR="005F0ECA">
        <w:rPr>
          <w:rFonts w:hint="cs"/>
          <w:rtl/>
          <w:lang w:eastAsia="zh-CN"/>
        </w:rPr>
        <w:t xml:space="preserve">بین دو بردار را نمایش </w:t>
      </w:r>
      <w:proofErr w:type="spellStart"/>
      <w:r w:rsidR="005F0ECA">
        <w:rPr>
          <w:rFonts w:hint="cs"/>
          <w:rtl/>
          <w:lang w:eastAsia="zh-CN"/>
        </w:rPr>
        <w:t>می‌دهد</w:t>
      </w:r>
      <w:proofErr w:type="spellEnd"/>
      <w:r w:rsidR="005F0ECA">
        <w:rPr>
          <w:rFonts w:hint="cs"/>
          <w:rtl/>
          <w:lang w:eastAsia="zh-CN"/>
        </w:rPr>
        <w:t xml:space="preserve"> که هرچه این مقدار به یک نزدیک باشد دو بردار بیشتر دو بردار شباهت </w:t>
      </w:r>
      <w:proofErr w:type="spellStart"/>
      <w:r w:rsidR="005F0ECA">
        <w:rPr>
          <w:rFonts w:hint="cs"/>
          <w:rtl/>
          <w:lang w:eastAsia="zh-CN"/>
        </w:rPr>
        <w:t>کم‌تری</w:t>
      </w:r>
      <w:proofErr w:type="spellEnd"/>
      <w:r w:rsidR="005F0ECA">
        <w:rPr>
          <w:rFonts w:hint="cs"/>
          <w:rtl/>
          <w:lang w:eastAsia="zh-CN"/>
        </w:rPr>
        <w:t xml:space="preserve"> دارند و هرچه مقدار </w:t>
      </w:r>
      <w:proofErr w:type="spellStart"/>
      <w:r w:rsidR="005F0ECA">
        <w:rPr>
          <w:rFonts w:hint="cs"/>
          <w:rtl/>
          <w:lang w:eastAsia="zh-CN"/>
        </w:rPr>
        <w:t>کوسینوس</w:t>
      </w:r>
      <w:proofErr w:type="spellEnd"/>
      <w:r w:rsidR="005F0ECA">
        <w:rPr>
          <w:rFonts w:hint="cs"/>
          <w:rtl/>
          <w:lang w:eastAsia="zh-CN"/>
        </w:rPr>
        <w:t xml:space="preserve"> </w:t>
      </w:r>
      <w:proofErr w:type="spellStart"/>
      <w:r w:rsidR="005F0ECA">
        <w:rPr>
          <w:rFonts w:hint="cs"/>
          <w:rtl/>
          <w:lang w:eastAsia="zh-CN"/>
        </w:rPr>
        <w:t>کم‌تر</w:t>
      </w:r>
      <w:proofErr w:type="spellEnd"/>
      <w:r w:rsidR="005F0ECA">
        <w:rPr>
          <w:rFonts w:hint="cs"/>
          <w:rtl/>
          <w:lang w:eastAsia="zh-CN"/>
        </w:rPr>
        <w:t xml:space="preserve"> بوده و به صفر </w:t>
      </w:r>
      <w:proofErr w:type="spellStart"/>
      <w:r w:rsidR="005F0ECA">
        <w:rPr>
          <w:rFonts w:hint="cs"/>
          <w:rtl/>
          <w:lang w:eastAsia="zh-CN"/>
        </w:rPr>
        <w:t>نزدیک‌تر</w:t>
      </w:r>
      <w:proofErr w:type="spellEnd"/>
      <w:r w:rsidR="005F0ECA">
        <w:rPr>
          <w:rFonts w:hint="cs"/>
          <w:rtl/>
          <w:lang w:eastAsia="zh-CN"/>
        </w:rPr>
        <w:t xml:space="preserve"> باشد، دو بردار به هم شباهت </w:t>
      </w:r>
      <w:proofErr w:type="spellStart"/>
      <w:r w:rsidR="005F0ECA">
        <w:rPr>
          <w:rFonts w:hint="cs"/>
          <w:rtl/>
          <w:lang w:eastAsia="zh-CN"/>
        </w:rPr>
        <w:t>بیش‌تری</w:t>
      </w:r>
      <w:proofErr w:type="spellEnd"/>
      <w:r w:rsidR="005F0ECA">
        <w:rPr>
          <w:rFonts w:hint="cs"/>
          <w:rtl/>
          <w:lang w:eastAsia="zh-CN"/>
        </w:rPr>
        <w:t xml:space="preserve"> دارند. </w:t>
      </w:r>
    </w:p>
    <w:p w14:paraId="36A075BB" w14:textId="2BDB9428" w:rsidR="004D487A" w:rsidRPr="00891CC4" w:rsidRDefault="004D487A" w:rsidP="004D487A">
      <w:pPr>
        <w:pStyle w:val="a"/>
        <w:rPr>
          <w:rtl/>
          <w:lang w:eastAsia="zh-CN"/>
        </w:rPr>
      </w:pPr>
    </w:p>
    <w:p w14:paraId="44D14979" w14:textId="77777777" w:rsidR="004D487A" w:rsidRPr="00891CC4" w:rsidRDefault="00926F22" w:rsidP="004D487A">
      <w:pPr>
        <w:pStyle w:val="a"/>
        <w:keepNext/>
        <w:rPr>
          <w:rtl/>
          <w:lang w:eastAsia="zh-CN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x.y</m:t>
              </m:r>
            </m:num>
            <m:den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|.|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2BFC7CD4" w14:textId="794A9782" w:rsidR="004D487A" w:rsidRPr="00891CC4" w:rsidRDefault="004D487A" w:rsidP="004D487A">
      <w:pPr>
        <w:pStyle w:val="Caption"/>
        <w:rPr>
          <w:rtl/>
          <w:lang w:bidi="fa-IR"/>
        </w:rPr>
      </w:pPr>
      <w:bookmarkStart w:id="0" w:name="_Toc53660569"/>
      <w:proofErr w:type="spellStart"/>
      <w:r w:rsidRPr="00891CC4">
        <w:rPr>
          <w:rFonts w:hint="cs"/>
          <w:rtl/>
        </w:rPr>
        <w:t>شکل</w:t>
      </w:r>
      <w:proofErr w:type="spellEnd"/>
      <w:r w:rsidRPr="00891CC4">
        <w:rPr>
          <w:rtl/>
        </w:rPr>
        <w:t xml:space="preserve"> </w:t>
      </w:r>
      <w:r w:rsidRPr="00891CC4">
        <w:rPr>
          <w:noProof/>
        </w:rPr>
        <w:fldChar w:fldCharType="begin"/>
      </w:r>
      <w:r w:rsidRPr="00891CC4">
        <w:rPr>
          <w:noProof/>
        </w:rPr>
        <w:instrText xml:space="preserve"> STYLEREF 1 \s </w:instrText>
      </w:r>
      <w:r w:rsidRPr="00891CC4">
        <w:rPr>
          <w:noProof/>
        </w:rPr>
        <w:fldChar w:fldCharType="separate"/>
      </w:r>
      <w:r w:rsidRPr="00891CC4">
        <w:rPr>
          <w:noProof/>
          <w:rtl/>
        </w:rPr>
        <w:t>‏3</w:t>
      </w:r>
      <w:r w:rsidRPr="00891CC4">
        <w:rPr>
          <w:noProof/>
        </w:rPr>
        <w:fldChar w:fldCharType="end"/>
      </w:r>
      <w:r w:rsidRPr="00891CC4">
        <w:rPr>
          <w:rtl/>
        </w:rPr>
        <w:noBreakHyphen/>
      </w:r>
      <w:r w:rsidRPr="00891CC4">
        <w:rPr>
          <w:noProof/>
        </w:rPr>
        <w:fldChar w:fldCharType="begin"/>
      </w:r>
      <w:r w:rsidRPr="00891CC4">
        <w:rPr>
          <w:noProof/>
        </w:rPr>
        <w:instrText xml:space="preserve"> SEQ </w:instrText>
      </w:r>
      <w:r w:rsidRPr="00891CC4">
        <w:rPr>
          <w:noProof/>
          <w:rtl/>
        </w:rPr>
        <w:instrText>شکل</w:instrText>
      </w:r>
      <w:r w:rsidRPr="00891CC4">
        <w:rPr>
          <w:noProof/>
        </w:rPr>
        <w:instrText xml:space="preserve"> \* ARABIC \s 1 </w:instrText>
      </w:r>
      <w:r w:rsidRPr="00891CC4">
        <w:rPr>
          <w:noProof/>
        </w:rPr>
        <w:fldChar w:fldCharType="separate"/>
      </w:r>
      <w:r w:rsidRPr="00891CC4">
        <w:rPr>
          <w:noProof/>
          <w:rtl/>
        </w:rPr>
        <w:t>1</w:t>
      </w:r>
      <w:r w:rsidRPr="00891CC4">
        <w:rPr>
          <w:noProof/>
        </w:rPr>
        <w:fldChar w:fldCharType="end"/>
      </w:r>
      <w:r w:rsidRPr="00891CC4">
        <w:rPr>
          <w:rFonts w:hint="cs"/>
          <w:rtl/>
        </w:rPr>
        <w:t xml:space="preserve"> </w:t>
      </w:r>
      <w:proofErr w:type="spellStart"/>
      <w:r w:rsidRPr="00891CC4">
        <w:rPr>
          <w:rFonts w:hint="cs"/>
          <w:rtl/>
        </w:rPr>
        <w:t>فرمول</w:t>
      </w:r>
      <w:proofErr w:type="spellEnd"/>
      <w:r w:rsidRPr="00891CC4">
        <w:rPr>
          <w:rFonts w:hint="cs"/>
          <w:rtl/>
        </w:rPr>
        <w:t xml:space="preserve"> محاسبه </w:t>
      </w:r>
      <w:proofErr w:type="spellStart"/>
      <w:r w:rsidRPr="00891CC4">
        <w:rPr>
          <w:rFonts w:hint="cs"/>
          <w:rtl/>
        </w:rPr>
        <w:t>معیار</w:t>
      </w:r>
      <w:proofErr w:type="spellEnd"/>
      <w:r w:rsidRPr="00891CC4">
        <w:rPr>
          <w:rFonts w:hint="cs"/>
          <w:rtl/>
        </w:rPr>
        <w:t xml:space="preserve"> </w:t>
      </w:r>
      <w:proofErr w:type="spellStart"/>
      <w:r w:rsidR="00464E91">
        <w:rPr>
          <w:rFonts w:hint="cs"/>
          <w:rtl/>
        </w:rPr>
        <w:t>فاصله‌ی</w:t>
      </w:r>
      <w:proofErr w:type="spellEnd"/>
      <w:r w:rsidRPr="00891CC4">
        <w:rPr>
          <w:rFonts w:hint="cs"/>
          <w:rtl/>
        </w:rPr>
        <w:t xml:space="preserve"> </w:t>
      </w:r>
      <w:proofErr w:type="spellStart"/>
      <w:r w:rsidRPr="00891CC4">
        <w:rPr>
          <w:rFonts w:hint="cs"/>
          <w:rtl/>
        </w:rPr>
        <w:t>کسینوسی</w:t>
      </w:r>
      <w:bookmarkEnd w:id="0"/>
      <w:proofErr w:type="spellEnd"/>
    </w:p>
    <w:p w14:paraId="07FF07E4" w14:textId="33D7F7C1" w:rsidR="005F0ECA" w:rsidRDefault="005F0ECA" w:rsidP="004D487A">
      <w:pPr>
        <w:pStyle w:val="a"/>
        <w:rPr>
          <w:rFonts w:hint="cs"/>
          <w:rtl/>
          <w:lang w:eastAsia="zh-CN"/>
        </w:rPr>
      </w:pPr>
      <w:r>
        <w:rPr>
          <w:rFonts w:hint="cs"/>
          <w:rtl/>
          <w:lang w:eastAsia="zh-CN"/>
        </w:rPr>
        <w:t xml:space="preserve">همانطور که از توضیح </w:t>
      </w:r>
      <w:proofErr w:type="spellStart"/>
      <w:r>
        <w:rPr>
          <w:rFonts w:hint="cs"/>
          <w:rtl/>
          <w:lang w:eastAsia="zh-CN"/>
        </w:rPr>
        <w:t>بر‌می</w:t>
      </w:r>
      <w:proofErr w:type="spellEnd"/>
      <w:r>
        <w:rPr>
          <w:rFonts w:hint="cs"/>
          <w:rtl/>
          <w:lang w:eastAsia="zh-CN"/>
        </w:rPr>
        <w:t xml:space="preserve"> آید مقدار </w:t>
      </w:r>
      <w:proofErr w:type="spellStart"/>
      <w:r>
        <w:rPr>
          <w:rFonts w:hint="cs"/>
          <w:rtl/>
          <w:lang w:eastAsia="zh-CN"/>
        </w:rPr>
        <w:t>کوسینوس</w:t>
      </w:r>
      <w:proofErr w:type="spellEnd"/>
      <w:r>
        <w:rPr>
          <w:rFonts w:hint="cs"/>
          <w:rtl/>
          <w:lang w:eastAsia="zh-CN"/>
        </w:rPr>
        <w:t xml:space="preserve"> در واقع </w:t>
      </w:r>
      <w:proofErr w:type="spellStart"/>
      <w:r>
        <w:rPr>
          <w:rFonts w:hint="cs"/>
          <w:rtl/>
          <w:lang w:eastAsia="zh-CN"/>
        </w:rPr>
        <w:t>فاصله‌ی</w:t>
      </w:r>
      <w:proofErr w:type="spellEnd"/>
      <w:r>
        <w:rPr>
          <w:rFonts w:hint="cs"/>
          <w:rtl/>
          <w:lang w:eastAsia="zh-CN"/>
        </w:rPr>
        <w:t xml:space="preserve"> دو بردار را محاسبه </w:t>
      </w:r>
      <w:proofErr w:type="spellStart"/>
      <w:r>
        <w:rPr>
          <w:rFonts w:hint="cs"/>
          <w:rtl/>
          <w:lang w:eastAsia="zh-CN"/>
        </w:rPr>
        <w:t>می</w:t>
      </w:r>
      <w:r w:rsidR="00396CC3">
        <w:rPr>
          <w:rFonts w:hint="cs"/>
          <w:rtl/>
          <w:lang w:eastAsia="zh-CN"/>
        </w:rPr>
        <w:t>‌</w:t>
      </w:r>
      <w:r>
        <w:rPr>
          <w:rFonts w:hint="cs"/>
          <w:rtl/>
          <w:lang w:eastAsia="zh-CN"/>
        </w:rPr>
        <w:t>کند</w:t>
      </w:r>
      <w:proofErr w:type="spellEnd"/>
      <w:r w:rsidR="00396CC3">
        <w:rPr>
          <w:rFonts w:hint="cs"/>
          <w:rtl/>
          <w:lang w:eastAsia="zh-CN"/>
        </w:rPr>
        <w:t xml:space="preserve">. لذا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func>
      </m:oMath>
      <w:r w:rsidR="00464E91">
        <w:t xml:space="preserve"> </w:t>
      </w:r>
      <w:r w:rsidR="00464E91">
        <w:rPr>
          <w:rFonts w:hint="cs"/>
          <w:rtl/>
        </w:rPr>
        <w:t xml:space="preserve"> مقدار شباهت بین دو بردار </w:t>
      </w:r>
      <w:r w:rsidR="00464E91">
        <w:t>x</w:t>
      </w:r>
      <w:r w:rsidR="00464E91">
        <w:rPr>
          <w:rFonts w:hint="cs"/>
          <w:rtl/>
        </w:rPr>
        <w:t xml:space="preserve"> و </w:t>
      </w:r>
      <w:r w:rsidR="00464E91">
        <w:t>y</w:t>
      </w:r>
      <w:r w:rsidR="00464E91">
        <w:rPr>
          <w:rFonts w:hint="cs"/>
          <w:rtl/>
        </w:rPr>
        <w:t xml:space="preserve"> </w:t>
      </w:r>
      <w:proofErr w:type="spellStart"/>
      <w:r w:rsidR="00464E91">
        <w:rPr>
          <w:rFonts w:hint="cs"/>
          <w:rtl/>
        </w:rPr>
        <w:t>می‌شود</w:t>
      </w:r>
      <w:proofErr w:type="spellEnd"/>
      <w:r w:rsidR="00464E91">
        <w:rPr>
          <w:rFonts w:hint="cs"/>
          <w:rtl/>
        </w:rPr>
        <w:t xml:space="preserve"> که به آن شباهت </w:t>
      </w:r>
      <w:proofErr w:type="spellStart"/>
      <w:r w:rsidR="00464E91">
        <w:rPr>
          <w:rFonts w:hint="cs"/>
          <w:rtl/>
        </w:rPr>
        <w:t>کوسینوسی</w:t>
      </w:r>
      <w:proofErr w:type="spellEnd"/>
      <w:r w:rsidR="00464E91">
        <w:rPr>
          <w:rFonts w:hint="cs"/>
          <w:rtl/>
        </w:rPr>
        <w:t xml:space="preserve"> گویند.</w:t>
      </w:r>
      <w:r w:rsidR="009825CC">
        <w:rPr>
          <w:rFonts w:hint="cs"/>
          <w:rtl/>
        </w:rPr>
        <w:t xml:space="preserve"> در این پژوهش از </w:t>
      </w:r>
      <w:r w:rsidR="00E13BF9">
        <w:rPr>
          <w:rFonts w:hint="cs"/>
          <w:rtl/>
        </w:rPr>
        <w:t xml:space="preserve">تبدیل برای </w:t>
      </w:r>
      <w:proofErr w:type="spellStart"/>
      <w:r w:rsidR="00E13BF9">
        <w:rPr>
          <w:rFonts w:hint="cs"/>
          <w:rtl/>
        </w:rPr>
        <w:t>محاسبه‌ی</w:t>
      </w:r>
      <w:proofErr w:type="spellEnd"/>
      <w:r w:rsidR="00E13BF9">
        <w:rPr>
          <w:rFonts w:hint="cs"/>
          <w:rtl/>
        </w:rPr>
        <w:t xml:space="preserve"> شباهت استفاده </w:t>
      </w:r>
      <w:proofErr w:type="spellStart"/>
      <w:r w:rsidR="00E13BF9">
        <w:rPr>
          <w:rFonts w:hint="cs"/>
          <w:rtl/>
        </w:rPr>
        <w:t>شده‌است</w:t>
      </w:r>
      <w:proofErr w:type="spellEnd"/>
      <w:r w:rsidR="00E13BF9">
        <w:rPr>
          <w:rFonts w:hint="cs"/>
          <w:rtl/>
        </w:rPr>
        <w:t>.</w:t>
      </w:r>
    </w:p>
    <w:p w14:paraId="160F2795" w14:textId="77777777" w:rsidR="00E13BF9" w:rsidRDefault="00E13BF9" w:rsidP="00E13BF9">
      <w:pPr>
        <w:pStyle w:val="a"/>
        <w:rPr>
          <w:rtl/>
          <w:lang w:eastAsia="zh-CN"/>
        </w:rPr>
      </w:pPr>
      <w:r>
        <w:rPr>
          <w:rFonts w:hint="cs"/>
          <w:rtl/>
          <w:lang w:eastAsia="zh-CN"/>
        </w:rPr>
        <w:t xml:space="preserve">در روش </w:t>
      </w:r>
      <w:proofErr w:type="spellStart"/>
      <w:r>
        <w:rPr>
          <w:rFonts w:hint="cs"/>
          <w:rtl/>
          <w:lang w:eastAsia="zh-CN"/>
        </w:rPr>
        <w:t>ارائه‌شده</w:t>
      </w:r>
      <w:proofErr w:type="spellEnd"/>
      <w:r>
        <w:rPr>
          <w:rFonts w:hint="cs"/>
          <w:rtl/>
          <w:lang w:eastAsia="zh-CN"/>
        </w:rPr>
        <w:t xml:space="preserve">، برای هر </w:t>
      </w:r>
      <w:r>
        <w:rPr>
          <w:lang w:eastAsia="zh-CN"/>
        </w:rPr>
        <w:t>NPI</w:t>
      </w:r>
      <w:r>
        <w:rPr>
          <w:rFonts w:hint="cs"/>
          <w:rtl/>
          <w:lang w:eastAsia="zh-CN"/>
        </w:rPr>
        <w:t xml:space="preserve"> جدید که برچسب آن مشخص نیست، ابتدا شباهت بردار ویژگی آن با بردار </w:t>
      </w:r>
      <w:proofErr w:type="spellStart"/>
      <w:r>
        <w:rPr>
          <w:rFonts w:hint="cs"/>
          <w:rtl/>
          <w:lang w:eastAsia="zh-CN"/>
        </w:rPr>
        <w:t>ویژگی‌های</w:t>
      </w:r>
      <w:proofErr w:type="spellEnd"/>
      <w:r>
        <w:rPr>
          <w:rFonts w:hint="cs"/>
          <w:rtl/>
          <w:lang w:eastAsia="zh-CN"/>
        </w:rPr>
        <w:t xml:space="preserve"> دو </w:t>
      </w:r>
      <w:proofErr w:type="spellStart"/>
      <w:r>
        <w:rPr>
          <w:rFonts w:hint="cs"/>
          <w:rtl/>
          <w:lang w:eastAsia="zh-CN"/>
        </w:rPr>
        <w:t>دسته‌ی</w:t>
      </w:r>
      <w:proofErr w:type="spellEnd"/>
      <w:r>
        <w:rPr>
          <w:rFonts w:hint="cs"/>
          <w:rtl/>
          <w:lang w:eastAsia="zh-CN"/>
        </w:rPr>
        <w:t xml:space="preserve"> مثبت و منفی محاسبه </w:t>
      </w:r>
      <w:proofErr w:type="spellStart"/>
      <w:r>
        <w:rPr>
          <w:rFonts w:hint="cs"/>
          <w:rtl/>
          <w:lang w:eastAsia="zh-CN"/>
        </w:rPr>
        <w:t>می‌شود</w:t>
      </w:r>
      <w:proofErr w:type="spellEnd"/>
      <w:r>
        <w:rPr>
          <w:rFonts w:hint="cs"/>
          <w:rtl/>
          <w:lang w:eastAsia="zh-CN"/>
        </w:rPr>
        <w:t xml:space="preserve">. برای </w:t>
      </w:r>
      <w:proofErr w:type="spellStart"/>
      <w:r>
        <w:rPr>
          <w:rFonts w:hint="cs"/>
          <w:rtl/>
          <w:lang w:eastAsia="zh-CN"/>
        </w:rPr>
        <w:t>محاسبه‌ی</w:t>
      </w:r>
      <w:proofErr w:type="spellEnd"/>
      <w:r>
        <w:rPr>
          <w:rFonts w:hint="cs"/>
          <w:rtl/>
          <w:lang w:eastAsia="zh-CN"/>
        </w:rPr>
        <w:t xml:space="preserve"> شباهت از تبدیل </w:t>
      </w:r>
      <w:proofErr w:type="spellStart"/>
      <w:r>
        <w:rPr>
          <w:rFonts w:hint="cs"/>
          <w:rtl/>
          <w:lang w:eastAsia="zh-CN"/>
        </w:rPr>
        <w:t>کوسینوسی</w:t>
      </w:r>
      <w:proofErr w:type="spellEnd"/>
      <w:r>
        <w:rPr>
          <w:rFonts w:hint="cs"/>
          <w:rtl/>
          <w:lang w:eastAsia="zh-CN"/>
        </w:rPr>
        <w:t xml:space="preserve"> استفاده </w:t>
      </w:r>
      <w:proofErr w:type="spellStart"/>
      <w:r>
        <w:rPr>
          <w:rFonts w:hint="cs"/>
          <w:rtl/>
          <w:lang w:eastAsia="zh-CN"/>
        </w:rPr>
        <w:t>می‌شود</w:t>
      </w:r>
      <w:proofErr w:type="spellEnd"/>
      <w:r>
        <w:rPr>
          <w:rFonts w:hint="cs"/>
          <w:rtl/>
          <w:lang w:eastAsia="zh-CN"/>
        </w:rPr>
        <w:t>. تا دو بردار شباهت بدست آید. یک بردار به طول ۲</w:t>
      </w:r>
      <w:r w:rsidRPr="00891CC4">
        <w:rPr>
          <w:rFonts w:hint="cs"/>
          <w:rtl/>
          <w:lang w:eastAsia="zh-CN"/>
        </w:rPr>
        <w:t xml:space="preserve">167 </w:t>
      </w:r>
      <w:r>
        <w:rPr>
          <w:rFonts w:hint="cs"/>
          <w:rtl/>
          <w:lang w:eastAsia="zh-CN"/>
        </w:rPr>
        <w:t xml:space="preserve">بیانگر شباهت بردار ویژگی </w:t>
      </w:r>
      <w:r>
        <w:rPr>
          <w:lang w:eastAsia="zh-CN"/>
        </w:rPr>
        <w:t>NPI</w:t>
      </w:r>
      <w:r>
        <w:rPr>
          <w:rFonts w:hint="cs"/>
          <w:rtl/>
          <w:lang w:eastAsia="zh-CN"/>
        </w:rPr>
        <w:t xml:space="preserve"> جدید با بردار ویژگی </w:t>
      </w:r>
      <w:r>
        <w:rPr>
          <w:lang w:eastAsia="zh-CN"/>
        </w:rPr>
        <w:t>NPI</w:t>
      </w:r>
      <w:r>
        <w:rPr>
          <w:rFonts w:hint="cs"/>
          <w:rtl/>
          <w:lang w:eastAsia="zh-CN"/>
        </w:rPr>
        <w:t xml:space="preserve"> های مثبت و </w:t>
      </w:r>
      <w:proofErr w:type="spellStart"/>
      <w:r>
        <w:rPr>
          <w:rFonts w:hint="cs"/>
          <w:rtl/>
          <w:lang w:eastAsia="zh-CN"/>
        </w:rPr>
        <w:t>دیگریبردار</w:t>
      </w:r>
      <w:proofErr w:type="spellEnd"/>
      <w:r>
        <w:rPr>
          <w:rFonts w:hint="cs"/>
          <w:rtl/>
          <w:lang w:eastAsia="zh-CN"/>
        </w:rPr>
        <w:t xml:space="preserve"> ویژگی به طول</w:t>
      </w:r>
      <w:r w:rsidRPr="00891CC4">
        <w:rPr>
          <w:rFonts w:hint="cs"/>
          <w:rtl/>
          <w:lang w:eastAsia="zh-CN"/>
        </w:rPr>
        <w:t xml:space="preserve"> 826</w:t>
      </w:r>
      <w:r>
        <w:rPr>
          <w:rFonts w:hint="cs"/>
          <w:rtl/>
          <w:lang w:eastAsia="zh-CN"/>
        </w:rPr>
        <w:t xml:space="preserve"> </w:t>
      </w:r>
      <w:proofErr w:type="spellStart"/>
      <w:r>
        <w:rPr>
          <w:rFonts w:hint="cs"/>
          <w:rtl/>
          <w:lang w:eastAsia="zh-CN"/>
        </w:rPr>
        <w:t>می‌باشد</w:t>
      </w:r>
      <w:proofErr w:type="spellEnd"/>
      <w:r>
        <w:rPr>
          <w:rFonts w:hint="cs"/>
          <w:rtl/>
          <w:lang w:eastAsia="zh-CN"/>
        </w:rPr>
        <w:t xml:space="preserve"> که بیانگر شباهت </w:t>
      </w:r>
      <w:r>
        <w:rPr>
          <w:lang w:eastAsia="zh-CN"/>
        </w:rPr>
        <w:t>NPI</w:t>
      </w:r>
      <w:r>
        <w:rPr>
          <w:rFonts w:hint="cs"/>
          <w:rtl/>
          <w:lang w:eastAsia="zh-CN"/>
        </w:rPr>
        <w:t xml:space="preserve"> جدید با هریک از </w:t>
      </w:r>
      <w:r>
        <w:rPr>
          <w:lang w:eastAsia="zh-CN"/>
        </w:rPr>
        <w:t>NPI</w:t>
      </w:r>
      <w:r>
        <w:rPr>
          <w:rFonts w:hint="cs"/>
          <w:rtl/>
          <w:lang w:eastAsia="zh-CN"/>
        </w:rPr>
        <w:t xml:space="preserve">ها در </w:t>
      </w:r>
      <w:proofErr w:type="spellStart"/>
      <w:r>
        <w:rPr>
          <w:rFonts w:hint="cs"/>
          <w:rtl/>
          <w:lang w:eastAsia="zh-CN"/>
        </w:rPr>
        <w:t>دسته‌ی</w:t>
      </w:r>
      <w:proofErr w:type="spellEnd"/>
      <w:r>
        <w:rPr>
          <w:rFonts w:hint="cs"/>
          <w:rtl/>
          <w:lang w:eastAsia="zh-CN"/>
        </w:rPr>
        <w:t xml:space="preserve"> منفی </w:t>
      </w:r>
      <w:proofErr w:type="spellStart"/>
      <w:r>
        <w:rPr>
          <w:rFonts w:hint="cs"/>
          <w:rtl/>
          <w:lang w:eastAsia="zh-CN"/>
        </w:rPr>
        <w:t>می‌باشد</w:t>
      </w:r>
      <w:proofErr w:type="spellEnd"/>
      <w:r>
        <w:rPr>
          <w:rFonts w:hint="cs"/>
          <w:rtl/>
          <w:lang w:eastAsia="zh-CN"/>
        </w:rPr>
        <w:t>.</w:t>
      </w:r>
    </w:p>
    <w:p w14:paraId="09CC5CD8" w14:textId="5D64C112" w:rsidR="004D487A" w:rsidRPr="00891CC4" w:rsidRDefault="00E13BF9" w:rsidP="00E13BF9">
      <w:pPr>
        <w:pStyle w:val="a"/>
        <w:rPr>
          <w:rFonts w:hint="cs"/>
          <w:rtl/>
        </w:rPr>
      </w:pPr>
      <w:r>
        <w:rPr>
          <w:rFonts w:hint="cs"/>
          <w:rtl/>
        </w:rPr>
        <w:t xml:space="preserve">لازم به ذکر است نگارنده </w:t>
      </w:r>
      <w:proofErr w:type="spellStart"/>
      <w:r>
        <w:rPr>
          <w:rFonts w:hint="cs"/>
          <w:rtl/>
        </w:rPr>
        <w:t>اصراری</w:t>
      </w:r>
      <w:proofErr w:type="spellEnd"/>
      <w:r>
        <w:rPr>
          <w:rFonts w:hint="cs"/>
          <w:rtl/>
        </w:rPr>
        <w:t xml:space="preserve"> بر استفاده از تبدیل </w:t>
      </w:r>
      <w:proofErr w:type="spellStart"/>
      <w:r>
        <w:rPr>
          <w:rFonts w:hint="cs"/>
          <w:rtl/>
        </w:rPr>
        <w:t>کوسینوسی</w:t>
      </w:r>
      <w:proofErr w:type="spellEnd"/>
      <w:r>
        <w:rPr>
          <w:rFonts w:hint="cs"/>
          <w:rtl/>
        </w:rPr>
        <w:t xml:space="preserve"> نداشته و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این تبدیل را با دیگر </w:t>
      </w:r>
      <w:proofErr w:type="spellStart"/>
      <w:r>
        <w:rPr>
          <w:rFonts w:hint="cs"/>
          <w:rtl/>
        </w:rPr>
        <w:t>تبدیلات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شناخته‌شده</w:t>
      </w:r>
      <w:proofErr w:type="spellEnd"/>
      <w:r>
        <w:rPr>
          <w:rFonts w:hint="cs"/>
          <w:rtl/>
        </w:rPr>
        <w:t xml:space="preserve"> جایگزین نمود. </w:t>
      </w:r>
      <w:r w:rsidR="004D487A" w:rsidRPr="00891CC4">
        <w:rPr>
          <w:rtl/>
        </w:rPr>
        <w:t>دلیل اصلی استفاده از</w:t>
      </w:r>
      <w:r>
        <w:rPr>
          <w:rFonts w:hint="cs"/>
          <w:rtl/>
        </w:rPr>
        <w:t xml:space="preserve"> </w:t>
      </w:r>
      <w:r w:rsidR="004D487A" w:rsidRPr="00891CC4">
        <w:rPr>
          <w:rtl/>
        </w:rPr>
        <w:t xml:space="preserve">ین معیار در این پایان نامه این است که این معیار یکی از </w:t>
      </w:r>
      <w:proofErr w:type="spellStart"/>
      <w:r w:rsidR="004D487A" w:rsidRPr="00891CC4">
        <w:rPr>
          <w:rtl/>
        </w:rPr>
        <w:t>پرکاربردترین</w:t>
      </w:r>
      <w:proofErr w:type="spellEnd"/>
      <w:r w:rsidR="004D487A" w:rsidRPr="00891CC4">
        <w:rPr>
          <w:rtl/>
        </w:rPr>
        <w:t xml:space="preserve"> معیارها است</w:t>
      </w:r>
      <w:r>
        <w:rPr>
          <w:rFonts w:hint="cs"/>
          <w:rtl/>
        </w:rPr>
        <w:t>.</w:t>
      </w:r>
      <w:r w:rsidR="004D487A" w:rsidRPr="00891CC4">
        <w:rPr>
          <w:rFonts w:hint="cs"/>
          <w:rtl/>
        </w:rPr>
        <w:t xml:space="preserve"> </w:t>
      </w:r>
      <w:r w:rsidR="004E6DE5">
        <w:rPr>
          <w:rFonts w:hint="cs"/>
          <w:rtl/>
        </w:rPr>
        <w:t xml:space="preserve">و همچنین باید در نظر گرفت، در عمل درصورت ورود </w:t>
      </w:r>
      <w:r w:rsidR="004E6DE5">
        <w:t>NPI</w:t>
      </w:r>
      <w:r w:rsidR="004E6DE5">
        <w:rPr>
          <w:rFonts w:hint="cs"/>
          <w:rtl/>
        </w:rPr>
        <w:t xml:space="preserve"> جدید </w:t>
      </w:r>
      <w:proofErr w:type="spellStart"/>
      <w:r w:rsidR="004E6DE5">
        <w:rPr>
          <w:rFonts w:hint="cs"/>
          <w:rtl/>
        </w:rPr>
        <w:t>بردارهای</w:t>
      </w:r>
      <w:proofErr w:type="spellEnd"/>
      <w:r w:rsidR="004E6DE5">
        <w:rPr>
          <w:rFonts w:hint="cs"/>
          <w:rtl/>
        </w:rPr>
        <w:t xml:space="preserve"> شباهت محاسبه شده و </w:t>
      </w:r>
      <w:proofErr w:type="spellStart"/>
      <w:r w:rsidR="00B84DDE">
        <w:rPr>
          <w:rFonts w:hint="cs"/>
          <w:rtl/>
        </w:rPr>
        <w:t>یال‌هایی</w:t>
      </w:r>
      <w:proofErr w:type="spellEnd"/>
      <w:r w:rsidR="00B84DDE">
        <w:rPr>
          <w:rFonts w:hint="cs"/>
          <w:rtl/>
        </w:rPr>
        <w:t xml:space="preserve"> از </w:t>
      </w:r>
      <w:r w:rsidR="00B84DDE">
        <w:t>NPI</w:t>
      </w:r>
      <w:r w:rsidR="00B84DDE">
        <w:rPr>
          <w:rFonts w:hint="cs"/>
          <w:rtl/>
        </w:rPr>
        <w:t xml:space="preserve">های برچسب دار به </w:t>
      </w:r>
      <w:proofErr w:type="spellStart"/>
      <w:r w:rsidR="00B84DDE">
        <w:rPr>
          <w:rFonts w:hint="cs"/>
          <w:rtl/>
        </w:rPr>
        <w:t>نمونه‌ی</w:t>
      </w:r>
      <w:proofErr w:type="spellEnd"/>
      <w:r w:rsidR="00B84DDE">
        <w:rPr>
          <w:rFonts w:hint="cs"/>
          <w:rtl/>
        </w:rPr>
        <w:t xml:space="preserve"> جدید رسم شده که مقدار وزن هر یال برابر با شباهت </w:t>
      </w:r>
      <w:proofErr w:type="spellStart"/>
      <w:r w:rsidR="00B84DDE">
        <w:rPr>
          <w:rFonts w:hint="cs"/>
          <w:rtl/>
        </w:rPr>
        <w:t>متناظر</w:t>
      </w:r>
      <w:proofErr w:type="spellEnd"/>
      <w:r w:rsidR="00B84DDE">
        <w:rPr>
          <w:rFonts w:hint="cs"/>
          <w:rtl/>
        </w:rPr>
        <w:t xml:space="preserve"> بین دو </w:t>
      </w:r>
      <w:r w:rsidR="00B84DDE">
        <w:t>NPI</w:t>
      </w:r>
      <w:r w:rsidR="00B84DDE">
        <w:rPr>
          <w:rFonts w:hint="cs"/>
          <w:rtl/>
        </w:rPr>
        <w:t xml:space="preserve"> </w:t>
      </w:r>
      <w:proofErr w:type="spellStart"/>
      <w:r w:rsidR="00B84DDE">
        <w:rPr>
          <w:rFonts w:hint="cs"/>
          <w:rtl/>
        </w:rPr>
        <w:t>می‌باشد</w:t>
      </w:r>
      <w:proofErr w:type="spellEnd"/>
      <w:r w:rsidR="00B84DDE">
        <w:rPr>
          <w:rFonts w:hint="cs"/>
          <w:rtl/>
        </w:rPr>
        <w:t xml:space="preserve">. مقدار وزن </w:t>
      </w:r>
      <w:proofErr w:type="spellStart"/>
      <w:r w:rsidR="00B84DDE">
        <w:rPr>
          <w:rFonts w:hint="cs"/>
          <w:rtl/>
        </w:rPr>
        <w:t>یال‌ها</w:t>
      </w:r>
      <w:proofErr w:type="spellEnd"/>
      <w:r w:rsidR="00B84DDE">
        <w:rPr>
          <w:rFonts w:hint="cs"/>
          <w:rtl/>
        </w:rPr>
        <w:t xml:space="preserve"> پیوسته بوده و مقداری بین صفر و یک است.</w:t>
      </w:r>
    </w:p>
    <w:p w14:paraId="001284D8" w14:textId="77777777" w:rsidR="004B2772" w:rsidRPr="00F93336" w:rsidRDefault="004B2772" w:rsidP="004B2772">
      <w:pPr>
        <w:pStyle w:val="Heading2"/>
        <w:bidi/>
        <w:rPr>
          <w:rFonts w:cs="B Nazanin"/>
          <w:b/>
          <w:bCs/>
          <w:sz w:val="28"/>
          <w:szCs w:val="28"/>
          <w:rtl/>
        </w:rPr>
      </w:pPr>
      <w:r w:rsidRPr="00F93336">
        <w:rPr>
          <w:rFonts w:cs="B Nazanin" w:hint="cs"/>
          <w:b/>
          <w:bCs/>
          <w:sz w:val="28"/>
          <w:szCs w:val="28"/>
          <w:rtl/>
        </w:rPr>
        <w:t xml:space="preserve">2.3 محاسبه </w:t>
      </w:r>
      <w:proofErr w:type="spellStart"/>
      <w:r w:rsidRPr="00F93336">
        <w:rPr>
          <w:rFonts w:cs="B Nazanin" w:hint="cs"/>
          <w:b/>
          <w:bCs/>
          <w:sz w:val="28"/>
          <w:szCs w:val="28"/>
          <w:rtl/>
        </w:rPr>
        <w:t>امتیاز</w:t>
      </w:r>
      <w:proofErr w:type="spellEnd"/>
      <w:r w:rsidRPr="00F93336">
        <w:rPr>
          <w:rFonts w:cs="B Nazanin" w:hint="cs"/>
          <w:b/>
          <w:bCs/>
          <w:sz w:val="28"/>
          <w:szCs w:val="28"/>
          <w:rtl/>
        </w:rPr>
        <w:t xml:space="preserve"> بر حسب </w:t>
      </w:r>
      <w:r w:rsidRPr="00F93336">
        <w:rPr>
          <w:rFonts w:cs="B Nazanin"/>
          <w:b/>
          <w:bCs/>
          <w:sz w:val="28"/>
          <w:szCs w:val="28"/>
        </w:rPr>
        <w:t xml:space="preserve">k </w:t>
      </w:r>
      <w:r w:rsidRPr="00F93336">
        <w:rPr>
          <w:rFonts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F93336">
        <w:rPr>
          <w:rFonts w:cs="B Nazanin" w:hint="cs"/>
          <w:b/>
          <w:bCs/>
          <w:sz w:val="28"/>
          <w:szCs w:val="28"/>
          <w:rtl/>
        </w:rPr>
        <w:t>نزدیکترین</w:t>
      </w:r>
      <w:proofErr w:type="spellEnd"/>
      <w:r w:rsidRPr="00F93336">
        <w:rPr>
          <w:rFonts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F93336">
        <w:rPr>
          <w:rFonts w:cs="B Nazanin" w:hint="cs"/>
          <w:b/>
          <w:bCs/>
          <w:sz w:val="28"/>
          <w:szCs w:val="28"/>
          <w:rtl/>
        </w:rPr>
        <w:t>همسایگی</w:t>
      </w:r>
      <w:proofErr w:type="spellEnd"/>
    </w:p>
    <w:p w14:paraId="617EF2B0" w14:textId="79EAB477" w:rsidR="004D487A" w:rsidRPr="00891CC4" w:rsidRDefault="004E6DE5" w:rsidP="004D487A">
      <w:pPr>
        <w:pStyle w:val="a"/>
        <w:rPr>
          <w:rFonts w:asciiTheme="minorHAnsi" w:hAnsiTheme="minorHAnsi"/>
          <w:rtl/>
        </w:rPr>
      </w:pPr>
      <w:r>
        <w:rPr>
          <w:rFonts w:hint="cs"/>
          <w:rtl/>
        </w:rPr>
        <w:t xml:space="preserve">در این مرحله برای اتخاذ تصمیم نیاز است میانگین </w:t>
      </w:r>
      <w:proofErr w:type="spellStart"/>
      <w:r>
        <w:rPr>
          <w:rFonts w:hint="cs"/>
          <w:rtl/>
        </w:rPr>
        <w:t>شباهت‌ها</w:t>
      </w:r>
      <w:proofErr w:type="spellEnd"/>
      <w:r>
        <w:rPr>
          <w:rFonts w:hint="cs"/>
          <w:rtl/>
        </w:rPr>
        <w:t xml:space="preserve"> در </w:t>
      </w:r>
      <w:r w:rsidR="00E26C27">
        <w:rPr>
          <w:rFonts w:hint="cs"/>
          <w:rtl/>
        </w:rPr>
        <w:t xml:space="preserve">هر </w:t>
      </w:r>
      <w:r>
        <w:rPr>
          <w:rFonts w:hint="cs"/>
          <w:rtl/>
        </w:rPr>
        <w:t>بردار شباهت محاسبه شود</w:t>
      </w:r>
      <w:r w:rsidR="00E26C27">
        <w:rPr>
          <w:rFonts w:hint="cs"/>
          <w:rtl/>
        </w:rPr>
        <w:t xml:space="preserve">. </w:t>
      </w:r>
      <w:proofErr w:type="spellStart"/>
      <w:r w:rsidR="00E26C27">
        <w:rPr>
          <w:rFonts w:hint="cs"/>
          <w:rtl/>
        </w:rPr>
        <w:t>توده‌</w:t>
      </w:r>
      <w:r w:rsidR="00582710">
        <w:rPr>
          <w:rFonts w:hint="cs"/>
          <w:rtl/>
        </w:rPr>
        <w:t>ها</w:t>
      </w:r>
      <w:r w:rsidR="00E26C27">
        <w:rPr>
          <w:rFonts w:hint="cs"/>
          <w:rtl/>
        </w:rPr>
        <w:t>ی</w:t>
      </w:r>
      <w:proofErr w:type="spellEnd"/>
      <w:r w:rsidR="00E26C27">
        <w:rPr>
          <w:rFonts w:hint="cs"/>
          <w:rtl/>
        </w:rPr>
        <w:t xml:space="preserve"> مثبت و منفی در صورت رسم در یک فضای ۹-بعدی </w:t>
      </w:r>
      <w:proofErr w:type="spellStart"/>
      <w:r w:rsidR="00E26C27">
        <w:rPr>
          <w:rFonts w:hint="cs"/>
          <w:rtl/>
        </w:rPr>
        <w:t>می‌توانند</w:t>
      </w:r>
      <w:proofErr w:type="spellEnd"/>
      <w:r w:rsidR="00E26C27">
        <w:rPr>
          <w:rFonts w:hint="cs"/>
          <w:rtl/>
        </w:rPr>
        <w:t xml:space="preserve"> در هر نقطه از فضا بوده و</w:t>
      </w:r>
      <w:r w:rsidR="00582710">
        <w:rPr>
          <w:rFonts w:hint="cs"/>
          <w:rtl/>
        </w:rPr>
        <w:t xml:space="preserve"> لزوما تمامی موارد مثبت یا منفی در نزدیک هم نیستند.</w:t>
      </w:r>
      <w:r>
        <w:rPr>
          <w:rFonts w:hint="cs"/>
          <w:rtl/>
        </w:rPr>
        <w:t xml:space="preserve"> </w:t>
      </w:r>
      <w:r w:rsidR="00582710">
        <w:rPr>
          <w:rFonts w:hint="cs"/>
          <w:rtl/>
        </w:rPr>
        <w:t xml:space="preserve">لذا </w:t>
      </w:r>
      <w:proofErr w:type="spellStart"/>
      <w:r w:rsidR="00582710">
        <w:rPr>
          <w:rFonts w:hint="cs"/>
          <w:rtl/>
        </w:rPr>
        <w:t>محاسبه‌ی</w:t>
      </w:r>
      <w:proofErr w:type="spellEnd"/>
      <w:r w:rsidR="00582710">
        <w:rPr>
          <w:rFonts w:hint="cs"/>
          <w:rtl/>
        </w:rPr>
        <w:t xml:space="preserve"> میانگین شباهت هر بردار </w:t>
      </w:r>
      <w:proofErr w:type="spellStart"/>
      <w:r w:rsidR="00582710">
        <w:rPr>
          <w:rFonts w:hint="cs"/>
          <w:rtl/>
        </w:rPr>
        <w:t>نمی‌تواند</w:t>
      </w:r>
      <w:proofErr w:type="spellEnd"/>
      <w:r w:rsidR="00582710">
        <w:rPr>
          <w:rFonts w:hint="cs"/>
          <w:rtl/>
        </w:rPr>
        <w:t xml:space="preserve"> معیار مناسبی باشد و نیاز است که روند تصمیم </w:t>
      </w:r>
      <w:proofErr w:type="spellStart"/>
      <w:r w:rsidR="00582710">
        <w:rPr>
          <w:rFonts w:hint="cs"/>
          <w:rtl/>
        </w:rPr>
        <w:t>امتیازدهعی</w:t>
      </w:r>
      <w:proofErr w:type="spellEnd"/>
      <w:r w:rsidR="00582710">
        <w:rPr>
          <w:rFonts w:hint="cs"/>
          <w:rtl/>
        </w:rPr>
        <w:t xml:space="preserve"> مدل </w:t>
      </w:r>
      <w:proofErr w:type="spellStart"/>
      <w:r w:rsidR="00582710">
        <w:rPr>
          <w:rFonts w:hint="cs"/>
          <w:rtl/>
        </w:rPr>
        <w:t>محلی‌تر</w:t>
      </w:r>
      <w:proofErr w:type="spellEnd"/>
      <w:r w:rsidR="00582710">
        <w:rPr>
          <w:rFonts w:hint="cs"/>
          <w:rtl/>
        </w:rPr>
        <w:t xml:space="preserve"> باشد تا از درگیری با چالش چگالی نقاط در فضا دوری شود. از این ور </w:t>
      </w:r>
      <w:proofErr w:type="spellStart"/>
      <w:r w:rsidR="00582710">
        <w:rPr>
          <w:rFonts w:hint="cs"/>
          <w:rtl/>
        </w:rPr>
        <w:lastRenderedPageBreak/>
        <w:t>بردارهای</w:t>
      </w:r>
      <w:proofErr w:type="spellEnd"/>
      <w:r w:rsidR="00582710">
        <w:rPr>
          <w:rFonts w:hint="cs"/>
          <w:rtl/>
        </w:rPr>
        <w:t xml:space="preserve"> شباهت مثبت و منفی از بزرگ به کوچک مرتب شده و ۵ مقدار شباهت </w:t>
      </w:r>
      <w:proofErr w:type="spellStart"/>
      <w:r w:rsidR="00582710">
        <w:rPr>
          <w:rFonts w:hint="cs"/>
          <w:rtl/>
        </w:rPr>
        <w:t>بیشینه</w:t>
      </w:r>
      <w:proofErr w:type="spellEnd"/>
      <w:r w:rsidR="00582710">
        <w:rPr>
          <w:rFonts w:hint="cs"/>
          <w:rtl/>
        </w:rPr>
        <w:t xml:space="preserve"> از هر بردار انتخاب </w:t>
      </w:r>
      <w:proofErr w:type="spellStart"/>
      <w:r w:rsidR="00582710">
        <w:rPr>
          <w:rFonts w:hint="cs"/>
          <w:rtl/>
        </w:rPr>
        <w:t>می‌شود</w:t>
      </w:r>
      <w:proofErr w:type="spellEnd"/>
      <w:r w:rsidR="00582710">
        <w:rPr>
          <w:rFonts w:hint="cs"/>
          <w:rtl/>
        </w:rPr>
        <w:t xml:space="preserve">. در </w:t>
      </w:r>
      <w:proofErr w:type="spellStart"/>
      <w:r w:rsidR="00582710">
        <w:rPr>
          <w:rFonts w:hint="cs"/>
          <w:rtl/>
        </w:rPr>
        <w:t>این‌صورت</w:t>
      </w:r>
      <w:proofErr w:type="spellEnd"/>
      <w:r w:rsidR="00582710">
        <w:rPr>
          <w:rFonts w:hint="cs"/>
          <w:rtl/>
        </w:rPr>
        <w:t xml:space="preserve"> </w:t>
      </w:r>
      <w:r w:rsidR="004D487A" w:rsidRPr="00891CC4">
        <w:rPr>
          <w:rFonts w:hint="cs"/>
          <w:rtl/>
        </w:rPr>
        <w:t xml:space="preserve">میانگین ۵ </w:t>
      </w:r>
      <w:proofErr w:type="spellStart"/>
      <w:r w:rsidR="00582710">
        <w:rPr>
          <w:rFonts w:hint="cs"/>
          <w:rtl/>
        </w:rPr>
        <w:t>نزدیک‌ترین</w:t>
      </w:r>
      <w:proofErr w:type="spellEnd"/>
      <w:r w:rsidR="00582710">
        <w:rPr>
          <w:rFonts w:hint="cs"/>
          <w:rtl/>
        </w:rPr>
        <w:t xml:space="preserve"> همسایگی به </w:t>
      </w:r>
      <w:r w:rsidR="00582710">
        <w:t>NPI</w:t>
      </w:r>
      <w:r w:rsidR="00582710">
        <w:rPr>
          <w:rFonts w:hint="cs"/>
          <w:rtl/>
        </w:rPr>
        <w:t xml:space="preserve"> جدید محاسبه </w:t>
      </w:r>
      <w:proofErr w:type="spellStart"/>
      <w:r w:rsidR="00582710">
        <w:rPr>
          <w:rFonts w:hint="cs"/>
          <w:rtl/>
        </w:rPr>
        <w:t>می‌شود</w:t>
      </w:r>
      <w:proofErr w:type="spellEnd"/>
      <w:r w:rsidR="004D487A" w:rsidRPr="00891CC4">
        <w:rPr>
          <w:rFonts w:hint="cs"/>
          <w:rtl/>
        </w:rPr>
        <w:t xml:space="preserve"> تا دو امتیاز عضویت در گروه منفی و امتیاز عضویت در گروه مثبت محاسبه شود</w:t>
      </w:r>
      <w:r w:rsidR="004D487A" w:rsidRPr="00891CC4">
        <w:rPr>
          <w:rFonts w:hint="cs"/>
          <w:color w:val="auto"/>
          <w:rtl/>
        </w:rPr>
        <w:t xml:space="preserve">. </w:t>
      </w:r>
      <w:r w:rsidR="004D487A" w:rsidRPr="00891CC4">
        <w:rPr>
          <w:rFonts w:hint="cs"/>
          <w:rtl/>
        </w:rPr>
        <w:t xml:space="preserve">استفاده از </w:t>
      </w:r>
      <w:r w:rsidR="004D487A" w:rsidRPr="00891CC4">
        <w:t>k</w:t>
      </w:r>
      <w:r w:rsidR="004D487A" w:rsidRPr="00891CC4">
        <w:rPr>
          <w:rFonts w:hint="cs"/>
          <w:rtl/>
        </w:rPr>
        <w:t xml:space="preserve"> همسایگی منجر به کاهش اثر داده پرت </w:t>
      </w:r>
      <w:proofErr w:type="spellStart"/>
      <w:r w:rsidR="004D487A" w:rsidRPr="00891CC4">
        <w:rPr>
          <w:rFonts w:hint="cs"/>
          <w:rtl/>
        </w:rPr>
        <w:t>می‌شود</w:t>
      </w:r>
      <w:proofErr w:type="spellEnd"/>
      <w:r w:rsidR="004D487A" w:rsidRPr="00891CC4">
        <w:rPr>
          <w:rFonts w:hint="cs"/>
          <w:rtl/>
        </w:rPr>
        <w:t xml:space="preserve"> زیرا </w:t>
      </w:r>
      <w:proofErr w:type="spellStart"/>
      <w:r w:rsidR="004D487A" w:rsidRPr="00891CC4">
        <w:rPr>
          <w:rFonts w:hint="cs"/>
          <w:rtl/>
        </w:rPr>
        <w:t>تصمیم‌گیری</w:t>
      </w:r>
      <w:proofErr w:type="spellEnd"/>
      <w:r w:rsidR="004D487A" w:rsidRPr="00891CC4">
        <w:rPr>
          <w:rFonts w:hint="cs"/>
          <w:rtl/>
        </w:rPr>
        <w:t xml:space="preserve"> تنها بر مبنای بیشترین شباهت نیست</w:t>
      </w:r>
      <w:r w:rsidR="004D487A" w:rsidRPr="00891CC4">
        <w:rPr>
          <w:rFonts w:hint="cs"/>
          <w:color w:val="auto"/>
          <w:rtl/>
        </w:rPr>
        <w:t>.</w:t>
      </w:r>
      <w:r w:rsidR="004D487A" w:rsidRPr="00891CC4">
        <w:rPr>
          <w:rFonts w:hint="cs"/>
          <w:rtl/>
        </w:rPr>
        <w:t xml:space="preserve"> لذا مدل همچون روش چند </w:t>
      </w:r>
      <w:proofErr w:type="spellStart"/>
      <w:r w:rsidR="004D487A" w:rsidRPr="00891CC4">
        <w:rPr>
          <w:rFonts w:hint="cs"/>
          <w:rtl/>
        </w:rPr>
        <w:t>نزدیک‌ترین</w:t>
      </w:r>
      <w:proofErr w:type="spellEnd"/>
      <w:r w:rsidR="004D487A" w:rsidRPr="00891CC4">
        <w:rPr>
          <w:rFonts w:hint="cs"/>
          <w:rtl/>
        </w:rPr>
        <w:t xml:space="preserve"> همسایگی</w:t>
      </w:r>
      <w:r w:rsidR="004D487A" w:rsidRPr="00891CC4">
        <w:rPr>
          <w:rStyle w:val="FootnoteReference"/>
          <w:rtl/>
        </w:rPr>
        <w:footnoteReference w:id="2"/>
      </w:r>
      <w:r w:rsidR="004D487A" w:rsidRPr="00891CC4">
        <w:rPr>
          <w:rFonts w:hint="cs"/>
          <w:rtl/>
        </w:rPr>
        <w:t xml:space="preserve"> (</w:t>
      </w:r>
      <w:r w:rsidR="004D487A" w:rsidRPr="00891CC4">
        <w:rPr>
          <w:rFonts w:ascii="Calibri" w:hAnsi="Calibri"/>
        </w:rPr>
        <w:t>KNN</w:t>
      </w:r>
      <w:r w:rsidR="004D487A" w:rsidRPr="00891CC4">
        <w:rPr>
          <w:rFonts w:hint="cs"/>
          <w:rtl/>
        </w:rPr>
        <w:t xml:space="preserve">) </w:t>
      </w:r>
      <w:r w:rsidR="004D487A" w:rsidRPr="00891CC4">
        <w:rPr>
          <w:rFonts w:asciiTheme="minorHAnsi" w:hAnsiTheme="minorHAnsi" w:hint="cs"/>
          <w:rtl/>
        </w:rPr>
        <w:t xml:space="preserve">به صورت محلی عمل کرده و برای </w:t>
      </w:r>
      <w:proofErr w:type="spellStart"/>
      <w:r w:rsidR="004D487A" w:rsidRPr="00891CC4">
        <w:rPr>
          <w:rFonts w:asciiTheme="minorHAnsi" w:hAnsiTheme="minorHAnsi" w:hint="cs"/>
          <w:rtl/>
        </w:rPr>
        <w:t>نمونه‌ی</w:t>
      </w:r>
      <w:proofErr w:type="spellEnd"/>
      <w:r w:rsidR="004D487A" w:rsidRPr="00891CC4">
        <w:rPr>
          <w:rFonts w:asciiTheme="minorHAnsi" w:hAnsiTheme="minorHAnsi" w:hint="cs"/>
          <w:rtl/>
        </w:rPr>
        <w:t xml:space="preserve"> جدید </w:t>
      </w:r>
      <w:proofErr w:type="spellStart"/>
      <w:r w:rsidR="004D487A" w:rsidRPr="00891CC4">
        <w:rPr>
          <w:rFonts w:asciiTheme="minorHAnsi" w:hAnsiTheme="minorHAnsi" w:hint="cs"/>
          <w:rtl/>
        </w:rPr>
        <w:t>تصمیم‌گیری</w:t>
      </w:r>
      <w:proofErr w:type="spellEnd"/>
      <w:r w:rsidR="004D487A" w:rsidRPr="00891CC4">
        <w:rPr>
          <w:rFonts w:asciiTheme="minorHAnsi" w:hAnsiTheme="minorHAnsi" w:hint="cs"/>
          <w:rtl/>
        </w:rPr>
        <w:t xml:space="preserve"> </w:t>
      </w:r>
      <w:proofErr w:type="spellStart"/>
      <w:r w:rsidR="004D487A" w:rsidRPr="00891CC4">
        <w:rPr>
          <w:rFonts w:asciiTheme="minorHAnsi" w:hAnsiTheme="minorHAnsi" w:hint="cs"/>
          <w:rtl/>
        </w:rPr>
        <w:t>می‌کند</w:t>
      </w:r>
      <w:proofErr w:type="spellEnd"/>
      <w:r w:rsidR="004D487A" w:rsidRPr="00891CC4">
        <w:rPr>
          <w:rFonts w:asciiTheme="minorHAnsi" w:hAnsiTheme="minorHAnsi" w:hint="cs"/>
          <w:rtl/>
        </w:rPr>
        <w:t xml:space="preserve">. تعداد همسایگی در این تحقیق ۵ </w:t>
      </w:r>
      <w:proofErr w:type="spellStart"/>
      <w:r w:rsidR="004D487A" w:rsidRPr="00891CC4">
        <w:rPr>
          <w:rFonts w:asciiTheme="minorHAnsi" w:hAnsiTheme="minorHAnsi" w:hint="cs"/>
          <w:rtl/>
        </w:rPr>
        <w:t>درنظر</w:t>
      </w:r>
      <w:proofErr w:type="spellEnd"/>
      <w:r w:rsidR="004D487A" w:rsidRPr="00891CC4">
        <w:rPr>
          <w:rFonts w:asciiTheme="minorHAnsi" w:hAnsiTheme="minorHAnsi" w:hint="cs"/>
          <w:rtl/>
        </w:rPr>
        <w:t xml:space="preserve"> </w:t>
      </w:r>
      <w:proofErr w:type="spellStart"/>
      <w:r w:rsidR="004D487A" w:rsidRPr="00891CC4">
        <w:rPr>
          <w:rFonts w:asciiTheme="minorHAnsi" w:hAnsiTheme="minorHAnsi" w:hint="cs"/>
          <w:rtl/>
        </w:rPr>
        <w:t>گرفته‌شده</w:t>
      </w:r>
      <w:proofErr w:type="spellEnd"/>
      <w:r w:rsidR="004D487A" w:rsidRPr="00891CC4">
        <w:rPr>
          <w:rFonts w:asciiTheme="minorHAnsi" w:hAnsiTheme="minorHAnsi" w:hint="cs"/>
          <w:rtl/>
        </w:rPr>
        <w:t xml:space="preserve"> است. این مقدار بهینه </w:t>
      </w:r>
      <w:proofErr w:type="spellStart"/>
      <w:r w:rsidR="004D487A" w:rsidRPr="00891CC4">
        <w:rPr>
          <w:rFonts w:asciiTheme="minorHAnsi" w:hAnsiTheme="minorHAnsi" w:hint="cs"/>
          <w:rtl/>
        </w:rPr>
        <w:t>نشده‌است</w:t>
      </w:r>
      <w:proofErr w:type="spellEnd"/>
      <w:r w:rsidR="004D487A" w:rsidRPr="00891CC4">
        <w:rPr>
          <w:rFonts w:asciiTheme="minorHAnsi" w:hAnsiTheme="minorHAnsi" w:hint="cs"/>
          <w:rtl/>
        </w:rPr>
        <w:t>.</w:t>
      </w:r>
    </w:p>
    <w:p w14:paraId="5E3127D3" w14:textId="77777777" w:rsidR="004D487A" w:rsidRPr="00891CC4" w:rsidRDefault="004D487A" w:rsidP="004D487A">
      <w:pPr>
        <w:rPr>
          <w:rFonts w:cs="B Nazanin"/>
          <w:rtl/>
        </w:rPr>
      </w:pPr>
    </w:p>
    <w:p w14:paraId="1ED1A19F" w14:textId="77777777" w:rsidR="004B2772" w:rsidRPr="00F93336" w:rsidRDefault="004B2772" w:rsidP="004B2772">
      <w:pPr>
        <w:pStyle w:val="Heading2"/>
        <w:bidi/>
        <w:rPr>
          <w:rFonts w:cs="B Nazanin"/>
          <w:b/>
          <w:bCs/>
          <w:sz w:val="28"/>
          <w:szCs w:val="28"/>
          <w:rtl/>
        </w:rPr>
      </w:pPr>
      <w:r w:rsidRPr="00F93336">
        <w:rPr>
          <w:rFonts w:cs="B Nazanin" w:hint="cs"/>
          <w:b/>
          <w:bCs/>
          <w:sz w:val="28"/>
          <w:szCs w:val="28"/>
          <w:rtl/>
        </w:rPr>
        <w:t xml:space="preserve">2.4 محاسبه نسبت بخت تعلق به هر </w:t>
      </w:r>
      <w:proofErr w:type="spellStart"/>
      <w:r w:rsidRPr="00F93336">
        <w:rPr>
          <w:rFonts w:cs="B Nazanin" w:hint="cs"/>
          <w:b/>
          <w:bCs/>
          <w:sz w:val="28"/>
          <w:szCs w:val="28"/>
          <w:rtl/>
        </w:rPr>
        <w:t>کلاس</w:t>
      </w:r>
      <w:proofErr w:type="spellEnd"/>
    </w:p>
    <w:p w14:paraId="7A439989" w14:textId="4B8686EB" w:rsidR="004D487A" w:rsidRPr="00891CC4" w:rsidRDefault="004D487A" w:rsidP="00582710">
      <w:pPr>
        <w:pStyle w:val="a"/>
        <w:rPr>
          <w:rtl/>
        </w:rPr>
      </w:pPr>
      <w:r w:rsidRPr="00891CC4">
        <w:rPr>
          <w:rFonts w:hint="cs"/>
          <w:rtl/>
        </w:rPr>
        <w:t xml:space="preserve">بعد از </w:t>
      </w:r>
      <w:proofErr w:type="spellStart"/>
      <w:r w:rsidRPr="00891CC4">
        <w:rPr>
          <w:rFonts w:hint="cs"/>
          <w:rtl/>
        </w:rPr>
        <w:t>محاسبه‌ی</w:t>
      </w:r>
      <w:proofErr w:type="spellEnd"/>
      <w:r w:rsidRPr="00891CC4">
        <w:rPr>
          <w:rFonts w:hint="cs"/>
          <w:rtl/>
        </w:rPr>
        <w:t xml:space="preserve"> امتیازهای میانگین محاسبه شده که عضویت به دو گروه را نشان </w:t>
      </w:r>
      <w:proofErr w:type="spellStart"/>
      <w:r w:rsidRPr="00891CC4">
        <w:rPr>
          <w:rFonts w:hint="cs"/>
          <w:rtl/>
        </w:rPr>
        <w:t>می‌داد</w:t>
      </w:r>
      <w:proofErr w:type="spellEnd"/>
      <w:r w:rsidRPr="00891CC4">
        <w:rPr>
          <w:rFonts w:hint="cs"/>
          <w:rtl/>
        </w:rPr>
        <w:t xml:space="preserve">، </w:t>
      </w:r>
      <w:r w:rsidRPr="00891CC4">
        <w:rPr>
          <w:rtl/>
        </w:rPr>
        <w:t xml:space="preserve">مقدار </w:t>
      </w:r>
      <w:r w:rsidRPr="00891CC4">
        <w:t>log ratio</w:t>
      </w:r>
      <w:r w:rsidRPr="00891CC4">
        <w:rPr>
          <w:rFonts w:hint="cs"/>
          <w:rtl/>
        </w:rPr>
        <w:t xml:space="preserve"> یا نسبت بخت </w:t>
      </w:r>
      <w:r w:rsidRPr="00891CC4">
        <w:rPr>
          <w:rtl/>
        </w:rPr>
        <w:t xml:space="preserve">محاسبه می شود. در نهایت از روی مقدار </w:t>
      </w:r>
      <w:r w:rsidRPr="00891CC4">
        <w:t xml:space="preserve">log ratio </w:t>
      </w:r>
      <w:r w:rsidRPr="00891CC4">
        <w:rPr>
          <w:rtl/>
        </w:rPr>
        <w:t xml:space="preserve"> و فرمول مربوط به ان طبق </w:t>
      </w:r>
      <w:r w:rsidR="00582710">
        <w:rPr>
          <w:rFonts w:hint="cs"/>
          <w:rtl/>
        </w:rPr>
        <w:t xml:space="preserve">شکل </w:t>
      </w:r>
      <w:r w:rsidRPr="00891CC4">
        <w:rPr>
          <w:rtl/>
        </w:rPr>
        <w:t xml:space="preserve">زیر </w:t>
      </w:r>
      <w:r w:rsidR="00582710">
        <w:rPr>
          <w:rFonts w:hint="cs"/>
          <w:rtl/>
        </w:rPr>
        <w:t xml:space="preserve">است. </w:t>
      </w:r>
    </w:p>
    <w:p w14:paraId="0E6607FF" w14:textId="6E12F100" w:rsidR="004D487A" w:rsidRPr="00891CC4" w:rsidRDefault="00926F22" w:rsidP="004D487A">
      <w:pPr>
        <w:pStyle w:val="a0"/>
        <w:keepNext/>
        <w:rPr>
          <w:rFonts w:asciiTheme="minorBidi" w:hAnsiTheme="minorBidi"/>
          <w:color w:val="000000" w:themeColor="text1"/>
          <w:rtl/>
          <w:lang w:bidi="fa-IR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</w:rPr>
                <m:t>log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ratio=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avg(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,….,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avg(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,….,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n'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)</m:t>
                  </m:r>
                </m:den>
              </m:f>
            </m:e>
          </m:func>
          <m:r>
            <w:rPr>
              <w:rFonts w:ascii="Cambria Math" w:hAnsi="Cambria Math"/>
              <w:color w:val="000000" w:themeColor="text1"/>
              <w:sz w:val="28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 xml:space="preserve">pos  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≥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neg  &lt;1</m:t>
                  </m:r>
                </m:e>
              </m:eqArr>
            </m:e>
          </m:d>
        </m:oMath>
      </m:oMathPara>
    </w:p>
    <w:p w14:paraId="7B4D7269" w14:textId="52532939" w:rsidR="004D487A" w:rsidRDefault="004D487A" w:rsidP="004D487A">
      <w:pPr>
        <w:pStyle w:val="Caption"/>
        <w:rPr>
          <w:rFonts w:asciiTheme="minorHAnsi" w:hAnsiTheme="minorHAnsi"/>
          <w:rtl/>
        </w:rPr>
      </w:pPr>
      <w:bookmarkStart w:id="1" w:name="_Toc53660571"/>
      <w:proofErr w:type="spellStart"/>
      <w:r w:rsidRPr="00891CC4">
        <w:rPr>
          <w:rFonts w:hint="cs"/>
          <w:rtl/>
        </w:rPr>
        <w:t>شکل</w:t>
      </w:r>
      <w:proofErr w:type="spellEnd"/>
      <w:r w:rsidRPr="00891CC4">
        <w:rPr>
          <w:rtl/>
        </w:rPr>
        <w:t xml:space="preserve"> </w:t>
      </w:r>
      <w:r w:rsidRPr="00891CC4">
        <w:rPr>
          <w:noProof/>
        </w:rPr>
        <w:fldChar w:fldCharType="begin"/>
      </w:r>
      <w:r w:rsidRPr="00891CC4">
        <w:rPr>
          <w:noProof/>
        </w:rPr>
        <w:instrText xml:space="preserve"> STYLEREF 1 \s </w:instrText>
      </w:r>
      <w:r w:rsidRPr="00891CC4">
        <w:rPr>
          <w:noProof/>
        </w:rPr>
        <w:fldChar w:fldCharType="separate"/>
      </w:r>
      <w:r w:rsidRPr="00891CC4">
        <w:rPr>
          <w:noProof/>
          <w:rtl/>
        </w:rPr>
        <w:t>‏3</w:t>
      </w:r>
      <w:r w:rsidRPr="00891CC4">
        <w:rPr>
          <w:noProof/>
        </w:rPr>
        <w:fldChar w:fldCharType="end"/>
      </w:r>
      <w:r w:rsidRPr="00891CC4">
        <w:rPr>
          <w:rtl/>
        </w:rPr>
        <w:noBreakHyphen/>
      </w:r>
      <w:r w:rsidRPr="00891CC4">
        <w:rPr>
          <w:noProof/>
        </w:rPr>
        <w:fldChar w:fldCharType="begin"/>
      </w:r>
      <w:r w:rsidRPr="00891CC4">
        <w:rPr>
          <w:noProof/>
        </w:rPr>
        <w:instrText xml:space="preserve"> SEQ </w:instrText>
      </w:r>
      <w:r w:rsidRPr="00891CC4">
        <w:rPr>
          <w:noProof/>
          <w:rtl/>
        </w:rPr>
        <w:instrText>شکل</w:instrText>
      </w:r>
      <w:r w:rsidRPr="00891CC4">
        <w:rPr>
          <w:noProof/>
        </w:rPr>
        <w:instrText xml:space="preserve"> \* ARABIC \s 1 </w:instrText>
      </w:r>
      <w:r w:rsidRPr="00891CC4">
        <w:rPr>
          <w:noProof/>
        </w:rPr>
        <w:fldChar w:fldCharType="separate"/>
      </w:r>
      <w:r w:rsidRPr="00891CC4">
        <w:rPr>
          <w:noProof/>
          <w:rtl/>
        </w:rPr>
        <w:t>3</w:t>
      </w:r>
      <w:r w:rsidRPr="00891CC4">
        <w:rPr>
          <w:noProof/>
        </w:rPr>
        <w:fldChar w:fldCharType="end"/>
      </w:r>
      <w:r w:rsidRPr="00891CC4">
        <w:rPr>
          <w:rFonts w:hint="cs"/>
          <w:rtl/>
        </w:rPr>
        <w:t xml:space="preserve"> </w:t>
      </w:r>
      <w:proofErr w:type="spellStart"/>
      <w:r w:rsidRPr="00891CC4">
        <w:rPr>
          <w:rFonts w:hint="cs"/>
          <w:rtl/>
        </w:rPr>
        <w:t>فرمول</w:t>
      </w:r>
      <w:proofErr w:type="spellEnd"/>
      <w:r w:rsidRPr="00891CC4">
        <w:rPr>
          <w:rFonts w:hint="cs"/>
          <w:rtl/>
        </w:rPr>
        <w:t xml:space="preserve"> محاسبه </w:t>
      </w:r>
      <w:r w:rsidRPr="00891CC4">
        <w:rPr>
          <w:rFonts w:asciiTheme="minorHAnsi" w:hAnsiTheme="minorHAnsi"/>
        </w:rPr>
        <w:t>log ratio</w:t>
      </w:r>
      <w:bookmarkEnd w:id="1"/>
    </w:p>
    <w:p w14:paraId="5B6152E9" w14:textId="3FB6A15E" w:rsidR="00582710" w:rsidRDefault="00582710" w:rsidP="00582710">
      <w:pPr>
        <w:rPr>
          <w:rtl/>
        </w:rPr>
      </w:pPr>
    </w:p>
    <w:p w14:paraId="730B346A" w14:textId="77777777" w:rsidR="00582710" w:rsidRDefault="00582710" w:rsidP="00582710">
      <w:pPr>
        <w:pStyle w:val="a"/>
        <w:rPr>
          <w:rtl/>
        </w:rPr>
      </w:pPr>
      <w:r>
        <w:rPr>
          <w:rFonts w:hint="cs"/>
          <w:rtl/>
        </w:rPr>
        <w:t xml:space="preserve">به قسمی که در صورت مقدار میانگین شباهت ۵ </w:t>
      </w:r>
      <w:proofErr w:type="spellStart"/>
      <w:r>
        <w:rPr>
          <w:rFonts w:hint="cs"/>
          <w:rtl/>
        </w:rPr>
        <w:t>نزدیک‌ترین</w:t>
      </w:r>
      <w:proofErr w:type="spellEnd"/>
      <w:r>
        <w:rPr>
          <w:rFonts w:hint="cs"/>
          <w:rtl/>
        </w:rPr>
        <w:t xml:space="preserve"> همسایه از </w:t>
      </w:r>
      <w:proofErr w:type="spellStart"/>
      <w:r>
        <w:rPr>
          <w:rFonts w:hint="cs"/>
          <w:rtl/>
        </w:rPr>
        <w:t>زیرگراف</w:t>
      </w:r>
      <w:proofErr w:type="spellEnd"/>
      <w:r>
        <w:rPr>
          <w:rFonts w:hint="cs"/>
          <w:rtl/>
        </w:rPr>
        <w:t xml:space="preserve"> مثبت و در مخرج </w:t>
      </w:r>
      <w:proofErr w:type="spellStart"/>
      <w:r>
        <w:rPr>
          <w:rFonts w:hint="cs"/>
          <w:rtl/>
        </w:rPr>
        <w:t>میانیگین</w:t>
      </w:r>
      <w:proofErr w:type="spellEnd"/>
      <w:r>
        <w:rPr>
          <w:rFonts w:hint="cs"/>
          <w:rtl/>
        </w:rPr>
        <w:t xml:space="preserve"> ۵ </w:t>
      </w:r>
      <w:proofErr w:type="spellStart"/>
      <w:r>
        <w:rPr>
          <w:rFonts w:hint="cs"/>
          <w:rtl/>
        </w:rPr>
        <w:t>نزدیک‌ترین</w:t>
      </w:r>
      <w:proofErr w:type="spellEnd"/>
      <w:r>
        <w:rPr>
          <w:rFonts w:hint="cs"/>
          <w:rtl/>
        </w:rPr>
        <w:t xml:space="preserve"> همسایه از </w:t>
      </w:r>
      <w:proofErr w:type="spellStart"/>
      <w:r>
        <w:rPr>
          <w:rFonts w:hint="cs"/>
          <w:rtl/>
        </w:rPr>
        <w:t>زیرگراف</w:t>
      </w:r>
      <w:proofErr w:type="spellEnd"/>
      <w:r>
        <w:rPr>
          <w:rFonts w:hint="cs"/>
          <w:rtl/>
        </w:rPr>
        <w:t xml:space="preserve"> منفی قرار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. </w:t>
      </w:r>
    </w:p>
    <w:p w14:paraId="6B3034AE" w14:textId="2E888453" w:rsidR="00582710" w:rsidRPr="00891CC4" w:rsidRDefault="00582710" w:rsidP="001E42B3">
      <w:pPr>
        <w:pStyle w:val="a"/>
        <w:rPr>
          <w:rFonts w:hint="cs"/>
          <w:rtl/>
        </w:rPr>
      </w:pPr>
      <w:r>
        <w:rPr>
          <w:rFonts w:hint="cs"/>
          <w:rtl/>
        </w:rPr>
        <w:t xml:space="preserve">درصورتی که </w:t>
      </w:r>
      <w:r>
        <w:t>NPI</w:t>
      </w:r>
      <w:r w:rsidRPr="00891CC4">
        <w:rPr>
          <w:rtl/>
        </w:rPr>
        <w:t xml:space="preserve"> جدید </w:t>
      </w:r>
      <w:r>
        <w:rPr>
          <w:rFonts w:hint="cs"/>
          <w:rtl/>
        </w:rPr>
        <w:t xml:space="preserve">مقدار </w:t>
      </w:r>
      <w:r>
        <w:t>Log ratio</w:t>
      </w:r>
      <w:r>
        <w:rPr>
          <w:rFonts w:hint="cs"/>
          <w:rtl/>
        </w:rPr>
        <w:t xml:space="preserve"> بالاتر </w:t>
      </w:r>
      <w:r w:rsidR="001E42B3">
        <w:rPr>
          <w:rFonts w:hint="cs"/>
          <w:rtl/>
        </w:rPr>
        <w:t>و مساوی</w:t>
      </w:r>
      <w:r>
        <w:rPr>
          <w:rFonts w:hint="cs"/>
          <w:rtl/>
        </w:rPr>
        <w:t xml:space="preserve"> یک داشته باشد </w:t>
      </w:r>
      <w:r w:rsidR="001E42B3">
        <w:rPr>
          <w:rFonts w:hint="cs"/>
          <w:rtl/>
        </w:rPr>
        <w:t xml:space="preserve">به عنوان </w:t>
      </w:r>
      <w:proofErr w:type="spellStart"/>
      <w:r w:rsidR="001E42B3">
        <w:rPr>
          <w:rFonts w:hint="cs"/>
          <w:rtl/>
        </w:rPr>
        <w:t>متقلب</w:t>
      </w:r>
      <w:proofErr w:type="spellEnd"/>
      <w:r w:rsidR="001E42B3">
        <w:rPr>
          <w:rFonts w:hint="cs"/>
          <w:rtl/>
        </w:rPr>
        <w:t xml:space="preserve"> </w:t>
      </w:r>
      <w:proofErr w:type="spellStart"/>
      <w:r w:rsidR="001E42B3">
        <w:rPr>
          <w:rFonts w:hint="cs"/>
          <w:rtl/>
        </w:rPr>
        <w:t>درنظر</w:t>
      </w:r>
      <w:proofErr w:type="spellEnd"/>
      <w:r w:rsidR="001E42B3">
        <w:rPr>
          <w:rFonts w:hint="cs"/>
          <w:rtl/>
        </w:rPr>
        <w:t xml:space="preserve"> گرفته و احتمال تعلق به </w:t>
      </w:r>
      <w:proofErr w:type="spellStart"/>
      <w:r w:rsidR="001E42B3">
        <w:rPr>
          <w:rFonts w:hint="cs"/>
          <w:rtl/>
        </w:rPr>
        <w:t>زیرگراف</w:t>
      </w:r>
      <w:proofErr w:type="spellEnd"/>
      <w:r w:rsidR="001E42B3">
        <w:rPr>
          <w:rFonts w:hint="cs"/>
          <w:rtl/>
        </w:rPr>
        <w:t xml:space="preserve"> </w:t>
      </w:r>
      <w:proofErr w:type="spellStart"/>
      <w:r w:rsidR="001E42B3">
        <w:rPr>
          <w:rFonts w:hint="cs"/>
          <w:rtl/>
        </w:rPr>
        <w:t>متقلب‌ها</w:t>
      </w:r>
      <w:proofErr w:type="spellEnd"/>
      <w:r w:rsidR="001E42B3">
        <w:rPr>
          <w:rFonts w:hint="cs"/>
          <w:rtl/>
        </w:rPr>
        <w:t xml:space="preserve"> </w:t>
      </w:r>
      <w:proofErr w:type="spellStart"/>
      <w:r w:rsidR="001E42B3">
        <w:rPr>
          <w:rFonts w:hint="cs"/>
          <w:rtl/>
        </w:rPr>
        <w:t>بیش‌تر</w:t>
      </w:r>
      <w:proofErr w:type="spellEnd"/>
      <w:r w:rsidR="001E42B3">
        <w:rPr>
          <w:rFonts w:hint="cs"/>
          <w:rtl/>
        </w:rPr>
        <w:t xml:space="preserve"> خواهد بود. در غیر </w:t>
      </w:r>
      <w:proofErr w:type="spellStart"/>
      <w:r w:rsidR="001E42B3">
        <w:rPr>
          <w:rFonts w:hint="cs"/>
          <w:rtl/>
        </w:rPr>
        <w:t>این‌صورت</w:t>
      </w:r>
      <w:proofErr w:type="spellEnd"/>
      <w:r w:rsidR="001E42B3">
        <w:rPr>
          <w:rFonts w:hint="cs"/>
          <w:rtl/>
        </w:rPr>
        <w:t xml:space="preserve"> </w:t>
      </w:r>
      <w:r w:rsidR="001E42B3">
        <w:t>NPI</w:t>
      </w:r>
      <w:r w:rsidR="001E42B3">
        <w:rPr>
          <w:rFonts w:hint="cs"/>
          <w:rtl/>
        </w:rPr>
        <w:t xml:space="preserve"> جدید منفی پیش بینی شده و به</w:t>
      </w:r>
      <w:r w:rsidRPr="00891CC4">
        <w:rPr>
          <w:rtl/>
        </w:rPr>
        <w:t xml:space="preserve"> زیر </w:t>
      </w:r>
      <w:proofErr w:type="spellStart"/>
      <w:r w:rsidRPr="00891CC4">
        <w:rPr>
          <w:rtl/>
        </w:rPr>
        <w:t>گراف</w:t>
      </w:r>
      <w:proofErr w:type="spellEnd"/>
      <w:r w:rsidRPr="00891CC4">
        <w:rPr>
          <w:rtl/>
        </w:rPr>
        <w:t xml:space="preserve"> ها</w:t>
      </w:r>
      <w:r w:rsidR="001E42B3">
        <w:rPr>
          <w:rFonts w:hint="cs"/>
          <w:rtl/>
        </w:rPr>
        <w:t xml:space="preserve"> </w:t>
      </w:r>
      <w:proofErr w:type="spellStart"/>
      <w:r w:rsidR="001E42B3">
        <w:rPr>
          <w:rFonts w:hint="cs"/>
          <w:rtl/>
        </w:rPr>
        <w:t>غیرمتقلب‌ها</w:t>
      </w:r>
      <w:proofErr w:type="spellEnd"/>
      <w:r w:rsidRPr="00891CC4">
        <w:rPr>
          <w:rtl/>
        </w:rPr>
        <w:t xml:space="preserve"> نسبت داده </w:t>
      </w:r>
      <w:proofErr w:type="spellStart"/>
      <w:r w:rsidRPr="00891CC4">
        <w:rPr>
          <w:rtl/>
        </w:rPr>
        <w:t>می</w:t>
      </w:r>
      <w:r w:rsidRPr="00891CC4">
        <w:rPr>
          <w:rFonts w:hint="cs"/>
          <w:rtl/>
        </w:rPr>
        <w:t>‌</w:t>
      </w:r>
      <w:r w:rsidRPr="00891CC4">
        <w:rPr>
          <w:rtl/>
        </w:rPr>
        <w:t>شود</w:t>
      </w:r>
      <w:proofErr w:type="spellEnd"/>
      <w:r w:rsidRPr="00891CC4">
        <w:rPr>
          <w:rtl/>
        </w:rPr>
        <w:t>.</w:t>
      </w:r>
      <w:r w:rsidRPr="00891CC4">
        <w:rPr>
          <w:rFonts w:hint="cs"/>
          <w:rtl/>
        </w:rPr>
        <w:t xml:space="preserve"> </w:t>
      </w:r>
    </w:p>
    <w:p w14:paraId="5C595C21" w14:textId="77777777" w:rsidR="00582710" w:rsidRPr="00582710" w:rsidRDefault="00582710" w:rsidP="00582710">
      <w:pPr>
        <w:pStyle w:val="a"/>
      </w:pPr>
    </w:p>
    <w:sectPr w:rsidR="00582710" w:rsidRPr="00582710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A472A" w14:textId="77777777" w:rsidR="00926F22" w:rsidRDefault="00926F22" w:rsidP="004D487A">
      <w:pPr>
        <w:spacing w:after="0" w:line="240" w:lineRule="auto"/>
      </w:pPr>
      <w:r>
        <w:separator/>
      </w:r>
    </w:p>
  </w:endnote>
  <w:endnote w:type="continuationSeparator" w:id="0">
    <w:p w14:paraId="4E584569" w14:textId="77777777" w:rsidR="00926F22" w:rsidRDefault="00926F22" w:rsidP="004D4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9004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AF5491" w14:textId="77777777" w:rsidR="00D84B7F" w:rsidRDefault="00D84B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8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4C221B" w14:textId="77777777" w:rsidR="00D84B7F" w:rsidRDefault="00D84B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2ACE8" w14:textId="77777777" w:rsidR="00926F22" w:rsidRDefault="00926F22" w:rsidP="004D487A">
      <w:pPr>
        <w:spacing w:after="0" w:line="240" w:lineRule="auto"/>
      </w:pPr>
      <w:r>
        <w:separator/>
      </w:r>
    </w:p>
  </w:footnote>
  <w:footnote w:type="continuationSeparator" w:id="0">
    <w:p w14:paraId="35AC06F0" w14:textId="77777777" w:rsidR="00926F22" w:rsidRDefault="00926F22" w:rsidP="004D487A">
      <w:pPr>
        <w:spacing w:after="0" w:line="240" w:lineRule="auto"/>
      </w:pPr>
      <w:r>
        <w:continuationSeparator/>
      </w:r>
    </w:p>
  </w:footnote>
  <w:footnote w:id="1">
    <w:p w14:paraId="58C4F035" w14:textId="77777777" w:rsidR="004D487A" w:rsidRDefault="004D487A" w:rsidP="004D487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Reference set</w:t>
      </w:r>
    </w:p>
  </w:footnote>
  <w:footnote w:id="2">
    <w:p w14:paraId="163FFD92" w14:textId="77777777" w:rsidR="004D487A" w:rsidRDefault="004D487A" w:rsidP="004D487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K- Nearest Neighbor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zNDczM7A0MDI1NDBV0lEKTi0uzszPAykwqgUAkK4fDywAAAA="/>
  </w:docVars>
  <w:rsids>
    <w:rsidRoot w:val="00CB1783"/>
    <w:rsid w:val="00051638"/>
    <w:rsid w:val="00071427"/>
    <w:rsid w:val="0008314E"/>
    <w:rsid w:val="000C4D7C"/>
    <w:rsid w:val="00101C9F"/>
    <w:rsid w:val="00140122"/>
    <w:rsid w:val="00181B2D"/>
    <w:rsid w:val="001A279F"/>
    <w:rsid w:val="001E42B3"/>
    <w:rsid w:val="001F73C0"/>
    <w:rsid w:val="00204B48"/>
    <w:rsid w:val="002F19E0"/>
    <w:rsid w:val="00396CC3"/>
    <w:rsid w:val="003E4423"/>
    <w:rsid w:val="00464E91"/>
    <w:rsid w:val="004B2772"/>
    <w:rsid w:val="004D487A"/>
    <w:rsid w:val="004E6DE5"/>
    <w:rsid w:val="005145DF"/>
    <w:rsid w:val="00535353"/>
    <w:rsid w:val="00582710"/>
    <w:rsid w:val="005A6A79"/>
    <w:rsid w:val="005C0EF7"/>
    <w:rsid w:val="005C7610"/>
    <w:rsid w:val="005F0ECA"/>
    <w:rsid w:val="006070CE"/>
    <w:rsid w:val="00624D38"/>
    <w:rsid w:val="00750AB8"/>
    <w:rsid w:val="0081079A"/>
    <w:rsid w:val="008367F7"/>
    <w:rsid w:val="00891CC4"/>
    <w:rsid w:val="008A4A5D"/>
    <w:rsid w:val="00926F22"/>
    <w:rsid w:val="009825CC"/>
    <w:rsid w:val="00994686"/>
    <w:rsid w:val="009D3759"/>
    <w:rsid w:val="00A719B1"/>
    <w:rsid w:val="00B15DFB"/>
    <w:rsid w:val="00B822AB"/>
    <w:rsid w:val="00B84DDE"/>
    <w:rsid w:val="00BA6C23"/>
    <w:rsid w:val="00BB5B31"/>
    <w:rsid w:val="00BC0BFF"/>
    <w:rsid w:val="00BC0C82"/>
    <w:rsid w:val="00BD151D"/>
    <w:rsid w:val="00C11D95"/>
    <w:rsid w:val="00C4163E"/>
    <w:rsid w:val="00CB1783"/>
    <w:rsid w:val="00D84B7F"/>
    <w:rsid w:val="00DB4991"/>
    <w:rsid w:val="00DF0C91"/>
    <w:rsid w:val="00E13BF9"/>
    <w:rsid w:val="00E152DB"/>
    <w:rsid w:val="00E26C27"/>
    <w:rsid w:val="00E708F5"/>
    <w:rsid w:val="00EC2727"/>
    <w:rsid w:val="00ED022B"/>
    <w:rsid w:val="00F806DF"/>
    <w:rsid w:val="00F80E48"/>
    <w:rsid w:val="00F93336"/>
    <w:rsid w:val="00FF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39C3"/>
  <w15:chartTrackingRefBased/>
  <w15:docId w15:val="{8803C572-A09A-424E-A8A3-84E21CA8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772"/>
    <w:pPr>
      <w:keepNext/>
      <w:keepLines/>
      <w:spacing w:before="240" w:after="0"/>
      <w:outlineLvl w:val="0"/>
    </w:pPr>
    <w:rPr>
      <w:rFonts w:ascii="B Nazanin" w:eastAsiaTheme="majorEastAsia" w:hAnsi="B Nazani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772"/>
    <w:pPr>
      <w:keepNext/>
      <w:keepLines/>
      <w:spacing w:before="40" w:after="0"/>
      <w:outlineLvl w:val="1"/>
    </w:pPr>
    <w:rPr>
      <w:rFonts w:ascii="B Nazanin" w:eastAsiaTheme="majorEastAsia" w:hAnsi="B Nazanin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متن"/>
    <w:basedOn w:val="Normal"/>
    <w:link w:val="Char"/>
    <w:autoRedefine/>
    <w:qFormat/>
    <w:rsid w:val="009D3759"/>
    <w:pPr>
      <w:bidi/>
      <w:spacing w:before="120" w:line="276" w:lineRule="auto"/>
      <w:ind w:firstLine="720"/>
      <w:jc w:val="both"/>
    </w:pPr>
    <w:rPr>
      <w:rFonts w:asciiTheme="majorBidi" w:eastAsia="Noto Sans CJK SC Regular" w:hAnsiTheme="majorBidi" w:cs="B Nazanin"/>
      <w:color w:val="000000" w:themeColor="text1"/>
      <w:sz w:val="28"/>
      <w:szCs w:val="28"/>
      <w:lang w:bidi="fa-IR"/>
    </w:rPr>
  </w:style>
  <w:style w:type="character" w:customStyle="1" w:styleId="Char">
    <w:name w:val="متن Char"/>
    <w:basedOn w:val="DefaultParagraphFont"/>
    <w:link w:val="a"/>
    <w:rsid w:val="009D3759"/>
    <w:rPr>
      <w:rFonts w:asciiTheme="majorBidi" w:eastAsia="Noto Sans CJK SC Regular" w:hAnsiTheme="majorBidi" w:cs="B Nazanin"/>
      <w:color w:val="000000" w:themeColor="text1"/>
      <w:sz w:val="28"/>
      <w:szCs w:val="28"/>
      <w:lang w:bidi="fa-IR"/>
    </w:rPr>
  </w:style>
  <w:style w:type="character" w:customStyle="1" w:styleId="tlid-translation">
    <w:name w:val="tlid-translation"/>
    <w:basedOn w:val="DefaultParagraphFont"/>
    <w:rsid w:val="00DB4991"/>
  </w:style>
  <w:style w:type="character" w:customStyle="1" w:styleId="Heading1Char">
    <w:name w:val="Heading 1 Char"/>
    <w:basedOn w:val="DefaultParagraphFont"/>
    <w:link w:val="Heading1"/>
    <w:uiPriority w:val="9"/>
    <w:rsid w:val="004B2772"/>
    <w:rPr>
      <w:rFonts w:ascii="B Nazanin" w:eastAsiaTheme="majorEastAsia" w:hAnsi="B Nazani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2772"/>
    <w:rPr>
      <w:rFonts w:ascii="B Nazanin" w:eastAsiaTheme="majorEastAsia" w:hAnsi="B Nazanin" w:cstheme="majorBidi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D487A"/>
    <w:pPr>
      <w:bidi/>
      <w:spacing w:after="200" w:line="240" w:lineRule="auto"/>
      <w:jc w:val="center"/>
    </w:pPr>
    <w:rPr>
      <w:rFonts w:ascii="B Nazanin" w:eastAsia="Times New Roman" w:hAnsi="B Nazanin" w:cs="B Nazanin"/>
      <w:color w:val="000000" w:themeColor="text1"/>
      <w:sz w:val="20"/>
      <w:szCs w:val="20"/>
    </w:rPr>
  </w:style>
  <w:style w:type="paragraph" w:customStyle="1" w:styleId="a0">
    <w:name w:val="پاراگرافهاي دوم به بعد"/>
    <w:basedOn w:val="Normal"/>
    <w:qFormat/>
    <w:rsid w:val="004D487A"/>
    <w:pPr>
      <w:bidi/>
      <w:spacing w:after="200" w:line="288" w:lineRule="auto"/>
      <w:ind w:firstLine="567"/>
      <w:jc w:val="both"/>
    </w:pPr>
    <w:rPr>
      <w:rFonts w:ascii="Times New Roman" w:eastAsia="Times New Roman" w:hAnsi="Times New Roman" w:cs="B Nazanin"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4D487A"/>
    <w:pPr>
      <w:bidi/>
      <w:spacing w:after="200" w:line="240" w:lineRule="auto"/>
      <w:jc w:val="both"/>
    </w:pPr>
    <w:rPr>
      <w:rFonts w:ascii="Times New Roman" w:eastAsia="Times New Roman" w:hAnsi="Times New Roman" w:cs="B Nazani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D487A"/>
    <w:rPr>
      <w:rFonts w:ascii="Times New Roman" w:eastAsia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487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84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B7F"/>
  </w:style>
  <w:style w:type="paragraph" w:styleId="Footer">
    <w:name w:val="footer"/>
    <w:basedOn w:val="Normal"/>
    <w:link w:val="FooterChar"/>
    <w:uiPriority w:val="99"/>
    <w:unhideWhenUsed/>
    <w:rsid w:val="00D84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5</Pages>
  <Words>1413</Words>
  <Characters>8057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amin kho</cp:lastModifiedBy>
  <cp:revision>31</cp:revision>
  <dcterms:created xsi:type="dcterms:W3CDTF">2020-10-17T07:46:00Z</dcterms:created>
  <dcterms:modified xsi:type="dcterms:W3CDTF">2020-10-20T13:13:00Z</dcterms:modified>
</cp:coreProperties>
</file>