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2E5" w:rsidRDefault="007D30DF" w:rsidP="007D30DF">
      <w:pPr>
        <w:bidi/>
        <w:rPr>
          <w:lang w:bidi="fa-IR"/>
        </w:rPr>
      </w:pPr>
      <w:r>
        <w:rPr>
          <w:rFonts w:hint="cs"/>
          <w:rtl/>
          <w:lang w:bidi="fa-IR"/>
        </w:rPr>
        <w:t xml:space="preserve">فرایند طبقه بندی پزشکی و کدینگ برای دهه های متوالی جهت جمع اوری داده های آماری در تلاشی برای اندازه گیری علل مختلف موارد سورفتار استفاده شده است. سیستم طبقه بندی بین المللی بیماری ها </w:t>
      </w:r>
      <w:r>
        <w:rPr>
          <w:rStyle w:val="FootnoteReference"/>
          <w:rtl/>
          <w:lang w:bidi="fa-IR"/>
        </w:rPr>
        <w:footnoteReference w:id="1"/>
      </w:r>
      <w:r>
        <w:rPr>
          <w:lang w:bidi="fa-IR"/>
        </w:rPr>
        <w:t>(ICD)</w:t>
      </w:r>
      <w:r>
        <w:rPr>
          <w:rFonts w:hint="cs"/>
          <w:rtl/>
          <w:lang w:bidi="fa-IR"/>
        </w:rPr>
        <w:t xml:space="preserve"> از سال 1948 توسط سازمان جهانی بهداشت نگهداری می شود.</w:t>
      </w:r>
      <w:r w:rsidR="0026373B">
        <w:rPr>
          <w:rFonts w:hint="cs"/>
          <w:rtl/>
          <w:lang w:bidi="fa-IR"/>
        </w:rPr>
        <w:t xml:space="preserve"> مجموعه کد </w:t>
      </w:r>
      <w:r w:rsidR="0026373B">
        <w:rPr>
          <w:lang w:bidi="fa-IR"/>
        </w:rPr>
        <w:t>ICD</w:t>
      </w:r>
      <w:r w:rsidR="0026373B">
        <w:rPr>
          <w:rFonts w:hint="cs"/>
          <w:rtl/>
          <w:lang w:bidi="fa-IR"/>
        </w:rPr>
        <w:t xml:space="preserve"> امکان توصیف و رصد شرایط مرگ و میر و بیماری ها را فراهم می کند و تاکنون 10 بازیابی از این سیستم منتشر شده است</w:t>
      </w:r>
      <w:r w:rsidR="00055570">
        <w:rPr>
          <w:rStyle w:val="FootnoteReference"/>
          <w:rtl/>
          <w:lang w:bidi="fa-IR"/>
        </w:rPr>
        <w:footnoteReference w:id="2"/>
      </w:r>
      <w:r w:rsidR="0026373B">
        <w:rPr>
          <w:rFonts w:hint="cs"/>
          <w:rtl/>
          <w:lang w:bidi="fa-IR"/>
        </w:rPr>
        <w:t>.</w:t>
      </w:r>
    </w:p>
    <w:p w:rsidR="00055570" w:rsidRDefault="0058264B" w:rsidP="00A73289">
      <w:pPr>
        <w:bidi/>
        <w:rPr>
          <w:lang w:bidi="fa-IR"/>
        </w:rPr>
      </w:pPr>
      <w:r>
        <w:rPr>
          <w:rFonts w:hint="cs"/>
          <w:rtl/>
          <w:lang w:bidi="fa-IR"/>
        </w:rPr>
        <w:t>وقتی یک فرد ویزیت و یا درمان می شود، مجموعه ای از کدهای حرفی-عددی برای توصیف بیماری و سرویس ارایه شده برای او استفاده می شود.</w:t>
      </w:r>
      <w:r w:rsidR="00F85CFC">
        <w:rPr>
          <w:rFonts w:hint="cs"/>
          <w:rtl/>
          <w:lang w:bidi="fa-IR"/>
        </w:rPr>
        <w:t xml:space="preserve">این ساختار طبقه بندی طراحی شده، نهمین چرخه از </w:t>
      </w:r>
      <w:r w:rsidR="00F85CFC">
        <w:rPr>
          <w:lang w:bidi="fa-IR"/>
        </w:rPr>
        <w:t>ICD</w:t>
      </w:r>
      <w:r w:rsidR="00F85CFC">
        <w:rPr>
          <w:rFonts w:hint="cs"/>
          <w:rtl/>
          <w:lang w:bidi="fa-IR"/>
        </w:rPr>
        <w:t xml:space="preserve"> است که استفاده از کدگذاری برای مدیریت مراقبت سلامت، سلامت عمومی</w:t>
      </w:r>
      <w:r w:rsidR="00FF4748">
        <w:rPr>
          <w:rFonts w:hint="cs"/>
          <w:rtl/>
          <w:lang w:bidi="fa-IR"/>
        </w:rPr>
        <w:t xml:space="preserve"> و اهداف بیمه را پیاده سازی می کند.</w:t>
      </w:r>
      <w:r w:rsidR="00D422F3">
        <w:rPr>
          <w:rFonts w:hint="cs"/>
          <w:rtl/>
          <w:lang w:bidi="fa-IR"/>
        </w:rPr>
        <w:t xml:space="preserve"> </w:t>
      </w:r>
      <w:r w:rsidR="00D422F3">
        <w:rPr>
          <w:lang w:bidi="fa-IR"/>
        </w:rPr>
        <w:t>ICD-9</w:t>
      </w:r>
      <w:r w:rsidR="00D422F3">
        <w:rPr>
          <w:rFonts w:hint="cs"/>
          <w:rtl/>
          <w:lang w:bidi="fa-IR"/>
        </w:rPr>
        <w:t xml:space="preserve"> از یکم اکتبر سال 1984 بعنوان استاندارد کدگذاری در صنعت مراقبت سلامت شناخته می شود و شامل حدودا 13000 کد مجزا است. هر کد </w:t>
      </w:r>
      <w:r w:rsidR="00D422F3">
        <w:rPr>
          <w:lang w:bidi="fa-IR"/>
        </w:rPr>
        <w:t xml:space="preserve">ICD-9 </w:t>
      </w:r>
      <w:r w:rsidR="00D422F3">
        <w:rPr>
          <w:rFonts w:hint="cs"/>
          <w:rtl/>
          <w:lang w:bidi="fa-IR"/>
        </w:rPr>
        <w:t xml:space="preserve"> شامل</w:t>
      </w:r>
      <w:r w:rsidR="00DA2BA5">
        <w:rPr>
          <w:rFonts w:hint="cs"/>
          <w:rtl/>
          <w:lang w:bidi="fa-IR"/>
        </w:rPr>
        <w:t xml:space="preserve"> حداقل 3 و حداکثر 5 رقم و با یک نقطه اعشار بعد از سومین رقم، در صورت بیشتر از 3 رقمی بودن کد می باشد.</w:t>
      </w:r>
      <w:r w:rsidR="00DA3F1A">
        <w:rPr>
          <w:rFonts w:hint="cs"/>
          <w:rtl/>
          <w:lang w:bidi="fa-IR"/>
        </w:rPr>
        <w:t xml:space="preserve"> شکل 1 فرمت استاندارد آن را نشان می دهد.</w:t>
      </w:r>
      <w:r w:rsidR="00851E46">
        <w:rPr>
          <w:rFonts w:hint="cs"/>
          <w:rtl/>
          <w:lang w:bidi="fa-IR"/>
        </w:rPr>
        <w:t xml:space="preserve"> سه رقم اول بیانگر موجودیت بیماری یا گروهی مشابه و یا نزدیک به شرایط مرتبط می باشند. رقم چهارم یک زیرگروه را شناسایی می کند</w:t>
      </w:r>
      <w:r w:rsidR="004726F5">
        <w:rPr>
          <w:rFonts w:hint="cs"/>
          <w:rtl/>
          <w:lang w:bidi="fa-IR"/>
        </w:rPr>
        <w:t xml:space="preserve"> و اطلاعات اضافی با در نظر گرفتن علت، </w:t>
      </w:r>
      <w:r w:rsidR="00662976">
        <w:rPr>
          <w:rFonts w:hint="cs"/>
          <w:rtl/>
          <w:lang w:bidi="fa-IR"/>
        </w:rPr>
        <w:t>موقعیت</w:t>
      </w:r>
      <w:r w:rsidR="004726F5">
        <w:rPr>
          <w:rFonts w:hint="cs"/>
          <w:rtl/>
          <w:lang w:bidi="fa-IR"/>
        </w:rPr>
        <w:t xml:space="preserve"> یا ظهور بیماری ر</w:t>
      </w:r>
      <w:r w:rsidR="00662976">
        <w:rPr>
          <w:rFonts w:hint="cs"/>
          <w:rtl/>
          <w:lang w:bidi="fa-IR"/>
        </w:rPr>
        <w:t>ا ارایه می کند</w:t>
      </w:r>
      <w:r w:rsidR="004726F5">
        <w:rPr>
          <w:rFonts w:hint="cs"/>
          <w:rtl/>
          <w:lang w:bidi="fa-IR"/>
        </w:rPr>
        <w:t>.</w:t>
      </w:r>
      <w:r w:rsidR="00662976">
        <w:rPr>
          <w:rFonts w:hint="cs"/>
          <w:rtl/>
          <w:lang w:bidi="fa-IR"/>
        </w:rPr>
        <w:t xml:space="preserve"> رقم پنجم موقعیت اناتومیکال را نشان می دهد.</w:t>
      </w:r>
      <w:r w:rsidR="006E2E67">
        <w:rPr>
          <w:rFonts w:hint="cs"/>
          <w:rtl/>
          <w:lang w:bidi="fa-IR"/>
        </w:rPr>
        <w:t xml:space="preserve"> </w:t>
      </w:r>
      <w:r w:rsidR="006E2E67">
        <w:rPr>
          <w:lang w:bidi="fa-IR"/>
        </w:rPr>
        <w:t xml:space="preserve">ICD-9 </w:t>
      </w:r>
      <w:r w:rsidR="006E2E67">
        <w:rPr>
          <w:rFonts w:hint="cs"/>
          <w:rtl/>
          <w:lang w:bidi="fa-IR"/>
        </w:rPr>
        <w:t xml:space="preserve"> در درجه اول عددی است، به استثنای کدهای </w:t>
      </w:r>
      <w:r w:rsidR="006E2E67">
        <w:rPr>
          <w:lang w:bidi="fa-IR"/>
        </w:rPr>
        <w:t xml:space="preserve">V </w:t>
      </w:r>
      <w:r w:rsidR="006E2E67">
        <w:rPr>
          <w:rFonts w:hint="cs"/>
          <w:rtl/>
          <w:lang w:bidi="fa-IR"/>
        </w:rPr>
        <w:t xml:space="preserve"> و</w:t>
      </w:r>
      <w:r w:rsidR="006E2E67">
        <w:rPr>
          <w:lang w:bidi="fa-IR"/>
        </w:rPr>
        <w:t>E</w:t>
      </w:r>
      <w:r w:rsidR="003917DF">
        <w:rPr>
          <w:rFonts w:hint="cs"/>
          <w:rtl/>
          <w:lang w:bidi="fa-IR"/>
        </w:rPr>
        <w:t xml:space="preserve"> .</w:t>
      </w:r>
      <w:r w:rsidR="003917DF">
        <w:rPr>
          <w:lang w:bidi="fa-IR"/>
        </w:rPr>
        <w:t>V-codes</w:t>
      </w:r>
      <w:r w:rsidR="003917DF">
        <w:rPr>
          <w:rFonts w:hint="cs"/>
          <w:rtl/>
          <w:lang w:bidi="fa-IR"/>
        </w:rPr>
        <w:t xml:space="preserve"> معمولا اینگونه تعبیر می شود که وقتی بیمار به دلایلی غیر از بیماری یا جراحت به دنبال مراقبت سلامت است و تعبیر </w:t>
      </w:r>
      <w:r w:rsidR="003917DF">
        <w:rPr>
          <w:lang w:bidi="fa-IR"/>
        </w:rPr>
        <w:t>E-codes</w:t>
      </w:r>
      <w:r w:rsidR="003917DF">
        <w:rPr>
          <w:rFonts w:hint="cs"/>
          <w:rtl/>
          <w:lang w:bidi="fa-IR"/>
        </w:rPr>
        <w:t xml:space="preserve"> علل خارجی جراحت، مسمومیت و واکنش های منفی</w:t>
      </w:r>
      <w:r w:rsidR="003917DF">
        <w:rPr>
          <w:lang w:bidi="fa-IR"/>
        </w:rPr>
        <w:t xml:space="preserve"> </w:t>
      </w:r>
      <w:r w:rsidR="003917DF">
        <w:rPr>
          <w:rFonts w:hint="cs"/>
          <w:rtl/>
          <w:lang w:bidi="fa-IR"/>
        </w:rPr>
        <w:t xml:space="preserve"> و چرایی و چگونگی و کجایی وقوع جراحت است.</w:t>
      </w:r>
      <w:r w:rsidR="00A02370">
        <w:rPr>
          <w:rFonts w:hint="cs"/>
          <w:rtl/>
          <w:lang w:bidi="fa-IR"/>
        </w:rPr>
        <w:t xml:space="preserve"> در اکتبر سال 2015 سیستم جدید کدگذاری و تشخیص </w:t>
      </w:r>
      <w:r w:rsidR="00A02370">
        <w:rPr>
          <w:lang w:bidi="fa-IR"/>
        </w:rPr>
        <w:t xml:space="preserve">ICD-10 </w:t>
      </w:r>
      <w:r w:rsidR="00A02370">
        <w:rPr>
          <w:rFonts w:hint="cs"/>
          <w:rtl/>
          <w:lang w:bidi="fa-IR"/>
        </w:rPr>
        <w:t xml:space="preserve"> در ایالت متحده بوجود امد. این پیاده سازی که قرار بود در اکتبر 2011 رخ دهد چندین بار به تاخیر افتاد تا به صنعت مراقبت سلامت اجازه دهد که کامل آماده گردد.</w:t>
      </w:r>
      <w:r w:rsidR="00A02370">
        <w:rPr>
          <w:lang w:bidi="fa-IR"/>
        </w:rPr>
        <w:t>ICD-10</w:t>
      </w:r>
      <w:r w:rsidR="00A02370">
        <w:rPr>
          <w:rFonts w:hint="cs"/>
          <w:rtl/>
          <w:lang w:bidi="fa-IR"/>
        </w:rPr>
        <w:t xml:space="preserve"> از نظر ساختار و سازمان کاملا با </w:t>
      </w:r>
      <w:r w:rsidR="00A02370">
        <w:rPr>
          <w:lang w:bidi="fa-IR"/>
        </w:rPr>
        <w:t>ICD-9</w:t>
      </w:r>
      <w:r w:rsidR="00A02370">
        <w:rPr>
          <w:rFonts w:hint="cs"/>
          <w:rtl/>
          <w:lang w:bidi="fa-IR"/>
        </w:rPr>
        <w:t xml:space="preserve"> متفاوت است.</w:t>
      </w:r>
      <w:r w:rsidR="008C75E7">
        <w:rPr>
          <w:rFonts w:hint="cs"/>
          <w:rtl/>
          <w:lang w:bidi="fa-IR"/>
        </w:rPr>
        <w:t xml:space="preserve"> سیستم کدگذاری کلینیکی به سطح بالاتری از جزییات و تخصص ها به روز رسانی شد که داده های پزشکی را بهتر ضبط و توصیف کنند.</w:t>
      </w:r>
      <w:r w:rsidR="007146C0">
        <w:rPr>
          <w:rFonts w:hint="cs"/>
          <w:rtl/>
          <w:lang w:bidi="fa-IR"/>
        </w:rPr>
        <w:t xml:space="preserve"> مجموعه کد </w:t>
      </w:r>
      <w:r w:rsidR="007146C0">
        <w:rPr>
          <w:lang w:bidi="fa-IR"/>
        </w:rPr>
        <w:t>ICD-10</w:t>
      </w:r>
      <w:r w:rsidR="007146C0">
        <w:rPr>
          <w:rFonts w:hint="cs"/>
          <w:rtl/>
          <w:lang w:bidi="fa-IR"/>
        </w:rPr>
        <w:t xml:space="preserve"> شامل حدود 68000 کد مجزاست. با حداقل 3 و حداکثر 7 رقم، با یک نقطه اعشار بعد از رقم سوم در صورت بیش از سه رقمی بودن.</w:t>
      </w:r>
      <w:r w:rsidR="00A47F86">
        <w:rPr>
          <w:rFonts w:hint="cs"/>
          <w:rtl/>
          <w:lang w:bidi="fa-IR"/>
        </w:rPr>
        <w:t xml:space="preserve"> سه رقم اول بیانگر گروه، رقم چهارم و پنجم و ششم بیانگر محل و رقم هفتم بیانگر یک افزونگی است</w:t>
      </w:r>
      <w:r w:rsidR="007A785A">
        <w:rPr>
          <w:rFonts w:hint="cs"/>
          <w:rtl/>
          <w:lang w:bidi="fa-IR"/>
        </w:rPr>
        <w:t>. رقم اول همیشه حرف است به استثنای حرف</w:t>
      </w:r>
      <w:r w:rsidR="007A785A">
        <w:rPr>
          <w:lang w:bidi="fa-IR"/>
        </w:rPr>
        <w:t xml:space="preserve"> U </w:t>
      </w:r>
      <w:r w:rsidR="007A785A">
        <w:rPr>
          <w:rFonts w:hint="cs"/>
          <w:rtl/>
          <w:lang w:bidi="fa-IR"/>
        </w:rPr>
        <w:t>، رقم دوم همیشه عدد است و پنج رقم باقی مانده بصورت حرفی-عددی هستند.</w:t>
      </w:r>
      <w:r w:rsidR="00D8088D">
        <w:rPr>
          <w:rFonts w:hint="cs"/>
          <w:rtl/>
          <w:lang w:bidi="fa-IR"/>
        </w:rPr>
        <w:t xml:space="preserve">حرف </w:t>
      </w:r>
      <w:r w:rsidR="00D8088D">
        <w:rPr>
          <w:lang w:bidi="fa-IR"/>
        </w:rPr>
        <w:t xml:space="preserve">X </w:t>
      </w:r>
      <w:r w:rsidR="00D8088D">
        <w:rPr>
          <w:rFonts w:hint="cs"/>
          <w:rtl/>
          <w:lang w:bidi="fa-IR"/>
        </w:rPr>
        <w:t xml:space="preserve"> بعنوان حرف نگهدارنده محل استفاده میشود</w:t>
      </w:r>
      <w:r w:rsidR="006C4BCD">
        <w:rPr>
          <w:rFonts w:hint="cs"/>
          <w:rtl/>
          <w:lang w:bidi="fa-IR"/>
        </w:rPr>
        <w:t xml:space="preserve"> و امکان گسترش اینده کدهای خاص را فراهم می کند.</w:t>
      </w:r>
      <w:r w:rsidR="00FB2F83">
        <w:rPr>
          <w:rFonts w:hint="cs"/>
          <w:rtl/>
          <w:lang w:bidi="fa-IR"/>
        </w:rPr>
        <w:t xml:space="preserve"> </w:t>
      </w:r>
      <w:r w:rsidR="00FB2F83">
        <w:rPr>
          <w:lang w:bidi="fa-IR"/>
        </w:rPr>
        <w:t>V-codes</w:t>
      </w:r>
      <w:r w:rsidR="00FB2F83">
        <w:rPr>
          <w:rFonts w:hint="cs"/>
          <w:rtl/>
          <w:lang w:bidi="fa-IR"/>
        </w:rPr>
        <w:t xml:space="preserve"> و </w:t>
      </w:r>
      <w:r w:rsidR="00FB2F83">
        <w:rPr>
          <w:lang w:bidi="fa-IR"/>
        </w:rPr>
        <w:t>E-codes</w:t>
      </w:r>
      <w:r w:rsidR="00FB2F83">
        <w:rPr>
          <w:rFonts w:hint="cs"/>
          <w:rtl/>
          <w:lang w:bidi="fa-IR"/>
        </w:rPr>
        <w:t xml:space="preserve"> از مجموعه کد </w:t>
      </w:r>
      <w:r w:rsidR="00FB2F83">
        <w:rPr>
          <w:lang w:bidi="fa-IR"/>
        </w:rPr>
        <w:t xml:space="preserve">ICD-10 </w:t>
      </w:r>
      <w:r w:rsidR="005C38B1">
        <w:rPr>
          <w:rFonts w:hint="cs"/>
          <w:rtl/>
          <w:lang w:bidi="fa-IR"/>
        </w:rPr>
        <w:t>حذف شدند .</w:t>
      </w:r>
      <w:r w:rsidR="00B45A3F">
        <w:rPr>
          <w:rFonts w:hint="cs"/>
          <w:rtl/>
          <w:lang w:bidi="fa-IR"/>
        </w:rPr>
        <w:t>کد</w:t>
      </w:r>
      <w:r w:rsidR="00B45A3F">
        <w:rPr>
          <w:lang w:bidi="fa-IR"/>
        </w:rPr>
        <w:t xml:space="preserve">ICD-9 </w:t>
      </w:r>
      <w:r w:rsidR="00B45A3F">
        <w:rPr>
          <w:rFonts w:hint="cs"/>
          <w:rtl/>
          <w:lang w:bidi="fa-IR"/>
        </w:rPr>
        <w:t xml:space="preserve"> با مقدار 812.21 معادل با کد </w:t>
      </w:r>
      <w:r w:rsidR="00B45A3F">
        <w:rPr>
          <w:lang w:bidi="fa-IR"/>
        </w:rPr>
        <w:t>ICD-10</w:t>
      </w:r>
      <w:r w:rsidR="00B45A3F">
        <w:rPr>
          <w:rFonts w:hint="cs"/>
          <w:rtl/>
          <w:lang w:bidi="fa-IR"/>
        </w:rPr>
        <w:t xml:space="preserve"> با مقدار </w:t>
      </w:r>
      <w:r w:rsidR="00B45A3F">
        <w:rPr>
          <w:lang w:bidi="fa-IR"/>
        </w:rPr>
        <w:t>s42.321A</w:t>
      </w:r>
      <w:r w:rsidR="00B45A3F">
        <w:rPr>
          <w:rFonts w:hint="cs"/>
          <w:rtl/>
          <w:lang w:bidi="fa-IR"/>
        </w:rPr>
        <w:t xml:space="preserve"> است.</w:t>
      </w:r>
      <w:r w:rsidR="00A73289">
        <w:rPr>
          <w:lang w:bidi="fa-IR"/>
        </w:rPr>
        <w:t>[1]</w:t>
      </w:r>
    </w:p>
    <w:p w:rsidR="00A73289" w:rsidRDefault="00A73289" w:rsidP="00A73289">
      <w:pPr>
        <w:bidi/>
        <w:rPr>
          <w:lang w:bidi="fa-IR"/>
        </w:rPr>
      </w:pPr>
      <w:bookmarkStart w:id="0" w:name="_GoBack"/>
      <w:bookmarkEnd w:id="0"/>
    </w:p>
    <w:p w:rsidR="00A73289" w:rsidRDefault="00A73289" w:rsidP="00A73289">
      <w:pPr>
        <w:bidi/>
        <w:rPr>
          <w:lang w:bidi="fa-IR"/>
        </w:rPr>
      </w:pPr>
      <w:r>
        <w:rPr>
          <w:lang w:bidi="fa-IR"/>
        </w:rPr>
        <w:t xml:space="preserve">[1] </w:t>
      </w:r>
      <w:r>
        <w:rPr>
          <w:rFonts w:ascii="Arial" w:hAnsi="Arial" w:cs="Arial"/>
          <w:color w:val="222222"/>
          <w:sz w:val="20"/>
          <w:szCs w:val="20"/>
          <w:shd w:val="clear" w:color="auto" w:fill="FFFFFF"/>
        </w:rPr>
        <w:t>Olson, Tyler. "Examining the Transitional Impact of ICD-10 on Healthcare Fraud Detection." (2015).</w:t>
      </w:r>
    </w:p>
    <w:p w:rsidR="00A73289" w:rsidRDefault="00A73289" w:rsidP="00A73289">
      <w:pPr>
        <w:bidi/>
        <w:rPr>
          <w:lang w:bidi="fa-IR"/>
        </w:rPr>
      </w:pPr>
    </w:p>
    <w:sectPr w:rsidR="00A73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D1" w:rsidRDefault="00F723D1" w:rsidP="00957F17">
      <w:pPr>
        <w:spacing w:after="0" w:line="240" w:lineRule="auto"/>
      </w:pPr>
      <w:r>
        <w:separator/>
      </w:r>
    </w:p>
  </w:endnote>
  <w:endnote w:type="continuationSeparator" w:id="0">
    <w:p w:rsidR="00F723D1" w:rsidRDefault="00F723D1" w:rsidP="00957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D1" w:rsidRDefault="00F723D1" w:rsidP="00957F17">
      <w:pPr>
        <w:spacing w:after="0" w:line="240" w:lineRule="auto"/>
      </w:pPr>
      <w:r>
        <w:separator/>
      </w:r>
    </w:p>
  </w:footnote>
  <w:footnote w:type="continuationSeparator" w:id="0">
    <w:p w:rsidR="00F723D1" w:rsidRDefault="00F723D1" w:rsidP="00957F17">
      <w:pPr>
        <w:spacing w:after="0" w:line="240" w:lineRule="auto"/>
      </w:pPr>
      <w:r>
        <w:continuationSeparator/>
      </w:r>
    </w:p>
  </w:footnote>
  <w:footnote w:id="1">
    <w:p w:rsidR="007D30DF" w:rsidRDefault="007D30DF">
      <w:pPr>
        <w:pStyle w:val="FootnoteText"/>
        <w:rPr>
          <w:lang w:bidi="fa-IR"/>
        </w:rPr>
      </w:pPr>
      <w:r>
        <w:rPr>
          <w:rStyle w:val="FootnoteReference"/>
        </w:rPr>
        <w:footnoteRef/>
      </w:r>
      <w:r>
        <w:t xml:space="preserve"> </w:t>
      </w:r>
      <w:r>
        <w:rPr>
          <w:lang w:bidi="fa-IR"/>
        </w:rPr>
        <w:t>International Classification of Diseases</w:t>
      </w:r>
    </w:p>
  </w:footnote>
  <w:footnote w:id="2">
    <w:p w:rsidR="00055570" w:rsidRDefault="00055570">
      <w:pPr>
        <w:pStyle w:val="FootnoteText"/>
        <w:rPr>
          <w:lang w:bidi="fa-IR"/>
        </w:rPr>
      </w:pPr>
      <w:r>
        <w:rPr>
          <w:rStyle w:val="FootnoteReference"/>
        </w:rPr>
        <w:footnoteRef/>
      </w:r>
      <w:r>
        <w:t xml:space="preserve"> </w:t>
      </w:r>
      <w:r>
        <w:rPr>
          <w:lang w:bidi="fa-IR"/>
        </w:rPr>
        <w:t>http://www.who.int/classifications/icd/en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B782F"/>
    <w:multiLevelType w:val="multilevel"/>
    <w:tmpl w:val="7D7A2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E27"/>
    <w:rsid w:val="00055570"/>
    <w:rsid w:val="000D7CE1"/>
    <w:rsid w:val="001C5733"/>
    <w:rsid w:val="002039A8"/>
    <w:rsid w:val="0026373B"/>
    <w:rsid w:val="003917DF"/>
    <w:rsid w:val="004726F5"/>
    <w:rsid w:val="00490FE1"/>
    <w:rsid w:val="004B7C52"/>
    <w:rsid w:val="0058264B"/>
    <w:rsid w:val="005C38B1"/>
    <w:rsid w:val="005E09E6"/>
    <w:rsid w:val="00662976"/>
    <w:rsid w:val="006B5C0F"/>
    <w:rsid w:val="006C4BCD"/>
    <w:rsid w:val="006E2E67"/>
    <w:rsid w:val="007146C0"/>
    <w:rsid w:val="007A785A"/>
    <w:rsid w:val="007D30DF"/>
    <w:rsid w:val="00831DC4"/>
    <w:rsid w:val="00851E46"/>
    <w:rsid w:val="008C75E7"/>
    <w:rsid w:val="00957F17"/>
    <w:rsid w:val="009635F8"/>
    <w:rsid w:val="00A02370"/>
    <w:rsid w:val="00A47F86"/>
    <w:rsid w:val="00A73289"/>
    <w:rsid w:val="00AC3F5F"/>
    <w:rsid w:val="00AF22E5"/>
    <w:rsid w:val="00B45A3F"/>
    <w:rsid w:val="00C514FE"/>
    <w:rsid w:val="00C7715E"/>
    <w:rsid w:val="00C77E27"/>
    <w:rsid w:val="00CF3CDA"/>
    <w:rsid w:val="00D422F3"/>
    <w:rsid w:val="00D8088D"/>
    <w:rsid w:val="00DA2BA5"/>
    <w:rsid w:val="00DA3F1A"/>
    <w:rsid w:val="00F723D1"/>
    <w:rsid w:val="00F85CFC"/>
    <w:rsid w:val="00FB2F83"/>
    <w:rsid w:val="00FF47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4439"/>
  <w15:chartTrackingRefBased/>
  <w15:docId w15:val="{ADE5A5F8-EC09-42E0-AF17-0DEF1AA3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15E"/>
    <w:pPr>
      <w:ind w:left="720"/>
      <w:contextualSpacing/>
    </w:pPr>
  </w:style>
  <w:style w:type="paragraph" w:styleId="FootnoteText">
    <w:name w:val="footnote text"/>
    <w:basedOn w:val="Normal"/>
    <w:link w:val="FootnoteTextChar"/>
    <w:uiPriority w:val="99"/>
    <w:semiHidden/>
    <w:unhideWhenUsed/>
    <w:rsid w:val="00957F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F17"/>
    <w:rPr>
      <w:sz w:val="20"/>
      <w:szCs w:val="20"/>
    </w:rPr>
  </w:style>
  <w:style w:type="character" w:styleId="FootnoteReference">
    <w:name w:val="footnote reference"/>
    <w:basedOn w:val="DefaultParagraphFont"/>
    <w:uiPriority w:val="99"/>
    <w:semiHidden/>
    <w:unhideWhenUsed/>
    <w:rsid w:val="00957F17"/>
    <w:rPr>
      <w:vertAlign w:val="superscript"/>
    </w:rPr>
  </w:style>
  <w:style w:type="paragraph" w:styleId="EndnoteText">
    <w:name w:val="endnote text"/>
    <w:basedOn w:val="Normal"/>
    <w:link w:val="EndnoteTextChar"/>
    <w:uiPriority w:val="99"/>
    <w:semiHidden/>
    <w:unhideWhenUsed/>
    <w:rsid w:val="00A732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289"/>
    <w:rPr>
      <w:sz w:val="20"/>
      <w:szCs w:val="20"/>
    </w:rPr>
  </w:style>
  <w:style w:type="character" w:styleId="EndnoteReference">
    <w:name w:val="endnote reference"/>
    <w:basedOn w:val="DefaultParagraphFont"/>
    <w:uiPriority w:val="99"/>
    <w:semiHidden/>
    <w:unhideWhenUsed/>
    <w:rsid w:val="00A732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72835">
      <w:bodyDiv w:val="1"/>
      <w:marLeft w:val="0"/>
      <w:marRight w:val="0"/>
      <w:marTop w:val="0"/>
      <w:marBottom w:val="0"/>
      <w:divBdr>
        <w:top w:val="none" w:sz="0" w:space="0" w:color="auto"/>
        <w:left w:val="none" w:sz="0" w:space="0" w:color="auto"/>
        <w:bottom w:val="none" w:sz="0" w:space="0" w:color="auto"/>
        <w:right w:val="none" w:sz="0" w:space="0" w:color="auto"/>
      </w:divBdr>
    </w:div>
    <w:div w:id="93798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Placeholder1</b:Tag>
    <b:SourceType>JournalArticle</b:SourceType>
    <b:Guid>{019E0A13-8D9A-437A-BF00-4E8068092CBA}</b:Guid>
    <b:RefOrder>2</b:RefOrder>
  </b:Source>
  <b:Source>
    <b:Tag>exa</b:Tag>
    <b:SourceType>JournalArticle</b:SourceType>
    <b:Guid>{BD32844F-B17E-4402-BC8F-B24E157BAECC}</b:Guid>
    <b:Title>examining the transitional impact of ICD-10 on healthcare fraud detection</b:Title>
    <b:RefOrder>1</b:RefOrder>
  </b:Source>
</b:Sources>
</file>

<file path=customXml/itemProps1.xml><?xml version="1.0" encoding="utf-8"?>
<ds:datastoreItem xmlns:ds="http://schemas.openxmlformats.org/officeDocument/2006/customXml" ds:itemID="{D9E20DC1-52F4-4854-940E-44E10DF6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2020-02-19T07:13:00Z</dcterms:created>
  <dcterms:modified xsi:type="dcterms:W3CDTF">2020-02-19T11:34:00Z</dcterms:modified>
</cp:coreProperties>
</file>