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1BC" w:rsidRDefault="007171BC" w:rsidP="007171BC">
      <w:pPr>
        <w:pStyle w:val="Caption"/>
        <w:keepNext/>
      </w:pPr>
      <w:proofErr w:type="gramStart"/>
      <w:r>
        <w:t>sample</w:t>
      </w:r>
      <w:proofErr w:type="gramEnd"/>
      <w:r>
        <w:t xml:space="preserve"> of LEIE dataset  </w:t>
      </w:r>
    </w:p>
    <w:tbl>
      <w:tblPr>
        <w:tblStyle w:val="TableGrid"/>
        <w:tblW w:w="0" w:type="auto"/>
        <w:tblLook w:val="04A0"/>
      </w:tblPr>
      <w:tblGrid>
        <w:gridCol w:w="2545"/>
        <w:gridCol w:w="2545"/>
        <w:gridCol w:w="2545"/>
      </w:tblGrid>
      <w:tr w:rsidR="007171BC" w:rsidTr="002157E7">
        <w:trPr>
          <w:trHeight w:val="265"/>
        </w:trPr>
        <w:tc>
          <w:tcPr>
            <w:tcW w:w="2545" w:type="dxa"/>
            <w:vAlign w:val="center"/>
          </w:tcPr>
          <w:p w:rsidR="007171BC" w:rsidRPr="009651F9" w:rsidRDefault="007171BC" w:rsidP="002157E7">
            <w:pPr>
              <w:jc w:val="center"/>
              <w:rPr>
                <w:rFonts w:cs="B Nazanin"/>
              </w:rPr>
            </w:pPr>
            <w:r w:rsidRPr="009651F9">
              <w:rPr>
                <w:rFonts w:cs="B Nazanin"/>
              </w:rPr>
              <w:t>NPI</w:t>
            </w:r>
          </w:p>
        </w:tc>
        <w:tc>
          <w:tcPr>
            <w:tcW w:w="2545" w:type="dxa"/>
            <w:vAlign w:val="center"/>
          </w:tcPr>
          <w:p w:rsidR="007171BC" w:rsidRPr="009651F9" w:rsidRDefault="007171BC" w:rsidP="002157E7">
            <w:pPr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Excltype</w:t>
            </w:r>
            <w:proofErr w:type="spellEnd"/>
          </w:p>
        </w:tc>
        <w:tc>
          <w:tcPr>
            <w:tcW w:w="2545" w:type="dxa"/>
            <w:vAlign w:val="center"/>
          </w:tcPr>
          <w:p w:rsidR="007171BC" w:rsidRPr="005763FA" w:rsidRDefault="007171BC" w:rsidP="002157E7">
            <w:pPr>
              <w:jc w:val="center"/>
              <w:rPr>
                <w:rFonts w:cs="B Nazanin"/>
              </w:rPr>
            </w:pPr>
            <w:proofErr w:type="spellStart"/>
            <w:r w:rsidRPr="005763FA">
              <w:rPr>
                <w:rFonts w:cs="B Nazanin"/>
              </w:rPr>
              <w:t>Excludate</w:t>
            </w:r>
            <w:proofErr w:type="spellEnd"/>
          </w:p>
        </w:tc>
      </w:tr>
      <w:tr w:rsidR="007171BC" w:rsidTr="002157E7">
        <w:trPr>
          <w:trHeight w:val="398"/>
        </w:trPr>
        <w:tc>
          <w:tcPr>
            <w:tcW w:w="2545" w:type="dxa"/>
            <w:vAlign w:val="center"/>
          </w:tcPr>
          <w:p w:rsidR="007171BC" w:rsidRDefault="007171BC" w:rsidP="002157E7">
            <w:pPr>
              <w:jc w:val="center"/>
              <w:rPr>
                <w:rFonts w:ascii="B Nazanin" w:eastAsiaTheme="majorEastAsia" w:hAnsi="B Nazanin" w:cs="B Nazanin"/>
                <w:b/>
                <w:bCs/>
                <w:sz w:val="28"/>
                <w:szCs w:val="28"/>
              </w:rPr>
            </w:pPr>
          </w:p>
        </w:tc>
        <w:tc>
          <w:tcPr>
            <w:tcW w:w="2545" w:type="dxa"/>
            <w:vAlign w:val="center"/>
          </w:tcPr>
          <w:p w:rsidR="007171BC" w:rsidRPr="00E33A9D" w:rsidRDefault="007171BC" w:rsidP="002157E7">
            <w:pPr>
              <w:jc w:val="center"/>
              <w:rPr>
                <w:rFonts w:eastAsiaTheme="majorEastAsia" w:cs="Times New Roman"/>
              </w:rPr>
            </w:pPr>
            <w:r>
              <w:rPr>
                <w:rFonts w:eastAsiaTheme="majorEastAsia" w:cs="B Nazanin"/>
              </w:rPr>
              <w:t>1128b6</w:t>
            </w:r>
          </w:p>
        </w:tc>
        <w:tc>
          <w:tcPr>
            <w:tcW w:w="2545" w:type="dxa"/>
            <w:vAlign w:val="center"/>
          </w:tcPr>
          <w:p w:rsidR="007171BC" w:rsidRPr="005763FA" w:rsidRDefault="007171BC" w:rsidP="002157E7">
            <w:pPr>
              <w:jc w:val="center"/>
              <w:rPr>
                <w:rFonts w:eastAsiaTheme="majorEastAsia" w:cs="B Nazanin"/>
              </w:rPr>
            </w:pPr>
            <w:r w:rsidRPr="005763FA">
              <w:rPr>
                <w:rFonts w:eastAsiaTheme="majorEastAsia" w:cs="B Nazanin"/>
              </w:rPr>
              <w:t>20091220</w:t>
            </w:r>
          </w:p>
        </w:tc>
      </w:tr>
      <w:tr w:rsidR="007171BC" w:rsidTr="002157E7">
        <w:trPr>
          <w:trHeight w:val="398"/>
        </w:trPr>
        <w:tc>
          <w:tcPr>
            <w:tcW w:w="2545" w:type="dxa"/>
            <w:vAlign w:val="center"/>
          </w:tcPr>
          <w:p w:rsidR="007171BC" w:rsidRDefault="007171BC" w:rsidP="002157E7">
            <w:pPr>
              <w:jc w:val="center"/>
              <w:rPr>
                <w:rFonts w:ascii="B Nazanin" w:eastAsiaTheme="majorEastAsia" w:hAnsi="B Nazanin" w:cs="B Nazanin"/>
                <w:b/>
                <w:bCs/>
                <w:sz w:val="28"/>
                <w:szCs w:val="28"/>
              </w:rPr>
            </w:pPr>
          </w:p>
        </w:tc>
        <w:tc>
          <w:tcPr>
            <w:tcW w:w="2545" w:type="dxa"/>
            <w:vAlign w:val="center"/>
          </w:tcPr>
          <w:p w:rsidR="007171BC" w:rsidRDefault="007171BC" w:rsidP="002157E7">
            <w:pPr>
              <w:jc w:val="center"/>
              <w:rPr>
                <w:rFonts w:ascii="B Nazanin" w:eastAsiaTheme="majorEastAsia" w:hAnsi="B Nazanin" w:cs="B Nazanin"/>
                <w:b/>
                <w:bCs/>
                <w:sz w:val="28"/>
                <w:szCs w:val="28"/>
              </w:rPr>
            </w:pPr>
            <w:r>
              <w:rPr>
                <w:rFonts w:eastAsiaTheme="majorEastAsia" w:cs="B Nazanin"/>
              </w:rPr>
              <w:t>1128a1</w:t>
            </w:r>
          </w:p>
        </w:tc>
        <w:tc>
          <w:tcPr>
            <w:tcW w:w="2545" w:type="dxa"/>
            <w:vAlign w:val="center"/>
          </w:tcPr>
          <w:p w:rsidR="007171BC" w:rsidRPr="005763FA" w:rsidRDefault="007171BC" w:rsidP="002157E7">
            <w:pPr>
              <w:jc w:val="center"/>
              <w:rPr>
                <w:rFonts w:eastAsiaTheme="majorEastAsia" w:cs="B Nazanin"/>
              </w:rPr>
            </w:pPr>
            <w:r w:rsidRPr="005763FA">
              <w:rPr>
                <w:rFonts w:eastAsiaTheme="majorEastAsia" w:cs="B Nazanin"/>
              </w:rPr>
              <w:t>20170720</w:t>
            </w:r>
          </w:p>
        </w:tc>
      </w:tr>
      <w:tr w:rsidR="007171BC" w:rsidTr="002157E7">
        <w:trPr>
          <w:trHeight w:val="414"/>
        </w:trPr>
        <w:tc>
          <w:tcPr>
            <w:tcW w:w="2545" w:type="dxa"/>
            <w:vAlign w:val="center"/>
          </w:tcPr>
          <w:p w:rsidR="007171BC" w:rsidRDefault="007171BC" w:rsidP="002157E7">
            <w:pPr>
              <w:jc w:val="center"/>
              <w:rPr>
                <w:rFonts w:ascii="B Nazanin" w:eastAsiaTheme="majorEastAsia" w:hAnsi="B Nazanin" w:cs="B Nazanin"/>
                <w:b/>
                <w:bCs/>
                <w:sz w:val="28"/>
                <w:szCs w:val="28"/>
              </w:rPr>
            </w:pPr>
          </w:p>
        </w:tc>
        <w:tc>
          <w:tcPr>
            <w:tcW w:w="2545" w:type="dxa"/>
            <w:vAlign w:val="center"/>
          </w:tcPr>
          <w:p w:rsidR="007171BC" w:rsidRDefault="007171BC" w:rsidP="002157E7">
            <w:pPr>
              <w:jc w:val="center"/>
              <w:rPr>
                <w:rFonts w:ascii="B Nazanin" w:eastAsiaTheme="majorEastAsia" w:hAnsi="B Nazanin" w:cs="B Nazanin"/>
                <w:b/>
                <w:bCs/>
                <w:sz w:val="28"/>
                <w:szCs w:val="28"/>
              </w:rPr>
            </w:pPr>
            <w:r>
              <w:rPr>
                <w:rFonts w:eastAsiaTheme="majorEastAsia" w:cs="B Nazanin"/>
              </w:rPr>
              <w:t>1128b4</w:t>
            </w:r>
          </w:p>
        </w:tc>
        <w:tc>
          <w:tcPr>
            <w:tcW w:w="2545" w:type="dxa"/>
            <w:vAlign w:val="center"/>
          </w:tcPr>
          <w:p w:rsidR="007171BC" w:rsidRPr="005763FA" w:rsidRDefault="007171BC" w:rsidP="002157E7">
            <w:pPr>
              <w:jc w:val="center"/>
              <w:rPr>
                <w:rFonts w:eastAsiaTheme="majorEastAsia" w:cs="B Nazanin"/>
              </w:rPr>
            </w:pPr>
            <w:r w:rsidRPr="005763FA">
              <w:rPr>
                <w:rFonts w:eastAsiaTheme="majorEastAsia" w:cs="B Nazanin"/>
              </w:rPr>
              <w:t>20150614</w:t>
            </w:r>
          </w:p>
        </w:tc>
      </w:tr>
    </w:tbl>
    <w:p w:rsidR="007171BC" w:rsidRDefault="007171BC" w:rsidP="007171BC">
      <w:pPr>
        <w:rPr>
          <w:rFonts w:ascii="B Nazanin" w:eastAsiaTheme="majorEastAsia" w:hAnsi="B Nazanin" w:cs="B Nazanin"/>
          <w:b/>
          <w:bCs/>
          <w:sz w:val="28"/>
          <w:szCs w:val="28"/>
        </w:rPr>
      </w:pPr>
    </w:p>
    <w:p w:rsidR="007171BC" w:rsidRDefault="007171BC" w:rsidP="007171BC">
      <w:pPr>
        <w:pStyle w:val="Caption"/>
        <w:keepNext/>
      </w:pPr>
      <w:r>
        <w:t xml:space="preserve">LEIE rules involving fraud </w:t>
      </w:r>
    </w:p>
    <w:tbl>
      <w:tblPr>
        <w:tblStyle w:val="TableGrid"/>
        <w:tblW w:w="0" w:type="auto"/>
        <w:tblLook w:val="04A0"/>
      </w:tblPr>
      <w:tblGrid>
        <w:gridCol w:w="4787"/>
        <w:gridCol w:w="4789"/>
      </w:tblGrid>
      <w:tr w:rsidR="007171BC" w:rsidTr="002157E7">
        <w:trPr>
          <w:trHeight w:val="256"/>
        </w:trPr>
        <w:tc>
          <w:tcPr>
            <w:tcW w:w="5079" w:type="dxa"/>
            <w:vAlign w:val="center"/>
          </w:tcPr>
          <w:p w:rsidR="007171BC" w:rsidRPr="00BE49E1" w:rsidRDefault="007171BC" w:rsidP="002157E7">
            <w:pPr>
              <w:jc w:val="center"/>
              <w:rPr>
                <w:rFonts w:cs="B Nazanin"/>
              </w:rPr>
            </w:pPr>
            <w:r w:rsidRPr="00BE49E1">
              <w:rPr>
                <w:rFonts w:cs="B Nazanin"/>
              </w:rPr>
              <w:t>Rule number</w:t>
            </w:r>
          </w:p>
        </w:tc>
        <w:tc>
          <w:tcPr>
            <w:tcW w:w="5079" w:type="dxa"/>
            <w:vAlign w:val="center"/>
          </w:tcPr>
          <w:p w:rsidR="007171BC" w:rsidRPr="009651F9" w:rsidRDefault="007171BC" w:rsidP="002157E7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Description</w:t>
            </w:r>
          </w:p>
        </w:tc>
      </w:tr>
      <w:tr w:rsidR="007171BC" w:rsidTr="002157E7">
        <w:trPr>
          <w:trHeight w:val="385"/>
        </w:trPr>
        <w:tc>
          <w:tcPr>
            <w:tcW w:w="5079" w:type="dxa"/>
            <w:vAlign w:val="center"/>
          </w:tcPr>
          <w:p w:rsidR="007171BC" w:rsidRPr="00BE49E1" w:rsidRDefault="007171BC" w:rsidP="002157E7">
            <w:pPr>
              <w:jc w:val="center"/>
              <w:rPr>
                <w:rFonts w:eastAsiaTheme="majorEastAsia" w:cs="B Nazanin"/>
              </w:rPr>
            </w:pPr>
            <w:r w:rsidRPr="00BE49E1">
              <w:rPr>
                <w:rFonts w:eastAsiaTheme="majorEastAsia" w:cs="B Nazanin"/>
              </w:rPr>
              <w:t>1128(a)(1)</w:t>
            </w:r>
          </w:p>
        </w:tc>
        <w:tc>
          <w:tcPr>
            <w:tcW w:w="5079" w:type="dxa"/>
            <w:vAlign w:val="center"/>
          </w:tcPr>
          <w:p w:rsidR="007171BC" w:rsidRPr="00E33A9D" w:rsidRDefault="007171BC" w:rsidP="002157E7">
            <w:pPr>
              <w:jc w:val="center"/>
              <w:rPr>
                <w:rFonts w:eastAsiaTheme="majorEastAsia" w:cs="Times New Roman"/>
                <w:rtl/>
                <w:lang w:bidi="fa-IR"/>
              </w:rPr>
            </w:pPr>
            <w:r>
              <w:rPr>
                <w:rFonts w:eastAsiaTheme="majorEastAsia" w:cs="Times New Roman"/>
                <w:lang w:bidi="fa-IR"/>
              </w:rPr>
              <w:t>Conviction of program-related crimes</w:t>
            </w:r>
          </w:p>
        </w:tc>
      </w:tr>
      <w:tr w:rsidR="007171BC" w:rsidTr="002157E7">
        <w:trPr>
          <w:trHeight w:val="401"/>
        </w:trPr>
        <w:tc>
          <w:tcPr>
            <w:tcW w:w="5079" w:type="dxa"/>
            <w:vAlign w:val="center"/>
          </w:tcPr>
          <w:p w:rsidR="007171BC" w:rsidRPr="00BE49E1" w:rsidRDefault="007171BC" w:rsidP="002157E7">
            <w:pPr>
              <w:jc w:val="center"/>
              <w:rPr>
                <w:rFonts w:ascii="B Nazanin" w:eastAsiaTheme="majorEastAsia" w:hAnsi="B Nazanin" w:cs="B Nazanin"/>
              </w:rPr>
            </w:pPr>
            <w:r w:rsidRPr="00BE49E1">
              <w:rPr>
                <w:rFonts w:eastAsiaTheme="majorEastAsia" w:cs="B Nazanin"/>
              </w:rPr>
              <w:t>1128(a)(2)</w:t>
            </w:r>
          </w:p>
        </w:tc>
        <w:tc>
          <w:tcPr>
            <w:tcW w:w="5079" w:type="dxa"/>
            <w:vAlign w:val="center"/>
          </w:tcPr>
          <w:p w:rsidR="007171BC" w:rsidRPr="006C4D0C" w:rsidRDefault="007171BC" w:rsidP="002157E7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6C4D0C">
              <w:rPr>
                <w:rFonts w:eastAsiaTheme="majorEastAsia" w:cs="Times New Roman"/>
                <w:lang w:bidi="fa-IR"/>
              </w:rPr>
              <w:t>Conviction rela</w:t>
            </w:r>
            <w:r>
              <w:rPr>
                <w:rFonts w:eastAsiaTheme="majorEastAsia" w:cs="Times New Roman"/>
                <w:lang w:bidi="fa-IR"/>
              </w:rPr>
              <w:t>t</w:t>
            </w:r>
            <w:r w:rsidRPr="006C4D0C">
              <w:rPr>
                <w:rFonts w:eastAsiaTheme="majorEastAsia" w:cs="Times New Roman"/>
                <w:lang w:bidi="fa-IR"/>
              </w:rPr>
              <w:t>ing to patient abuse or neglect</w:t>
            </w:r>
          </w:p>
        </w:tc>
      </w:tr>
      <w:tr w:rsidR="007171BC" w:rsidTr="002157E7">
        <w:trPr>
          <w:trHeight w:val="401"/>
        </w:trPr>
        <w:tc>
          <w:tcPr>
            <w:tcW w:w="5079" w:type="dxa"/>
            <w:vAlign w:val="center"/>
          </w:tcPr>
          <w:p w:rsidR="007171BC" w:rsidRPr="00BE49E1" w:rsidRDefault="007171BC" w:rsidP="002157E7">
            <w:pPr>
              <w:jc w:val="center"/>
              <w:rPr>
                <w:rFonts w:ascii="B Nazanin" w:eastAsiaTheme="majorEastAsia" w:hAnsi="B Nazanin" w:cs="B Nazanin"/>
              </w:rPr>
            </w:pPr>
            <w:r w:rsidRPr="00BE49E1">
              <w:rPr>
                <w:rFonts w:eastAsiaTheme="majorEastAsia" w:cs="B Nazanin"/>
              </w:rPr>
              <w:t>1128(a)(3)</w:t>
            </w:r>
          </w:p>
        </w:tc>
        <w:tc>
          <w:tcPr>
            <w:tcW w:w="5079" w:type="dxa"/>
            <w:vAlign w:val="center"/>
          </w:tcPr>
          <w:p w:rsidR="007171BC" w:rsidRPr="00F943B8" w:rsidRDefault="007171BC" w:rsidP="002157E7">
            <w:pPr>
              <w:jc w:val="center"/>
              <w:rPr>
                <w:rFonts w:eastAsiaTheme="majorEastAsia" w:cs="Times New Roman"/>
                <w:lang w:bidi="fa-IR"/>
              </w:rPr>
            </w:pPr>
            <w:r w:rsidRPr="00F943B8">
              <w:rPr>
                <w:rFonts w:eastAsiaTheme="majorEastAsia" w:cs="Times New Roman"/>
                <w:lang w:bidi="fa-IR"/>
              </w:rPr>
              <w:t>Felony conviction relating to health care fraud</w:t>
            </w:r>
          </w:p>
        </w:tc>
      </w:tr>
      <w:tr w:rsidR="007171BC" w:rsidTr="002157E7">
        <w:trPr>
          <w:trHeight w:val="401"/>
        </w:trPr>
        <w:tc>
          <w:tcPr>
            <w:tcW w:w="5079" w:type="dxa"/>
            <w:vAlign w:val="center"/>
          </w:tcPr>
          <w:p w:rsidR="007171BC" w:rsidRPr="00BE49E1" w:rsidRDefault="007171BC" w:rsidP="002157E7">
            <w:pPr>
              <w:jc w:val="center"/>
              <w:rPr>
                <w:rFonts w:ascii="B Nazanin" w:eastAsiaTheme="majorEastAsia" w:hAnsi="B Nazanin" w:cs="B Nazanin"/>
              </w:rPr>
            </w:pPr>
            <w:r w:rsidRPr="00BE49E1">
              <w:rPr>
                <w:rFonts w:eastAsiaTheme="majorEastAsia" w:cs="B Nazanin"/>
              </w:rPr>
              <w:t>1128(b)(4)</w:t>
            </w:r>
          </w:p>
        </w:tc>
        <w:tc>
          <w:tcPr>
            <w:tcW w:w="5079" w:type="dxa"/>
            <w:vAlign w:val="center"/>
          </w:tcPr>
          <w:p w:rsidR="007171BC" w:rsidRPr="00F943B8" w:rsidRDefault="007171BC" w:rsidP="002157E7">
            <w:pPr>
              <w:jc w:val="center"/>
              <w:rPr>
                <w:rFonts w:eastAsiaTheme="majorEastAsia" w:cs="Times New Roman"/>
                <w:lang w:bidi="fa-IR"/>
              </w:rPr>
            </w:pPr>
            <w:r w:rsidRPr="00F943B8">
              <w:rPr>
                <w:rFonts w:eastAsiaTheme="majorEastAsia" w:cs="Times New Roman"/>
                <w:lang w:bidi="fa-IR"/>
              </w:rPr>
              <w:t>License revocation or suspension</w:t>
            </w:r>
          </w:p>
        </w:tc>
      </w:tr>
      <w:tr w:rsidR="007171BC" w:rsidTr="002157E7">
        <w:trPr>
          <w:trHeight w:val="401"/>
        </w:trPr>
        <w:tc>
          <w:tcPr>
            <w:tcW w:w="5079" w:type="dxa"/>
            <w:vAlign w:val="center"/>
          </w:tcPr>
          <w:p w:rsidR="007171BC" w:rsidRPr="00BE49E1" w:rsidRDefault="007171BC" w:rsidP="002157E7">
            <w:pPr>
              <w:jc w:val="center"/>
              <w:rPr>
                <w:rFonts w:ascii="B Nazanin" w:eastAsiaTheme="majorEastAsia" w:hAnsi="B Nazanin" w:cs="B Nazanin"/>
              </w:rPr>
            </w:pPr>
            <w:r w:rsidRPr="00BE49E1">
              <w:rPr>
                <w:rFonts w:eastAsiaTheme="majorEastAsia" w:cs="B Nazanin"/>
              </w:rPr>
              <w:t>1128(b)(7)</w:t>
            </w:r>
          </w:p>
        </w:tc>
        <w:tc>
          <w:tcPr>
            <w:tcW w:w="5079" w:type="dxa"/>
            <w:vAlign w:val="center"/>
          </w:tcPr>
          <w:p w:rsidR="007171BC" w:rsidRPr="00F943B8" w:rsidRDefault="007171BC" w:rsidP="002157E7">
            <w:pPr>
              <w:jc w:val="center"/>
              <w:rPr>
                <w:rFonts w:eastAsiaTheme="majorEastAsia" w:cs="Times New Roman"/>
                <w:lang w:bidi="fa-IR"/>
              </w:rPr>
            </w:pPr>
            <w:proofErr w:type="spellStart"/>
            <w:r w:rsidRPr="00F943B8">
              <w:rPr>
                <w:rFonts w:eastAsiaTheme="majorEastAsia" w:cs="Times New Roman"/>
                <w:lang w:bidi="fa-IR"/>
              </w:rPr>
              <w:t>Fraud,kickbacks</w:t>
            </w:r>
            <w:proofErr w:type="spellEnd"/>
            <w:r w:rsidRPr="00F943B8">
              <w:rPr>
                <w:rFonts w:eastAsiaTheme="majorEastAsia" w:cs="Times New Roman"/>
                <w:lang w:bidi="fa-IR"/>
              </w:rPr>
              <w:t xml:space="preserve"> and other prohibited activities</w:t>
            </w:r>
          </w:p>
        </w:tc>
      </w:tr>
      <w:tr w:rsidR="007171BC" w:rsidTr="002157E7">
        <w:trPr>
          <w:trHeight w:val="401"/>
        </w:trPr>
        <w:tc>
          <w:tcPr>
            <w:tcW w:w="5079" w:type="dxa"/>
            <w:vAlign w:val="center"/>
          </w:tcPr>
          <w:p w:rsidR="007171BC" w:rsidRPr="00BE49E1" w:rsidRDefault="007171BC" w:rsidP="002157E7">
            <w:pPr>
              <w:jc w:val="center"/>
              <w:rPr>
                <w:rFonts w:ascii="B Nazanin" w:eastAsiaTheme="majorEastAsia" w:hAnsi="B Nazanin" w:cs="B Nazanin"/>
              </w:rPr>
            </w:pPr>
            <w:r w:rsidRPr="00BE49E1">
              <w:rPr>
                <w:rFonts w:eastAsiaTheme="majorEastAsia" w:cs="B Nazanin"/>
              </w:rPr>
              <w:t>1128(c)(3)(g)(</w:t>
            </w:r>
            <w:proofErr w:type="spellStart"/>
            <w:r w:rsidRPr="00BE49E1">
              <w:rPr>
                <w:rFonts w:eastAsiaTheme="majorEastAsia" w:cs="B Nazanin"/>
              </w:rPr>
              <w:t>i</w:t>
            </w:r>
            <w:proofErr w:type="spellEnd"/>
            <w:r w:rsidRPr="00BE49E1">
              <w:rPr>
                <w:rFonts w:eastAsiaTheme="majorEastAsia" w:cs="B Nazanin"/>
              </w:rPr>
              <w:t>)</w:t>
            </w:r>
          </w:p>
        </w:tc>
        <w:tc>
          <w:tcPr>
            <w:tcW w:w="5079" w:type="dxa"/>
            <w:vAlign w:val="center"/>
          </w:tcPr>
          <w:p w:rsidR="007171BC" w:rsidRPr="00F943B8" w:rsidRDefault="007171BC" w:rsidP="002157E7">
            <w:pPr>
              <w:jc w:val="center"/>
              <w:rPr>
                <w:rFonts w:eastAsiaTheme="majorEastAsia" w:cs="Times New Roman"/>
                <w:lang w:bidi="fa-IR"/>
              </w:rPr>
            </w:pPr>
            <w:r w:rsidRPr="00F943B8">
              <w:rPr>
                <w:rFonts w:eastAsiaTheme="majorEastAsia" w:cs="Times New Roman"/>
                <w:lang w:bidi="fa-IR"/>
              </w:rPr>
              <w:t>Conviction of two mandatory exclusion offenses 10 years</w:t>
            </w:r>
          </w:p>
        </w:tc>
      </w:tr>
      <w:tr w:rsidR="007171BC" w:rsidTr="002157E7">
        <w:trPr>
          <w:trHeight w:val="401"/>
        </w:trPr>
        <w:tc>
          <w:tcPr>
            <w:tcW w:w="5079" w:type="dxa"/>
            <w:vAlign w:val="center"/>
          </w:tcPr>
          <w:p w:rsidR="007171BC" w:rsidRPr="00BE49E1" w:rsidRDefault="007171BC" w:rsidP="002157E7">
            <w:pPr>
              <w:jc w:val="center"/>
              <w:rPr>
                <w:rFonts w:eastAsiaTheme="majorEastAsia" w:cs="B Nazanin"/>
              </w:rPr>
            </w:pPr>
            <w:r w:rsidRPr="00BE49E1">
              <w:rPr>
                <w:rFonts w:eastAsiaTheme="majorEastAsia" w:cs="B Nazanin"/>
              </w:rPr>
              <w:t>1128(c)(3)(g)(ii)</w:t>
            </w:r>
          </w:p>
        </w:tc>
        <w:tc>
          <w:tcPr>
            <w:tcW w:w="5079" w:type="dxa"/>
            <w:vAlign w:val="center"/>
          </w:tcPr>
          <w:p w:rsidR="007171BC" w:rsidRPr="00F943B8" w:rsidRDefault="007171BC" w:rsidP="002157E7">
            <w:pPr>
              <w:jc w:val="center"/>
              <w:rPr>
                <w:rFonts w:eastAsiaTheme="majorEastAsia" w:cs="Times New Roman"/>
                <w:lang w:bidi="fa-IR"/>
              </w:rPr>
            </w:pPr>
            <w:r w:rsidRPr="00F943B8">
              <w:rPr>
                <w:rFonts w:eastAsiaTheme="majorEastAsia" w:cs="Times New Roman"/>
                <w:lang w:bidi="fa-IR"/>
              </w:rPr>
              <w:t>Convection of 3 mandatory exclusion offenses indefinite</w:t>
            </w:r>
          </w:p>
        </w:tc>
      </w:tr>
    </w:tbl>
    <w:p w:rsidR="00607BB6" w:rsidRDefault="00607BB6"/>
    <w:sectPr w:rsidR="0060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171BC"/>
    <w:rsid w:val="00607BB6"/>
    <w:rsid w:val="0071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171B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171B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2</cp:revision>
  <dcterms:created xsi:type="dcterms:W3CDTF">2020-06-09T20:20:00Z</dcterms:created>
  <dcterms:modified xsi:type="dcterms:W3CDTF">2020-06-09T20:21:00Z</dcterms:modified>
</cp:coreProperties>
</file>