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AD27FE" w14:textId="4FD9E827" w:rsidR="00435747" w:rsidRPr="00833527" w:rsidRDefault="0049348E" w:rsidP="00833527">
      <w:bookmarkStart w:id="0" w:name="_GoBack"/>
      <w:bookmarkEnd w:id="0"/>
    </w:p>
    <w:p>
      <w:pPr>
        <w:jc w:val="center"/>
      </w:pPr>
      <w:r>
        <w:br/>
        <w:t xml:space="preserve"> </w:t>
        <w:br/>
        <w:t xml:space="preserve"> </w:t>
        <w:br/>
        <w:t xml:space="preserve"> </w:t>
        <w:br/>
        <w:t xml:space="preserve"> </w:t>
        <w:br/>
      </w:r>
      <w:r>
        <w:rPr>
          <w:rFonts w:ascii="Arial" w:hAnsi="Arial"/>
          <w:b/>
          <w:color w:val="000000"/>
          <w:sz w:val="28"/>
        </w:rPr>
        <w:t>PURCHASE AND SALE AGREEMENT</w:t>
      </w:r>
    </w:p>
    <w:p>
      <w:pPr>
        <w:jc w:val="center"/>
      </w:pPr>
      <w:r>
        <w:rPr>
          <w:rFonts w:ascii="Nirmala UI" w:hAnsi="Nirmala UI"/>
          <w:b/>
          <w:color w:val="000000"/>
          <w:sz w:val="18"/>
        </w:rPr>
        <w:t>BY AND BETWEEN</w:t>
      </w:r>
    </w:p>
    <w:p>
      <w:pPr>
        <w:jc w:val="center"/>
      </w:pPr>
      <w:r>
        <w:rPr>
          <w:rFonts w:ascii="Nirmala UI" w:hAnsi="Nirmala UI"/>
          <w:b/>
          <w:color w:val="000000"/>
          <w:sz w:val="18"/>
        </w:rPr>
        <w:t>STIRLING BRIDGE GENERAL TRADING - Haikou- China</w:t>
      </w:r>
    </w:p>
    <w:p>
      <w:pPr>
        <w:jc w:val="center"/>
      </w:pPr>
      <w:r>
        <w:rPr>
          <w:rFonts w:ascii="Nirmala UI" w:hAnsi="Nirmala UI"/>
          <w:color w:val="000000"/>
          <w:sz w:val="18"/>
        </w:rPr>
        <w:t xml:space="preserve">Represented by: </w:t>
      </w:r>
      <w:r>
        <w:rPr>
          <w:rFonts w:ascii="Nirmala UI" w:hAnsi="Nirmala UI"/>
          <w:b/>
          <w:color w:val="000000"/>
          <w:sz w:val="18"/>
        </w:rPr>
        <w:t>STIRLING BRIDGE CHEMICALS TRADING L.L.C - Dubai- UAE</w:t>
      </w:r>
    </w:p>
    <w:p>
      <w:pPr>
        <w:jc w:val="center"/>
      </w:pPr>
      <w:r>
        <w:rPr>
          <w:rFonts w:ascii="Nirmala UI" w:hAnsi="Nirmala UI"/>
          <w:b/>
          <w:color w:val="000000"/>
          <w:sz w:val="18"/>
        </w:rPr>
        <w:t>and</w:t>
        <w:br/>
        <w:t>SUD-CHEMIE INDIA PVT. LTD - Gujarat- India</w:t>
      </w:r>
    </w:p>
    <w:p>
      <w:pPr>
        <w:jc w:val="center"/>
      </w:pPr>
      <w:r>
        <w:rPr>
          <w:rFonts w:ascii="Nirmala UI" w:hAnsi="Nirmala UI"/>
          <w:color w:val="000000"/>
          <w:sz w:val="18"/>
        </w:rPr>
        <w:t xml:space="preserve">Represented by: </w:t>
      </w:r>
      <w:r>
        <w:rPr>
          <w:rFonts w:ascii="Nirmala UI" w:hAnsi="Nirmala UI"/>
          <w:b/>
          <w:color w:val="000000"/>
          <w:sz w:val="18"/>
        </w:rPr>
        <w:t>A T S HEAVY EQUIPMENT AND MACHINERY SPARE PARTS TRADING LLC - Dubai- UAE</w:t>
      </w:r>
    </w:p>
    <w:p>
      <w:pPr>
        <w:ind w:firstLine="576"/>
      </w:pPr>
      <w:r>
        <w:rPr>
          <w:rFonts w:ascii="Nirmala UI" w:hAnsi="Nirmala UI"/>
          <w:color w:val="000000"/>
          <w:sz w:val="18"/>
        </w:rPr>
        <w:t xml:space="preserve">THIS PURCHASE AND SALE AGREEMENT is entered into this 18th day of Dec 2018, by and between </w:t>
      </w:r>
      <w:r>
        <w:rPr>
          <w:rFonts w:ascii="Nirmala UI" w:hAnsi="Nirmala UI"/>
          <w:b/>
          <w:color w:val="000000"/>
          <w:sz w:val="18"/>
        </w:rPr>
        <w:t xml:space="preserve">STIRLING BRIDGE GENERAL TRADING - Haikou- China </w:t>
      </w:r>
      <w:r>
        <w:rPr>
          <w:rFonts w:ascii="Nirmala UI" w:hAnsi="Nirmala UI"/>
          <w:color w:val="000000"/>
          <w:sz w:val="18"/>
        </w:rPr>
        <w:t xml:space="preserve">Represented by: </w:t>
      </w:r>
      <w:r>
        <w:rPr>
          <w:rFonts w:ascii="Nirmala UI" w:hAnsi="Nirmala UI"/>
          <w:b/>
          <w:color w:val="000000"/>
          <w:sz w:val="18"/>
        </w:rPr>
        <w:t xml:space="preserve">STIRLING BRIDGE CHEMICALS TRADING L.L.C - Dubai- UAE </w:t>
      </w:r>
      <w:r>
        <w:rPr>
          <w:rFonts w:ascii="Nirmala UI" w:hAnsi="Nirmala UI"/>
          <w:color w:val="000000"/>
          <w:sz w:val="18"/>
        </w:rPr>
        <w:t xml:space="preserve">(hereinafter referred as "Buyer") with office address at the Dubai- UAE and </w:t>
      </w:r>
      <w:r>
        <w:rPr>
          <w:rFonts w:ascii="Nirmala UI" w:hAnsi="Nirmala UI"/>
          <w:b/>
          <w:color w:val="000000"/>
          <w:sz w:val="18"/>
        </w:rPr>
        <w:t>SUD-CHEMIE INDIA PVT. LTD - Gujarat- India</w:t>
      </w:r>
      <w:r>
        <w:rPr>
          <w:rFonts w:ascii="Nirmala UI" w:hAnsi="Nirmala UI"/>
          <w:color w:val="000000"/>
          <w:sz w:val="18"/>
        </w:rPr>
        <w:t xml:space="preserve"> Represented by: </w:t>
      </w:r>
      <w:r>
        <w:rPr>
          <w:rFonts w:ascii="Nirmala UI" w:hAnsi="Nirmala UI"/>
          <w:b/>
          <w:color w:val="000000"/>
          <w:sz w:val="18"/>
        </w:rPr>
        <w:t xml:space="preserve">A T S HEAVY EQUIPMENT AND MACHINERY SPARE PARTS TRADING LLC - Dubai- UAE. </w:t>
      </w:r>
    </w:p>
    <w:p>
      <w:pPr>
        <w:jc w:val="center"/>
      </w:pPr>
      <w:r>
        <w:rPr>
          <w:rFonts w:ascii="Nirmala UI" w:hAnsi="Nirmala UI"/>
          <w:b/>
          <w:color w:val="000000"/>
          <w:sz w:val="18"/>
        </w:rPr>
        <w:t>RECITALS:</w:t>
      </w:r>
    </w:p>
    <w:p>
      <w:pPr>
        <w:ind w:firstLine="576"/>
      </w:pPr>
      <w:r>
        <w:rPr>
          <w:rFonts w:ascii="Nirmala UI" w:hAnsi="Nirmala UI"/>
          <w:b/>
          <w:color w:val="000000"/>
          <w:sz w:val="18"/>
        </w:rPr>
        <w:t>WHEREAS</w:t>
      </w:r>
      <w:r>
        <w:rPr>
          <w:rFonts w:ascii="Nirmala UI" w:hAnsi="Nirmala UI"/>
          <w:color w:val="000000"/>
          <w:sz w:val="18"/>
        </w:rPr>
        <w:t xml:space="preserve">, the </w:t>
      </w:r>
      <w:r>
        <w:rPr>
          <w:rFonts w:ascii="Nirmala UI" w:hAnsi="Nirmala UI"/>
          <w:color w:val="000000"/>
          <w:sz w:val="18"/>
        </w:rPr>
        <w:t xml:space="preserve"> Represented by: </w:t>
      </w:r>
      <w:r>
        <w:rPr>
          <w:rFonts w:ascii="Nirmala UI" w:hAnsi="Nirmala UI"/>
          <w:b/>
          <w:color w:val="000000"/>
          <w:sz w:val="18"/>
        </w:rPr>
        <w:t xml:space="preserve">A T S HEAVY EQUIPMENT AND MACHINERY SPARE PARTS TRADING LLC - Dubai- UAE. </w:t>
      </w:r>
      <w:r>
        <w:rPr>
          <w:rFonts w:ascii="Nirmala UI" w:hAnsi="Nirmala UI"/>
          <w:b/>
          <w:color w:val="000000"/>
          <w:sz w:val="18"/>
        </w:rPr>
        <w:t>SUD-CHEMIE INDIA PVT. LTD - Gujarat- India</w:t>
      </w:r>
      <w:r>
        <w:rPr>
          <w:rFonts w:ascii="Nirmala UI" w:hAnsi="Nirmala UI"/>
          <w:color w:val="000000"/>
          <w:sz w:val="18"/>
        </w:rPr>
        <w:t xml:space="preserve"> and </w:t>
      </w:r>
      <w:r>
        <w:rPr>
          <w:rFonts w:ascii="Nirmala UI" w:hAnsi="Nirmala UI"/>
          <w:b/>
          <w:color w:val="000000"/>
          <w:sz w:val="18"/>
        </w:rPr>
        <w:t xml:space="preserve">STIRLING BRIDGE GENERAL TRADING - Haikou- China </w:t>
      </w:r>
      <w:r>
        <w:rPr>
          <w:rFonts w:ascii="Nirmala UI" w:hAnsi="Nirmala UI"/>
          <w:color w:val="000000"/>
          <w:sz w:val="18"/>
        </w:rPr>
        <w:t xml:space="preserve">Represented by: </w:t>
      </w:r>
      <w:r>
        <w:rPr>
          <w:rFonts w:ascii="Nirmala UI" w:hAnsi="Nirmala UI"/>
          <w:b/>
          <w:color w:val="000000"/>
          <w:sz w:val="18"/>
        </w:rPr>
        <w:t xml:space="preserve">STIRLING BRIDGE CHEMICALS TRADING L.L.C - Dubai- UAE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SR. NO.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DESCRIPTION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UNIT OF MEASUREMENT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QTY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UNIT PRICE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AMOUNT</w:t>
            </w:r>
          </w:p>
        </w:tc>
      </w:tr>
      <w:tr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1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3003 O ANODIZED ALUMINUM TUBING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TONS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47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€       1,882.43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€      88,474.00</w:t>
            </w:r>
          </w:p>
        </w:tc>
      </w:tr>
      <w:tr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1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3003 O ANODIZED ALUMINUM TUBING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TONS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47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€       1,882.43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€      88,474.00</w:t>
            </w:r>
          </w:p>
        </w:tc>
      </w:tr>
      <w:tr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1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3003 O ANODIZED ALUMINUM TUBING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TONS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47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€       1,882.43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€      88,474.00</w:t>
            </w:r>
          </w:p>
        </w:tc>
      </w:tr>
    </w:tbl>
    <w:sectPr w:rsidR="00435747" w:rsidRPr="00833527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D7A1C7" w14:textId="77777777" w:rsidR="0049348E" w:rsidRDefault="0049348E" w:rsidP="003B171C">
      <w:pPr>
        <w:spacing w:after="0" w:line="240" w:lineRule="auto"/>
      </w:pPr>
      <w:r>
        <w:separator/>
      </w:r>
    </w:p>
  </w:endnote>
  <w:endnote w:type="continuationSeparator" w:id="0">
    <w:p w14:paraId="08D5369A" w14:textId="77777777" w:rsidR="0049348E" w:rsidRDefault="0049348E" w:rsidP="003B1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8764AD" w14:textId="77777777" w:rsidR="0049348E" w:rsidRDefault="0049348E" w:rsidP="003B171C">
      <w:pPr>
        <w:spacing w:after="0" w:line="240" w:lineRule="auto"/>
      </w:pPr>
      <w:r>
        <w:separator/>
      </w:r>
    </w:p>
  </w:footnote>
  <w:footnote w:type="continuationSeparator" w:id="0">
    <w:p w14:paraId="4C776471" w14:textId="77777777" w:rsidR="0049348E" w:rsidRDefault="0049348E" w:rsidP="003B17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F4E687" w14:textId="25864DE6" w:rsidR="003B171C" w:rsidRDefault="0094210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C673497" wp14:editId="26581170">
          <wp:simplePos x="0" y="0"/>
          <wp:positionH relativeFrom="column">
            <wp:posOffset>-904875</wp:posOffset>
          </wp:positionH>
          <wp:positionV relativeFrom="page">
            <wp:posOffset>19050</wp:posOffset>
          </wp:positionV>
          <wp:extent cx="7524750" cy="10696575"/>
          <wp:effectExtent l="0" t="0" r="0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EYZADE GENERAL TRADING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0" cy="10696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71C"/>
    <w:rsid w:val="00033B91"/>
    <w:rsid w:val="0012501F"/>
    <w:rsid w:val="0014674B"/>
    <w:rsid w:val="00165743"/>
    <w:rsid w:val="00297437"/>
    <w:rsid w:val="002A555D"/>
    <w:rsid w:val="003B171C"/>
    <w:rsid w:val="003E7E7C"/>
    <w:rsid w:val="004150D6"/>
    <w:rsid w:val="0049348E"/>
    <w:rsid w:val="004A7602"/>
    <w:rsid w:val="004F1972"/>
    <w:rsid w:val="00543E2C"/>
    <w:rsid w:val="007461DB"/>
    <w:rsid w:val="00814399"/>
    <w:rsid w:val="00833527"/>
    <w:rsid w:val="00942107"/>
    <w:rsid w:val="00B43FEE"/>
    <w:rsid w:val="00B94A68"/>
    <w:rsid w:val="00C129F9"/>
    <w:rsid w:val="00C17B6B"/>
    <w:rsid w:val="00D2679D"/>
    <w:rsid w:val="00E617EE"/>
    <w:rsid w:val="00F81161"/>
    <w:rsid w:val="00F940EC"/>
    <w:rsid w:val="00FC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29BC6"/>
  <w15:chartTrackingRefBased/>
  <w15:docId w15:val="{9B136BD9-63CD-49A0-A24C-6F22E1CF9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602"/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4A760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B1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71C"/>
  </w:style>
  <w:style w:type="paragraph" w:styleId="Footer">
    <w:name w:val="footer"/>
    <w:basedOn w:val="Normal"/>
    <w:link w:val="FooterChar"/>
    <w:uiPriority w:val="99"/>
    <w:unhideWhenUsed/>
    <w:rsid w:val="003B1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71C"/>
  </w:style>
  <w:style w:type="table" w:styleId="TableGrid">
    <w:name w:val="Table Grid"/>
    <w:basedOn w:val="TableNormal"/>
    <w:uiPriority w:val="39"/>
    <w:rsid w:val="00C17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7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amin</cp:lastModifiedBy>
  <cp:revision>2</cp:revision>
  <dcterms:created xsi:type="dcterms:W3CDTF">2019-04-10T08:32:00Z</dcterms:created>
  <dcterms:modified xsi:type="dcterms:W3CDTF">2019-04-10T08:32:00Z</dcterms:modified>
</cp:coreProperties>
</file>