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SENECA SRL - PADUA, ITALY</w:t>
      </w:r>
    </w:p>
    <w:p>
      <w:pPr>
        <w:jc w:val="center"/>
      </w:pPr>
      <w:r>
        <w:t xml:space="preserve">Represented by: </w:t>
      </w:r>
      <w:r>
        <w:rPr>
          <w:b/>
        </w:rPr>
        <w:t>VIVOTEK MIDDLE EAST - DUBAI, U.A.E</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SENECA SRL - PADUA, ITALY</w:t>
      </w:r>
      <w:r>
        <w:t xml:space="preserve"> Represented by: </w:t>
      </w:r>
      <w:r>
        <w:rPr>
          <w:b/>
        </w:rPr>
        <w:t>VIVOTEK MIDDLE EAST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SENECA SRL - PADUA, ITALY</w:t>
      </w:r>
      <w:r>
        <w:t xml:space="preserve"> Represented by: </w:t>
      </w:r>
      <w:r>
        <w:rPr>
          <w:b/>
        </w:rPr>
        <w:t xml:space="preserve">VIVOTEK MIDDLE EAST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SENECA SRL - PADUA,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SENECA SRL - PADUA,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SENECA SRL - PADUA,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SENECA SRL - PADUA,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Recover Type Position Linear Sensor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3333</w:t>
            </w:r>
          </w:p>
        </w:tc>
        <w:tc>
          <w:tcPr>
            <w:tcW w:type="dxa" w:w="1504"/>
          </w:tcPr>
          <w:p>
            <w:pPr>
              <w:jc w:val="center"/>
            </w:pPr>
            <w:r>
              <w:rPr>
                <w:rFonts w:ascii="Arial Narrow" w:hAnsi="Arial Narrow"/>
                <w:color w:val="000000"/>
                <w:sz w:val="20"/>
              </w:rPr>
              <w:t>AED 120.01</w:t>
            </w:r>
          </w:p>
        </w:tc>
        <w:tc>
          <w:tcPr>
            <w:tcW w:type="dxa" w:w="1504"/>
          </w:tcPr>
          <w:p>
            <w:pPr>
              <w:jc w:val="center"/>
            </w:pPr>
            <w:r>
              <w:rPr>
                <w:rFonts w:ascii="Arial Narrow" w:hAnsi="Arial Narrow"/>
                <w:color w:val="000000"/>
                <w:sz w:val="20"/>
              </w:rPr>
              <w:t>AED 400,000.00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SENECA SRL - PADUA, ITALY</w:t>
      </w:r>
      <w:r>
        <w:t xml:space="preserve"> for the Products and for all obligations specified herein, as full and complete consideration therefore, the sum of </w:t>
      </w:r>
      <w:r>
        <w:rPr>
          <w:b/>
        </w:rPr>
        <w:t>AED 400,000.00</w:t>
      </w:r>
      <w:r>
        <w:t xml:space="preserve"> (Four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SENECA SRL - PADUA, ITALY</w:t>
      </w:r>
      <w:r>
        <w:t xml:space="preserve"> or its representative  </w:t>
      </w:r>
      <w:r>
        <w:rPr>
          <w:b/>
        </w:rPr>
        <w:t>VIVOTEK MIDDLE EAST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SENECA SRL - PADUA,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w:t>
        <w:br/>
      </w:r>
      <w:r>
        <w:rPr>
          <w:b/>
        </w:rPr>
        <w:t>SENECA SRL - PADUA,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