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ACC LIMITED - MUMBAI, INDIA</w:t>
      </w:r>
    </w:p>
    <w:p>
      <w:pPr>
        <w:jc w:val="center"/>
      </w:pPr>
      <w:r>
        <w:t xml:space="preserve">Represented by: </w:t>
      </w:r>
      <w:r>
        <w:rPr>
          <w:b/>
        </w:rPr>
        <w:t>LAKE VIEW BUILDING MATERIALS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ACC LIMITED - MUMBAI, INDIA</w:t>
      </w:r>
      <w:r>
        <w:t xml:space="preserve"> Represented by: </w:t>
      </w:r>
      <w:r>
        <w:rPr>
          <w:b/>
        </w:rPr>
        <w:t>LAKE VIEW BUILDING MATERIALS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ACC LIMITED - MUMBAI, INDIA</w:t>
      </w:r>
      <w:r>
        <w:t xml:space="preserve"> Represented by: </w:t>
      </w:r>
      <w:r>
        <w:rPr>
          <w:b/>
        </w:rPr>
        <w:t xml:space="preserve">LAKE VIEW BUILDING MATERIALS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ACC LIMITED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ACC LIMITED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ACC LIMITED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ACC LIMITED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Single Story Warehouse Steel Structure</w:t>
            </w:r>
          </w:p>
        </w:tc>
        <w:tc>
          <w:tcPr>
            <w:tcW w:type="dxa" w:w="1504"/>
          </w:tcPr>
          <w:p>
            <w:pPr>
              <w:jc w:val="center"/>
            </w:pPr>
            <w:r>
              <w:rPr>
                <w:rFonts w:ascii="Arial Narrow" w:hAnsi="Arial Narrow"/>
                <w:color w:val="000000"/>
                <w:sz w:val="20"/>
              </w:rPr>
              <w:t>SQUARE METERS</w:t>
            </w:r>
          </w:p>
        </w:tc>
        <w:tc>
          <w:tcPr>
            <w:tcW w:type="dxa" w:w="1504"/>
          </w:tcPr>
          <w:p>
            <w:pPr>
              <w:jc w:val="center"/>
            </w:pPr>
            <w:r>
              <w:rPr>
                <w:rFonts w:ascii="Arial Narrow" w:hAnsi="Arial Narrow"/>
                <w:color w:val="000000"/>
                <w:sz w:val="20"/>
              </w:rPr>
              <w:t>32807</w:t>
            </w:r>
          </w:p>
        </w:tc>
        <w:tc>
          <w:tcPr>
            <w:tcW w:type="dxa" w:w="1504"/>
          </w:tcPr>
          <w:p>
            <w:pPr>
              <w:jc w:val="center"/>
            </w:pPr>
            <w:r>
              <w:rPr>
                <w:rFonts w:ascii="Arial Narrow" w:hAnsi="Arial Narrow"/>
                <w:color w:val="000000"/>
                <w:sz w:val="20"/>
              </w:rPr>
              <w:t>AED 21.79</w:t>
            </w:r>
          </w:p>
        </w:tc>
        <w:tc>
          <w:tcPr>
            <w:tcW w:type="dxa" w:w="1504"/>
          </w:tcPr>
          <w:p>
            <w:pPr>
              <w:jc w:val="center"/>
            </w:pPr>
            <w:r>
              <w:rPr>
                <w:rFonts w:ascii="Arial Narrow" w:hAnsi="Arial Narrow"/>
                <w:color w:val="000000"/>
                <w:sz w:val="20"/>
              </w:rPr>
              <w:t>AED 715,138.96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Corrugated PPGI Steel Roofing Sheet</w:t>
            </w:r>
          </w:p>
        </w:tc>
        <w:tc>
          <w:tcPr>
            <w:tcW w:type="dxa" w:w="1504"/>
          </w:tcPr>
          <w:p>
            <w:pPr>
              <w:jc w:val="center"/>
            </w:pPr>
            <w:r>
              <w:rPr>
                <w:rFonts w:ascii="Arial Narrow" w:hAnsi="Arial Narrow"/>
                <w:color w:val="000000"/>
                <w:sz w:val="20"/>
              </w:rPr>
              <w:t>YARDS</w:t>
            </w:r>
          </w:p>
        </w:tc>
        <w:tc>
          <w:tcPr>
            <w:tcW w:type="dxa" w:w="1504"/>
          </w:tcPr>
          <w:p>
            <w:pPr>
              <w:jc w:val="center"/>
            </w:pPr>
            <w:r>
              <w:rPr>
                <w:rFonts w:ascii="Arial Narrow" w:hAnsi="Arial Narrow"/>
                <w:color w:val="000000"/>
                <w:sz w:val="20"/>
              </w:rPr>
              <w:t>3249</w:t>
            </w:r>
          </w:p>
        </w:tc>
        <w:tc>
          <w:tcPr>
            <w:tcW w:type="dxa" w:w="1504"/>
          </w:tcPr>
          <w:p>
            <w:pPr>
              <w:jc w:val="center"/>
            </w:pPr>
            <w:r>
              <w:rPr>
                <w:rFonts w:ascii="Arial Narrow" w:hAnsi="Arial Narrow"/>
                <w:color w:val="000000"/>
                <w:sz w:val="20"/>
              </w:rPr>
              <w:t>AED 650.00</w:t>
            </w:r>
          </w:p>
        </w:tc>
        <w:tc>
          <w:tcPr>
            <w:tcW w:type="dxa" w:w="1504"/>
          </w:tcPr>
          <w:p>
            <w:pPr>
              <w:jc w:val="center"/>
            </w:pPr>
            <w:r>
              <w:rPr>
                <w:rFonts w:ascii="Arial Narrow" w:hAnsi="Arial Narrow"/>
                <w:color w:val="000000"/>
                <w:sz w:val="20"/>
              </w:rPr>
              <w:t>AED 2,111,861.03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ACC LIMITED - MUMBAI, INDIA</w:t>
      </w:r>
      <w:r>
        <w:t xml:space="preserve"> for the Products and for all obligations specified herein, as full and complete consideration therefore, the sum of </w:t>
      </w:r>
      <w:r>
        <w:rPr>
          <w:b/>
        </w:rPr>
        <w:t>AED 2,827,000.00</w:t>
      </w:r>
      <w:r>
        <w:t xml:space="preserve"> (Two Million Eight Hundred Twenty Seven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ACC LIMITED - MUMBAI, INDIA</w:t>
      </w:r>
      <w:r>
        <w:t xml:space="preserve"> or its representative  </w:t>
      </w:r>
      <w:r>
        <w:rPr>
          <w:b/>
        </w:rPr>
        <w:t>LAKE VIEW BUILDING MATERIALS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ACC LIMITED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w:t>
        <w:br/>
      </w:r>
      <w:r>
        <w:rPr>
          <w:b/>
        </w:rPr>
        <w:t>ACC LIMITED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