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DNIEPER TRADE (S) PTE LTD - SINGAPORE, SINGAPORE</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11-Jan-19, by and between </w:t>
      </w:r>
      <w:r>
        <w:rPr>
          <w:b/>
        </w:rPr>
        <w:t xml:space="preserve">DNIEPER TRADE (S) PTE LTD - SINGAPORE, SINGAPORE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DNIEPER TRADE (S) PTE LTD - SINGAPORE, SINGAPORE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DNIEPER TRADE (S) PTE LTD - SINGAPORE, SINGAPORE</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DNIEPER TRADE (S) PTE LTD - SINGAPORE, SINGAPORE</w:t>
      </w:r>
      <w:r>
        <w:t xml:space="preserve"> and </w:t>
      </w:r>
      <w:r>
        <w:rPr>
          <w:b/>
        </w:rPr>
        <w:t>DNIEPER TRADE (S) PTE LTD - SINGAPORE, SINGAPORE</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0.125-3.0mm Building Material Gi Galvanized Steel Coil</w:t>
            </w:r>
          </w:p>
        </w:tc>
        <w:tc>
          <w:tcPr>
            <w:tcW w:type="dxa" w:w="1504"/>
          </w:tcPr>
          <w:p>
            <w:pPr>
              <w:jc w:val="center"/>
            </w:pPr>
            <w:r>
              <w:rPr>
                <w:rFonts w:ascii="Arial Narrow" w:hAnsi="Arial Narrow"/>
                <w:color w:val="000000"/>
                <w:sz w:val="20"/>
              </w:rPr>
              <w:t>1356</w:t>
            </w:r>
          </w:p>
        </w:tc>
        <w:tc>
          <w:tcPr>
            <w:tcW w:type="dxa" w:w="1504"/>
          </w:tcPr>
          <w:p>
            <w:pPr>
              <w:jc w:val="center"/>
            </w:pPr>
            <w:r>
              <w:rPr>
                <w:rFonts w:ascii="Arial Narrow" w:hAnsi="Arial Narrow"/>
                <w:color w:val="000000"/>
                <w:sz w:val="20"/>
              </w:rPr>
              <w:t>TONS</w:t>
            </w:r>
          </w:p>
        </w:tc>
        <w:tc>
          <w:tcPr>
            <w:tcW w:type="dxa" w:w="1504"/>
          </w:tcPr>
          <w:p>
            <w:pPr>
              <w:jc w:val="center"/>
            </w:pPr>
            <w:r>
              <w:rPr>
                <w:rFonts w:ascii="Arial Narrow" w:hAnsi="Arial Narrow"/>
                <w:color w:val="000000"/>
                <w:sz w:val="20"/>
              </w:rPr>
              <w:t>USD   600.00</w:t>
            </w:r>
          </w:p>
        </w:tc>
        <w:tc>
          <w:tcPr>
            <w:tcW w:type="dxa" w:w="1504"/>
          </w:tcPr>
          <w:p>
            <w:pPr>
              <w:jc w:val="center"/>
            </w:pPr>
            <w:r>
              <w:rPr>
                <w:rFonts w:ascii="Arial Narrow" w:hAnsi="Arial Narrow"/>
                <w:color w:val="000000"/>
                <w:sz w:val="20"/>
              </w:rPr>
              <w:t>USD   813,600.00</w:t>
            </w:r>
          </w:p>
        </w:tc>
      </w:tr>
      <w:tr>
        <w:tc>
          <w:tcPr>
            <w:tcW w:type="dxa" w:w="1504"/>
          </w:tcPr>
          <w:p>
            <w:pPr>
              <w:jc w:val="center"/>
            </w:pPr>
            <w:r>
              <w:rPr>
                <w:rFonts w:ascii="Arial Narrow" w:hAnsi="Arial Narrow"/>
                <w:color w:val="000000"/>
                <w:sz w:val="20"/>
              </w:rPr>
              <w:t>2</w:t>
            </w:r>
          </w:p>
        </w:tc>
        <w:tc>
          <w:tcPr>
            <w:tcW w:type="dxa" w:w="1504"/>
          </w:tcPr>
          <w:p>
            <w:pPr>
              <w:jc w:val="left"/>
            </w:pPr>
            <w:r>
              <w:rPr>
                <w:rFonts w:ascii="Arial Narrow" w:hAnsi="Arial Narrow"/>
                <w:color w:val="000000"/>
                <w:sz w:val="20"/>
              </w:rPr>
              <w:t>Gypsum Block Production Line</w:t>
            </w:r>
          </w:p>
        </w:tc>
        <w:tc>
          <w:tcPr>
            <w:tcW w:type="dxa" w:w="1504"/>
          </w:tcPr>
          <w:p>
            <w:pPr>
              <w:jc w:val="center"/>
            </w:pPr>
            <w:r>
              <w:rPr>
                <w:rFonts w:ascii="Arial Narrow" w:hAnsi="Arial Narrow"/>
                <w:color w:val="000000"/>
                <w:sz w:val="20"/>
              </w:rPr>
              <w:t>25</w:t>
            </w:r>
          </w:p>
        </w:tc>
        <w:tc>
          <w:tcPr>
            <w:tcW w:type="dxa" w:w="1504"/>
          </w:tcPr>
          <w:p>
            <w:pPr>
              <w:jc w:val="center"/>
            </w:pPr>
            <w:r>
              <w:rPr>
                <w:rFonts w:ascii="Arial Narrow" w:hAnsi="Arial Narrow"/>
                <w:color w:val="000000"/>
                <w:sz w:val="20"/>
              </w:rPr>
              <w:t>SETS</w:t>
            </w:r>
          </w:p>
        </w:tc>
        <w:tc>
          <w:tcPr>
            <w:tcW w:type="dxa" w:w="1504"/>
          </w:tcPr>
          <w:p>
            <w:pPr>
              <w:jc w:val="center"/>
            </w:pPr>
            <w:r>
              <w:rPr>
                <w:rFonts w:ascii="Arial Narrow" w:hAnsi="Arial Narrow"/>
                <w:color w:val="000000"/>
                <w:sz w:val="20"/>
              </w:rPr>
              <w:t>USD   101,412.80</w:t>
            </w:r>
          </w:p>
        </w:tc>
        <w:tc>
          <w:tcPr>
            <w:tcW w:type="dxa" w:w="1504"/>
          </w:tcPr>
          <w:p>
            <w:pPr>
              <w:jc w:val="center"/>
            </w:pPr>
            <w:r>
              <w:rPr>
                <w:rFonts w:ascii="Arial Narrow" w:hAnsi="Arial Narrow"/>
                <w:color w:val="000000"/>
                <w:sz w:val="20"/>
              </w:rPr>
              <w:t>USD   2,535,320.00</w:t>
            </w:r>
          </w:p>
        </w:tc>
      </w:tr>
    </w:tbl>
    <w:p>
      <w:r>
        <w:br/>
        <w:t xml:space="preserve"> </w:t>
        <w:br/>
        <w:t xml:space="preserve"> </w:t>
        <w:br/>
        <w:t xml:space="preserve"> </w:t>
        <w:br/>
      </w:r>
    </w:p>
    <w:p>
      <w:pPr>
        <w:pStyle w:val="ListParagraph"/>
      </w:pPr>
      <w:r>
        <w:rPr>
          <w:b/>
          <w:u w:val="single"/>
        </w:rPr>
        <w:t>Purchase Price.</w:t>
      </w:r>
      <w:r>
        <w:rPr>
          <w:b/>
        </w:rPr>
        <w:t xml:space="preserve"> DNIEPER TRADE (S) PTE LTD - SINGAPORE, SINGAPORE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USD 3,348,920.00</w:t>
      </w:r>
      <w:r>
        <w:t xml:space="preserve"> (Three Million Three Hundred Forty Eight Thousand Nine Hundred Twenty U.S Dollars Only).</w:t>
      </w:r>
    </w:p>
    <w:p>
      <w:pPr>
        <w:pStyle w:val="ListParagraph"/>
      </w:pPr>
      <w:r>
        <w:rPr>
          <w:b/>
          <w:u w:val="single"/>
        </w:rPr>
        <w:t>Payment.</w:t>
      </w:r>
      <w:r>
        <w:t xml:space="preserve"> Payment of the Purchase Price shall be made by </w:t>
      </w:r>
      <w:r>
        <w:rPr>
          <w:b/>
        </w:rPr>
        <w:t>DNIEPER TRADE (S) PTE LTD - SINGAPORE, SINGAPORE</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DNIEPER TRADE (S) PTE LTD - SINGAPORE, SINGAPORE</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w:t>
        <w:br/>
      </w:r>
      <w:r>
        <w:rPr>
          <w:b/>
        </w:rPr>
        <w:t>DNIEPER TRADE (S) PTE LTD - SINGAPORE, SINGAPORE</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