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0.png" ContentType="image/png"/>
  <Override PartName="/word/media/rId4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№5. Модель «хищник-жертва»</w:t>
      </w:r>
    </w:p>
    <w:p>
      <w:pPr>
        <w:pStyle w:val="Subtitle"/>
      </w:pPr>
      <w:r>
        <w:t xml:space="preserve">Вариант 38</w:t>
      </w:r>
    </w:p>
    <w:p>
      <w:pPr>
        <w:pStyle w:val="Author"/>
      </w:pPr>
      <w:r>
        <w:t xml:space="preserve">Амина Накова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Исследуется модель Лотки-Вольтерры «хищник-жертва» для варианта 38.</w:t>
      </w:r>
      <w:r>
        <w:t xml:space="preserve"> </w:t>
      </w:r>
      <w:r>
        <w:t xml:space="preserve">Построены графики изменения численностей хищников и жертв во времени,</w:t>
      </w:r>
      <w:r>
        <w:t xml:space="preserve"> </w:t>
      </w:r>
      <w:r>
        <w:t xml:space="preserve">фазовый портрет системы, найдено стационарное состояние.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введение"/>
    <w:p>
      <w:pPr>
        <w:pStyle w:val="Heading1"/>
      </w:pPr>
      <w:r>
        <w:t xml:space="preserve">1. Введение</w:t>
      </w:r>
    </w:p>
    <w:bookmarkStart w:id="20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Модель «хищник-жертва» — классическая модель взаимодействия двух видов.</w:t>
      </w:r>
      <w:r>
        <w:t xml:space="preserve"> </w:t>
      </w:r>
      <w:r>
        <w:t xml:space="preserve">Она применяется в экологии, биологии, экономике.</w:t>
      </w:r>
    </w:p>
    <w:bookmarkEnd w:id="20"/>
    <w:bookmarkStart w:id="21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Построить графики динамики численностей хищников и жертв, фазовый</w:t>
      </w:r>
      <w:r>
        <w:t xml:space="preserve"> </w:t>
      </w:r>
      <w:r>
        <w:t xml:space="preserve">портрет системы и найти стационарное состояние (вариант 38).</w:t>
      </w:r>
    </w:p>
    <w:bookmarkEnd w:id="21"/>
    <w:bookmarkStart w:id="22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Записать систему уравнений Лотки-Вольтерры.</w:t>
      </w:r>
    </w:p>
    <w:p>
      <w:pPr>
        <w:pStyle w:val="Compact"/>
        <w:numPr>
          <w:ilvl w:val="0"/>
          <w:numId w:val="1001"/>
        </w:numPr>
      </w:pPr>
      <w:r>
        <w:t xml:space="preserve">Решить её численно в Julia.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x(t) и y(t).</w:t>
      </w:r>
    </w:p>
    <w:p>
      <w:pPr>
        <w:pStyle w:val="Compact"/>
        <w:numPr>
          <w:ilvl w:val="0"/>
          <w:numId w:val="1001"/>
        </w:numPr>
      </w:pPr>
      <w:r>
        <w:t xml:space="preserve">Построить фазовый портрет.</w:t>
      </w:r>
    </w:p>
    <w:p>
      <w:pPr>
        <w:pStyle w:val="Compact"/>
        <w:numPr>
          <w:ilvl w:val="0"/>
          <w:numId w:val="1001"/>
        </w:numPr>
      </w:pPr>
      <w:r>
        <w:t xml:space="preserve">Найти стационарное состояние.</w:t>
      </w:r>
    </w:p>
    <w:bookmarkEnd w:id="22"/>
    <w:bookmarkStart w:id="23" w:name="методы-исследования"/>
    <w:p>
      <w:pPr>
        <w:pStyle w:val="Heading2"/>
      </w:pPr>
      <w:r>
        <w:t xml:space="preserve">1.4 Методы исследования</w:t>
      </w:r>
    </w:p>
    <w:p>
      <w:pPr>
        <w:pStyle w:val="FirstParagraph"/>
      </w:pPr>
      <w:r>
        <w:t xml:space="preserve">Численное интегрирование методом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, визуализация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.</w:t>
      </w:r>
    </w:p>
    <w:bookmarkEnd w:id="23"/>
    <w:bookmarkEnd w:id="24"/>
    <w:bookmarkStart w:id="27" w:name="теоретическая-часть"/>
    <w:p>
      <w:pPr>
        <w:pStyle w:val="Heading1"/>
      </w:pPr>
      <w:r>
        <w:t xml:space="preserve">2. Теоретическая часть</w:t>
      </w:r>
    </w:p>
    <w:bookmarkStart w:id="25" w:name="модель-лотки-вольтерры"/>
    <w:p>
      <w:pPr>
        <w:pStyle w:val="Heading2"/>
      </w:pPr>
      <w:r>
        <w:t xml:space="preserve">2.1 Модель Лотки-Вольтерры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x</m:t>
                    </m:r>
                    <m:r>
                      <m:t>y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численность хищников,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численность жертв,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— коэффициенты смертности,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— коэффициенты прироста.</w:t>
      </w:r>
    </w:p>
    <w:bookmarkEnd w:id="25"/>
    <w:bookmarkStart w:id="26" w:name="стационарное-состояние"/>
    <w:p>
      <w:pPr>
        <w:pStyle w:val="Heading2"/>
      </w:pPr>
      <w:r>
        <w:t xml:space="preserve">2.2 Стационарное состояние</w:t>
      </w:r>
    </w:p>
    <w:p>
      <w:pPr>
        <w:pStyle w:val="FirstParagraph"/>
      </w:pPr>
      <w:r>
        <w:t xml:space="preserve">Из условий</w:t>
      </w:r>
      <w:r>
        <w:t xml:space="preserve"> </w:t>
      </w:r>
      <m:oMath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̇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26"/>
    <w:bookmarkEnd w:id="27"/>
    <w:bookmarkStart w:id="29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Работа выполнена на языке Julia 1.13 с пакетами: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DifferentialEquations.jl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Plots.jl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DrWatson.jl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Literate.jl</w:t>
      </w:r>
    </w:p>
    <w:bookmarkStart w:id="28" w:name="параметры-варианта-38"/>
    <w:p>
      <w:pPr>
        <w:pStyle w:val="Heading2"/>
      </w:pPr>
      <w:r>
        <w:t xml:space="preserve">3.1 Параметры варианта 38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0.06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0.07</m:t>
        </m:r>
      </m:oMath>
    </w:p>
    <w:p>
      <w:pPr>
        <w:pStyle w:val="Compact"/>
        <w:numPr>
          <w:ilvl w:val="0"/>
          <w:numId w:val="1003"/>
        </w:numPr>
      </w:pPr>
      <w:r>
        <w:t xml:space="preserve">Начальные условия: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15</m:t>
        </m:r>
      </m:oMath>
    </w:p>
    <w:p>
      <w:pPr>
        <w:pStyle w:val="Compact"/>
        <w:numPr>
          <w:ilvl w:val="0"/>
          <w:numId w:val="1003"/>
        </w:numPr>
      </w:pPr>
      <w:r>
        <w:t xml:space="preserve">Время: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100</m:t>
            </m:r>
          </m:e>
        </m:d>
      </m:oMath>
    </w:p>
    <w:bookmarkEnd w:id="28"/>
    <w:bookmarkEnd w:id="29"/>
    <w:bookmarkStart w:id="5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4" w:name="динамика-численности-хищников-xt"/>
    <w:p>
      <w:pPr>
        <w:pStyle w:val="Heading2"/>
      </w:pPr>
      <w:r>
        <w:t xml:space="preserve">4.1 Динамика численности хищников x(t)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x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x_of_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Динамика хищников</w:t>
            </w:r>
          </w:p>
          <w:bookmarkEnd w:id="33"/>
        </w:tc>
      </w:tr>
    </w:tbl>
    <w:bookmarkEnd w:id="34"/>
    <w:bookmarkStart w:id="39" w:name="динамика-численности-жертв-yt"/>
    <w:p>
      <w:pPr>
        <w:pStyle w:val="Heading2"/>
      </w:pPr>
      <w:r>
        <w:t xml:space="preserve">4.2 Динамика численности жертв y(t)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y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y_of_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Динамика жертв</w:t>
            </w:r>
          </w:p>
          <w:bookmarkEnd w:id="38"/>
        </w:tc>
      </w:tr>
    </w:tbl>
    <w:bookmarkEnd w:id="39"/>
    <w:bookmarkStart w:id="44" w:name="совмещённый-график-xt-и-yt"/>
    <w:p>
      <w:pPr>
        <w:pStyle w:val="Heading2"/>
      </w:pPr>
      <w:r>
        <w:t xml:space="preserve">4.3 Совмещённый график x(t) и y(t)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xy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x_y_of_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Совмещённый график</w:t>
            </w:r>
          </w:p>
          <w:bookmarkEnd w:id="43"/>
        </w:tc>
      </w:tr>
    </w:tbl>
    <w:bookmarkEnd w:id="44"/>
    <w:bookmarkStart w:id="49" w:name="фазовый-портрет"/>
    <w:p>
      <w:pPr>
        <w:pStyle w:val="Heading2"/>
      </w:pPr>
      <w:r>
        <w:t xml:space="preserve">4.4 Фазовый портрет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has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phase_portrai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Фазовый портрет</w:t>
            </w:r>
          </w:p>
          <w:bookmarkEnd w:id="48"/>
        </w:tc>
      </w:tr>
    </w:tbl>
    <w:p>
      <w:pPr>
        <w:pStyle w:val="BodyText"/>
      </w:pPr>
      <w:r>
        <w:t xml:space="preserve">Фазовый портрет — замкнутая кривая (цикл). Колебания численностей</w:t>
      </w:r>
      <w:r>
        <w:t xml:space="preserve"> </w:t>
      </w:r>
      <w:r>
        <w:t xml:space="preserve">происходят в противофазе.</w:t>
      </w:r>
    </w:p>
    <w:bookmarkEnd w:id="49"/>
    <w:bookmarkEnd w:id="50"/>
    <w:bookmarkStart w:id="51" w:name="результаты"/>
    <w:p>
      <w:pPr>
        <w:pStyle w:val="Heading1"/>
      </w:pPr>
      <w:r>
        <w:t xml:space="preserve">5. Результаты</w:t>
      </w:r>
    </w:p>
    <w:p>
      <w:pPr>
        <w:pStyle w:val="Compact"/>
        <w:numPr>
          <w:ilvl w:val="0"/>
          <w:numId w:val="1004"/>
        </w:numPr>
      </w:pPr>
      <w:r>
        <w:t xml:space="preserve">Стационарное состояние: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≈</m:t>
        </m:r>
        <m:r>
          <m:t>8.571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≈</m:t>
        </m:r>
        <m:r>
          <m:t>11.667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Начальные условия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 </w:t>
      </w:r>
      <w:r>
        <w:t xml:space="preserve">не совпадают со стационарной точкой,</w:t>
      </w:r>
      <w:r>
        <w:t xml:space="preserve"> </w:t>
      </w:r>
      <w:r>
        <w:t xml:space="preserve">поэтому система совершает периодические колебания вокруг неё.</w:t>
      </w:r>
    </w:p>
    <w:p>
      <w:pPr>
        <w:pStyle w:val="Compact"/>
        <w:numPr>
          <w:ilvl w:val="0"/>
          <w:numId w:val="1004"/>
        </w:numPr>
      </w:pPr>
      <w:r>
        <w:t xml:space="preserve">Амплитуда колебаний определяется начальными условиями.</w:t>
      </w:r>
    </w:p>
    <w:bookmarkEnd w:id="51"/>
    <w:bookmarkStart w:id="52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Модель Лотки-Вольтерры показывает, что:</w:t>
      </w:r>
    </w:p>
    <w:p>
      <w:pPr>
        <w:pStyle w:val="Compact"/>
        <w:numPr>
          <w:ilvl w:val="0"/>
          <w:numId w:val="1005"/>
        </w:numPr>
      </w:pPr>
      <w:r>
        <w:t xml:space="preserve">Численности хищников и жертв колеблются в противофазе.</w:t>
      </w:r>
    </w:p>
    <w:p>
      <w:pPr>
        <w:pStyle w:val="Compact"/>
        <w:numPr>
          <w:ilvl w:val="0"/>
          <w:numId w:val="1005"/>
        </w:numPr>
      </w:pPr>
      <w:r>
        <w:t xml:space="preserve">При отклонении от стационарного состояния система не стремится вернуться</w:t>
      </w:r>
      <w:r>
        <w:t xml:space="preserve"> </w:t>
      </w:r>
      <w:r>
        <w:t xml:space="preserve">к нему, а совершает незатухающие колебания (жёсткая модель).</w:t>
      </w:r>
    </w:p>
    <w:p>
      <w:pPr>
        <w:pStyle w:val="Compact"/>
        <w:numPr>
          <w:ilvl w:val="0"/>
          <w:numId w:val="1005"/>
        </w:numPr>
      </w:pPr>
      <w:r>
        <w:t xml:space="preserve">В реальности модель требует учёта дополнительных факторов.</w:t>
      </w:r>
    </w:p>
    <w:bookmarkEnd w:id="52"/>
    <w:bookmarkStart w:id="53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6"/>
        </w:numPr>
      </w:pPr>
      <w:r>
        <w:t xml:space="preserve">Система Лотки-Вольтерры решена численно.</w:t>
      </w:r>
    </w:p>
    <w:p>
      <w:pPr>
        <w:pStyle w:val="Compact"/>
        <w:numPr>
          <w:ilvl w:val="0"/>
          <w:numId w:val="1006"/>
        </w:numPr>
      </w:pPr>
      <w:r>
        <w:t xml:space="preserve">Построены графики x(t), y(t) и фазовый портрет.</w:t>
      </w:r>
    </w:p>
    <w:p>
      <w:pPr>
        <w:pStyle w:val="Compact"/>
        <w:numPr>
          <w:ilvl w:val="0"/>
          <w:numId w:val="1006"/>
        </w:numPr>
      </w:pPr>
      <w:r>
        <w:t xml:space="preserve">Найдено стационарное состояние системы.</w:t>
      </w:r>
    </w:p>
    <w:bookmarkEnd w:id="53"/>
    <w:bookmarkStart w:id="55" w:name="список-литературы"/>
    <w:p>
      <w:pPr>
        <w:pStyle w:val="Heading1"/>
      </w:pPr>
      <w:r>
        <w:t xml:space="preserve">Список литературы</w:t>
      </w:r>
    </w:p>
    <w:bookmarkStart w:id="54" w:name="refs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0" Target="media/rId30.png" /><Relationship Type="http://schemas.openxmlformats.org/officeDocument/2006/relationships/image" Id="rId40" Target="media/rId40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№5. Модель «хищник-жертва»</dc:title>
  <dc:creator>Амина Накова</dc:creator>
  <dc:language>ru-RU</dc:language>
  <cp:keywords>математическое моделирование, Лотка-Вольтерра, хищник-жертва, Julia</cp:keywords>
  <dcterms:created xsi:type="dcterms:W3CDTF">2026-10-12T02:09:06Z</dcterms:created>
  <dcterms:modified xsi:type="dcterms:W3CDTF">2026-10-12T02:09:06Z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Исследуется модель Лотки-Вольтерры «хищник-жертва» для варианта 38. Построены графики изменения численностей хищников и жертв во времени, фазовый портрет системы, найдено стационарное состояние.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Вариант 38</vt:lpwstr>
  </property>
  <property fmtid="{D5CDD505-2E9C-101B-9397-08002B2CF9AE}" pid="17" name="toc-title">
    <vt:lpwstr>Содержание</vt:lpwstr>
  </property>
</Properties>
</file>