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1 Semelle S1</w:t>
      </w:r>
    </w:p>
    <w:p>
      <w:pPr>
        <w:spacing w:before="80"/>
        <w:jc w:val="both"/>
      </w:pPr>
      <w:r>
        <w:rPr>
          <w:b w:val="0"/>
          <w:i w:val="0"/>
        </w:rPr>
        <w:t>Appuis concernés : 12, 15. Liaison pied de poteau : Encastré. Fût 50 × 50 cm, arase supérieure à 0.20 m au-dessus du TN.</w:t>
      </w:r>
    </w:p>
    <w:p>
      <w:pPr>
        <w:pStyle w:val="Heading2"/>
      </w:pPr>
      <w:r>
        <w:rPr>
          <w:color w:val="1F4E79"/>
        </w:rPr>
        <w:t>1.1 Dimensionnement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0.735 m² (valeur initiale)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1.000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 ≥ 0.562 m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d = min(0.593 ; 0.579) m ≥ 0.562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 = 0.65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 × 2.75 × 0.65 m — D = 1.50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Hp = 1.05 m ; H = 1.70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Prédimensionnement de la semelle</w:t>
            </w:r>
          </w:p>
        </w:tc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Valeur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Longueur A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Largeur B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2.75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Hauteur h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0.65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Débord (A − ap)/2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1.12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Ancrage D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Fût ap × bp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0.50 × 0.50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122.89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6.56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des terres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111.88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Rigidité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FICHE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2.75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0.65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terres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W total (kN)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111.88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122.89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6.56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241.33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1.2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ELS2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366.33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64.00 kN·m ; Mx,b = 0.00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0.175 m ; e_y = 0.000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0.175 m ≤ A/6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66.9 kPa ; σmin = 30.0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0.000 m ≤ B/6 = 0.458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48.4 kPa ; σmin = 48.4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57.7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48.4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28.8 %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57.7 kPa ≤ q = 200.0 kPa (2.00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ELU2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500.55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90.24 kN·m ; Mx,b = 0.00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0.180 m ; e_y = 0.000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0.180 m ≤ A/6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92.2 kPa ; σmin = 40.2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0.000 m ≤ B/6 = 0.458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66.2 kPa ; σmin = 66.2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79.2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66.2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26.4 %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79.2 kPa ≤ q = 300.0 kPa (3.00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G+ψQ+Ω(1·Ex−0.3·Ey)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362.69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376.80 kN·m ; Mx,b = -10.15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1.039 m ; e_y = 0.028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1.039 m &gt; A/6 = 0.458 m → triangle (soulèvement partiel)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261.6 kPa ; longueur comprimée = 1.008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0.028 m ≤ B/6 = 0.458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50.9 kPa ; σmin = 45.0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196.2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49.4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65.4 %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196.2 kPa ≤ q = 300.0 kPa (3.00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LONGITUDINAL (A)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86.40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83.2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261.6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184.2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288.48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TRANSVERSAL (B)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68.17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77.9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38.6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45.45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48.5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49.4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59.3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39.8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39.9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51.6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Portance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0.175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0.143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180.2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1.039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0.028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196.2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0.384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0.454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0.107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0.992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138.1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46 %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0.937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127.8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0.188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47.1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0.157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0.096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54.7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1.3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G+ψQ+Ω(1·Ex−0.3·Ey)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5102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1.32 ≥ 1.30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49.12 ≥ 1.30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5102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sous charges de service et ultimes (vent) – Fs = Mstab/Mrenv ≥ 1,5 (règle de l'art)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2.06 ≥ 1.50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sous charges de service et ultimes (vent) – Fs = Mstab/Mrenv ≥ 1,5 (règle de l'art)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∞ ≥ 1.50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Renversement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ELU6 (W2)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440.55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-68.17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Fsx=7.01 ; Fsy=8.89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ELS4 (W2)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55.68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-45.45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Fsx=7.84 ; Fsy=9.60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379.97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Fsx=1.39 ; Fsy=51.46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362.69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376.80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Fsx=1.32 ; Fsy=49.12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374.93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Fsx=3.58 ; Fsy=15.23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317.33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143.95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Fsx=3.03 ; Fsy=12.89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290.69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Fsx=1.39 ; Fsy=39.37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307.97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-288.48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10.15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Fsx=1.47 ; Fsy=41.71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295.73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Fsx=7.31 ; Fsy=12.02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353.33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-55.63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33.84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Fsx=8.73 ; Fsy=14.36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2 Semelle S2</w:t>
      </w:r>
    </w:p>
    <w:p>
      <w:pPr>
        <w:spacing w:before="80"/>
        <w:jc w:val="both"/>
      </w:pPr>
      <w:r>
        <w:rPr>
          <w:b w:val="0"/>
          <w:i w:val="0"/>
        </w:rPr>
        <w:t>Appuis concernés : 30. Liaison pied de poteau : Articulé. Fût 40 × 40 cm, arase supérieure à 0.20 m au-dessus du TN.</w:t>
      </w:r>
    </w:p>
    <w:p>
      <w:pPr>
        <w:pStyle w:val="Heading2"/>
      </w:pPr>
      <w:r>
        <w:rPr>
          <w:color w:val="1F4E79"/>
        </w:rPr>
        <w:t>2.1 Dimensionnement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Pré-dimensionnement (surface portante)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Règles de calcul des fondations superficielles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A·B ≥ Nser,max / (q_ELS − γmoy·D)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0.253 m² (valeur initiale)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Homothétie avec le fût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A/B = ap/bp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1.000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</w:tbl>
    <w:p/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447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2494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Formule</w:t>
            </w:r>
          </w:p>
        </w:tc>
        <w:tc>
          <w:tcPr>
            <w:tcW w:type="dxa" w:w="158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1077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Condition de rigidité (hauteur utile)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DTU 13.12 / DTR BC 2.331 – semelle rigide : (B − b)/4 ≤ d ≤ (B − b)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 ≥ max((A − ap)/4 ; (B − bp)/4)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 ≥ 0.225 m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d = min(0.343 ; 0.329) m ≥ 0.225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totale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 = max(h_min ; d + c + 1,5·φ) arrondie à 5 cm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 = 0.40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Dimensions retenues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 × B × h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 × 1.30 × 0.40 m — D = 1.50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479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Hauteur du fût et bras de levier des efforts horizontaux</w:t>
            </w:r>
          </w:p>
        </w:tc>
        <w:tc>
          <w:tcPr>
            <w:tcW w:type="dxa" w:w="24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Hp = D − h + h₀ ; H = D + h₀</w:t>
            </w:r>
          </w:p>
        </w:tc>
        <w:tc>
          <w:tcPr>
            <w:tcW w:type="dxa" w:w="1587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Hp = 1.30 m ; H = 1.70 m</w:t>
            </w:r>
          </w:p>
        </w:tc>
        <w:tc>
          <w:tcPr>
            <w:tcW w:type="dxa" w:w="107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Prédimensionnement de la semelle</w:t>
            </w:r>
          </w:p>
        </w:tc>
        <w:tc>
          <w:tcPr>
            <w:tcW w:type="dxa" w:w="481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Valeur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Longueur A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Largeur B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1.30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Hauteur h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Débord (A − ap)/2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0.45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Ancrage D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1.50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Fût ap × bp (m)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0.40 × 0.40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16.90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5.20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des terres (kN)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30.29</w:t>
            </w:r>
          </w:p>
        </w:tc>
      </w:tr>
      <w:tr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Rigidité</w:t>
            </w:r>
          </w:p>
        </w:tc>
        <w:tc>
          <w:tcPr>
            <w:tcW w:type="dxa" w:w="481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SEMELLE RIGIDE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FICHE DE LA SEMELLE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Fe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fc28 (MPa)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Ancrage D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σsol ELS (bar)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B (m)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H (m)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1.50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1.30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terres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semelle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Poids fût (kN)</w:t>
            </w:r>
          </w:p>
        </w:tc>
        <w:tc>
          <w:tcPr>
            <w:tcW w:type="dxa" w:w="2409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W total (kN)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30.29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16.90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5.20</w:t>
            </w:r>
          </w:p>
        </w:tc>
        <w:tc>
          <w:tcPr>
            <w:tcW w:type="dxa" w:w="240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52.39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2.2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ELS1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95.39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0.00 kN·m ; Mx,b = -5.10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0.000 m ; e_y = 0.053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0.000 m ≤ A/6 = 0.217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56.4 kPa ; σmin = 56.4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0.053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70.4 kPa ; σmin = 42.5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56.4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63.4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(ELS)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31.7 %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63.4 kPa ≤ q = 200.0 kPa (2.00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ELU la plus défavorable : ELU1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129.98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0.00 kN·m ; Mx,b = -6.89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0.000 m ; e_y = 0.053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0.000 m ≤ A/6 = 0.217 m → uniforme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76.9 kPa ; σmin = 76.9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0.053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95.7 kPa ; σmin = 58.1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76.9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86.3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(ELU)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28.8 %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86.3 kPa ≤ q = 300.0 kPa (3.00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ACC la plus défavorable : ACC G+ψQ−Ω(1·Ex+0.3·Ey)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3040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Résultat</w:t>
            </w:r>
          </w:p>
        </w:tc>
        <w:tc>
          <w:tcPr>
            <w:tcW w:type="dxa" w:w="2063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Effort normal total à la base (poids propre semelle + fût + remblai inclus)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78.99 kN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Moments ramenés à la sous-face de la semelle (H = D + h₀)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My,b = -36.72 kN·m ; Mx,b = -5.10 kN·m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Excentricités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eₓ = 0.465 m ; e_y = 0.065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x : e = 0.465 m &gt; A/6 = 0.217 m → triangle (soulèvement partiel)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218.8 kPa ; longueur comprimée = 0.555 m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Diagramme des contraintes selon y : e = 0.065 m ≤ B/6 = 0.217 m → trapèze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σmax = 60.7 kPa ; σmin = 32.8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x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164.1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Contrainte de référence selon y (règle des 3/4)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53.7 kPa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Vérification de la portance (ACC)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DTR BC 2.331 – diagramme trapézoïdal : σ₃/₄ = (3σmax + σmin)/4 ≤ q</w:t>
            </w:r>
          </w:p>
        </w:tc>
        <w:tc>
          <w:tcPr>
            <w:tcW w:type="dxa" w:w="3040"/>
            <w:shd w:val="clear" w:color="auto" w:fill="00B05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taux = 54.7 %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σ₃/₄ = 164.1 kPa ≤ q = 300.0 kPa (3.00 bar)</w:t>
            </w:r>
          </w:p>
        </w:tc>
        <w:tc>
          <w:tcPr>
            <w:tcW w:type="dxa" w:w="206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LONGITUDINAL (A)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56.4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181.0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A/6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218.8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A/6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81.3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VÉRIFICATION DES CONTRAINTES – SENS TRANSVERSAL (B)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 (kN·m)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Diagramme des contraintes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σmax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σmin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σréf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(kPa)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17.85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&gt; B/6 ⇒ triangulaire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73.5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45.6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69.0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41.1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62.0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60.7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53.7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5.10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 &lt; B/6 ⇒ trapézoïdal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65.1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37.3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58.2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Portance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0.421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uniforme / triangle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71.2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uniforme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63.4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0.365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135.8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0.118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70.1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0.465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0.065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164.1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55 %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876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0.127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0.059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66.3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22 %</w:t>
            </w:r>
          </w:p>
        </w:tc>
        <w:tc>
          <w:tcPr>
            <w:tcW w:type="dxa" w:w="8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2.3 Vérification au renversement</w:t>
      </w:r>
    </w:p>
    <w:p>
      <w:pPr>
        <w:spacing w:before="80"/>
      </w:pPr>
      <w:r>
        <w:rPr>
          <w:b/>
          <w:i w:val="0"/>
        </w:rPr>
        <w:t>Combinaison sismique la plus défavorable (RPA 2024 §5.5 : Fs ≥ 1,3) : ACC G+ψQ−Ω(1·Ex+0.3·Ey)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5102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1.40 ≥ 1.30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RPA 2024 §4.5.1 et §5.5 – stabilité au renversement : Fs = Ms/Mr ≥ 1,3, moment stabilisant calculé au niveau bas de la fondation par rapport au bord extrême (poids construction + fondation + sol)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10.07 ≥ 1.30</w:t>
            </w:r>
          </w:p>
        </w:tc>
      </w:tr>
    </w:tbl>
    <w:p/>
    <w:p>
      <w:pPr>
        <w:spacing w:before="80"/>
      </w:pPr>
      <w:r>
        <w:rPr>
          <w:b/>
          <w:i w:val="0"/>
        </w:rPr>
        <w:t>Combinaison la plus défavorable (coefficient de sécurité) : ELU4 (W1) (appui 30)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4819"/>
        <w:gridCol w:w="4819"/>
      </w:tblGrid>
      <w:tr>
        <w:tc>
          <w:tcPr>
            <w:tcW w:type="dxa" w:w="4535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Désignation</w:t>
            </w:r>
          </w:p>
        </w:tc>
        <w:tc>
          <w:tcPr>
            <w:tcW w:type="dxa" w:w="5102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Vérification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y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sous charges de service et ultimes (vent) – Fs = Mstab/Mrenv ≥ 1,5 (règle de l'art)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∞ ≥ 1.50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Renversement autour de l'arête // x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color w:val="606060"/>
                <w:sz w:val="13"/>
              </w:rPr>
              <w:t>Stabilité au renversement sous charges de service et ultimes (vent) – Fs = Mstab/Mrenv ≥ 1,5 (règle de l'art)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20"/>
              </w:rPr>
              <w:t>OK</w:t>
            </w:r>
          </w:p>
          <w:p>
            <w:r>
              <w:rPr>
                <w:rFonts w:ascii="Times New Roman" w:hAnsi="Times New Roman" w:eastAsia="Times New Roman"/>
                <w:b w:val="0"/>
                <w:i/>
                <w:sz w:val="13"/>
              </w:rPr>
              <w:t>1.54 ≥ 1.50</w:t>
            </w:r>
          </w:p>
        </w:tc>
      </w:tr>
    </w:tbl>
    <w:p/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0"/>
        </w:rPr>
        <w:t>Renversement – combinaisons déterminantes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BFBFBF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ELU4 (W1)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42.39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17.85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Fsx=∞ ; Fsy=1.54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ELS1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95.39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Fsx=∞ ; Fsy=12.16 (≥ 1.50)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100.59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Fsx=1.78 ; Fsy=12.82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G+ψQ+Ω(0.3·Ex−1·Ey)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93.03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Fsx=5.49 ; Fsy=11.86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G+ψQ−Ω(1·Ex+0.3·Ey)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G+ψQ−Ω(1·Ex−0.3·Ey)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78.99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-36.72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Fsx=1.40 ; Fsy=10.07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G+ψQ−Ω(0.3·Ex+1·Ey)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  <w:tr>
        <w:tc>
          <w:tcPr>
            <w:tcW w:type="dxa" w:w="1071"/>
            <w:shd w:val="clear" w:color="auto" w:fill="F2F2F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30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 G+ψQ−Ω(0.3·Ex−1·Ey)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86.55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-11.02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-5.10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RPA §5.5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Fsx=5.11 ; Fsy=11.03 (≥ 1.30)</w:t>
            </w:r>
          </w:p>
        </w:tc>
        <w:tc>
          <w:tcPr>
            <w:tcW w:type="dxa" w:w="107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FF0000"/>
                <w:sz w:val="14"/>
              </w:rPr>
              <w:t>OK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>GCSTRUCTFLOW   |   Hangar métallique – test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