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1F4E79"/>
          <w:sz w:val="52"/>
        </w:rPr>
        <w:t>NOTE DE CALCUL</w:t>
      </w:r>
    </w:p>
    <w:p>
      <w:pPr>
        <w:jc w:val="center"/>
      </w:pPr>
      <w:r>
        <w:rPr>
          <w:b/>
          <w:i w:val="0"/>
          <w:sz w:val="28"/>
        </w:rPr>
        <w:t>Fondations superficielles – Semelles isolées sous poteaux métalliques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Projet / 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Hangar test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Maître d'ouvrage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Localisation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Bureau d'études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Établi par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Date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13/10/2026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Indice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Règlements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RPA 2024 – BAEL 91 mod.99 – CBA 93 – DTR BC 2.331 – CCM 97 – Eurocode 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 Objet et hypothèses générales</w:t>
      </w:r>
    </w:p>
    <w:p>
      <w:pPr>
        <w:spacing w:before="80"/>
        <w:jc w:val="both"/>
      </w:pPr>
      <w:r>
        <w:rPr>
          <w:b w:val="0"/>
          <w:i w:val="0"/>
        </w:rPr>
        <w:t>La présente note a pour objet le dimensionnement et le ferraillage des semelles isolées sous poteaux métalliques (avec fûts/amorces en béton armé) de l'ouvrage « Hangar test », ainsi que la vérification de leur stabilité vis-à-vis du sol, conformément aux règlements algériens en vigueur.</w:t>
      </w:r>
    </w:p>
    <w:p>
      <w:pPr>
        <w:keepNext/>
        <w:spacing w:before="120"/>
      </w:pPr>
      <w:r>
        <w:rPr>
          <w:b/>
          <w:i/>
          <w:sz w:val="18"/>
        </w:rPr>
        <w:t>Tableau 1 – Règlements appliqués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Règlement retenu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Béton armé (ferraillage, ELS, poinçonnement)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DTR BC 2.331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Règlement parasismique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(DTR B-C 2.48)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sismiques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§5.7 éq. (5.6) – définies à partir des cas de charge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§4.5.1 et §5.5 (Fs ≥ 1,3 sous séisme) + Fs ≥ 1.5 en ELS/ELU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Fs = W/T (poids stabilisant / traction) ≥ 1.5 ELS ; ≥ 1.0 ELU et séisme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§5.5 et §10.1.5 (Fs = 1,25 sismique) / DTR BC 2.33.1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fondamentales / service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 – CCM 97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Tableau – Données sismiques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Paramètre sismique (RPA 2024)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Zone sismique (§3.1, annexe A)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IV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Catégorie de site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Groupe d'importance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1B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 – coefficient d'accélération de zone (tableau 3.3)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0.20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 – coefficient d'importance (tableau 3.11)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1.20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 – coefficient de site (tableau 3.4)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R/Q_F (fondations isolées, §5.7 éq. (5.6))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1.40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ψ – coefficient d'accompagnement (tableau 4.2)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0.50</w:t>
            </w:r>
          </w:p>
        </w:tc>
      </w:tr>
    </w:tbl>
    <w:p/>
    <w:p>
      <w:pPr>
        <w:spacing w:before="80"/>
        <w:jc w:val="both"/>
      </w:pPr>
      <w:r>
        <w:rPr>
          <w:b w:val="0"/>
          <w:i w:val="0"/>
        </w:rPr>
        <w:t>Unités : forces en kN, moments en kN·m, longueurs en m, contraintes du sol en kPa (1 bar = 100 kPa), contraintes des matériaux en MPa, sections d'acier en cm².</w:t>
      </w:r>
    </w:p>
    <w:p>
      <w:pPr>
        <w:spacing w:before="80"/>
        <w:jc w:val="both"/>
      </w:pPr>
      <w:r>
        <w:rPr>
          <w:b w:val="0"/>
          <w:i w:val="0"/>
        </w:rPr>
        <w:t>Conventions : N &gt; 0 en compression ; A = dimension de la semelle selon x, B selon y ; fût ap × bp. Les moments sont ramenés à la sous-face de la semelle : My,b = My + Vx·H et Mx,b = Mx − Vy·H, avec H = hauteur entre le point d'application des réactions (platine, ou cote des appuis du modèle) et l'assise.</w:t>
      </w:r>
    </w:p>
    <w:p>
      <w:pPr>
        <w:spacing w:before="80"/>
        <w:jc w:val="both"/>
      </w:pPr>
      <w:r>
        <w:rPr>
          <w:b w:val="0"/>
          <w:i w:val="0"/>
        </w:rPr>
        <w:t>Méthode de ferraillage : la section d'acier retenue est le maximum entre la méthode des bielles (semelle rigide, e₀ ≤ B/6) et la méthode des moments (consoles, section S1 à 0,35·b de l'axe), à l'ELU, en situation accidentelle et à l'ELS (fissuration préjudiciable ou très préjudiciable), sans être inférieure à la condition de non-fragilité.</w:t>
      </w:r>
    </w:p>
    <w:p>
      <w:pPr>
        <w:pStyle w:val="Heading1"/>
      </w:pPr>
      <w:r>
        <w:rPr>
          <w:color w:val="1F4E79"/>
        </w:rPr>
        <w:t>2 Caractéristiques des matériaux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Béton – infrastructure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volumique ρ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25 kN/m³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Classe de béton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C25/30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Résistance du béton à la compression fc28 [C25/30]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25,00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Résistance du béton à la traction ft28 = 0,6 + 0,06·fc28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2,10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Module de déformation longitudinale – CBA art. A.2.1.2.1 et A.2.1.2.2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instantané Ei28 = 11 000·fc28^(1/3)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32 164,20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différé Ed28 = 3 700·fc28^(1/3)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10 818,87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Coefficients de sécurité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durable γb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accidentelle γb (RPA 2024 §7.3.2)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1,20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Contraintes limites de calcul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durable σbu = 0,85·fc28/(θ·γb)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14,17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accidentelle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17,71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ELS – σ̄bc = 0,6·fc28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15,00 MPa</w:t>
            </w:r>
          </w:p>
        </w:tc>
      </w:tr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Acier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Nuance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FeE400 – fe = 400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200 000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Coefficients de sécurité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durable γs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1,15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accidentelle γs (RPA 2024 §7.3.2)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1,00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Contraintes limites de calcul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durable σs = fe/γs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347,83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accidentelle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400,00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ELS – fissuration préjudiciable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201,63 MPa</w:t>
            </w:r>
          </w:p>
        </w:tc>
      </w:tr>
    </w:tbl>
    <w:p/>
    <w:p>
      <w:pPr>
        <w:pStyle w:val="Heading1"/>
      </w:pPr>
      <w:r>
        <w:rPr>
          <w:color w:val="1F4E79"/>
        </w:rPr>
        <w:t>3 Caractéristiques du site selon le rapport du 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Caractéristiques du site selon le rapport du sol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Type de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S3 : Meuble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Contrainte admissible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2,00 bars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Profondeur d'ancrage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1,50 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Classe d'exposition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XA1</w:t>
            </w:r>
          </w:p>
        </w:tc>
      </w:tr>
    </w:tbl>
    <w:p/>
    <w:p>
      <w:pPr>
        <w:pStyle w:val="Heading1"/>
      </w:pPr>
      <w:r>
        <w:rPr>
          <w:color w:val="1F4E79"/>
        </w:rPr>
        <w:t>4 Charges permanentes et surcharges d'exploitation [DTR B.C. 2.2]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Désignation des éléments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e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Masse volumique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</w:t>
            </w:r>
          </w:p>
        </w:tc>
      </w:tr>
      <w:tr>
        <w:tc>
          <w:tcPr>
            <w:tcW w:type="dxa" w:w="9636"/>
            <w:gridSpan w:val="4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Terrasse inaccessible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Forme de pente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0,10 m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22,00 kN/m³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2,20 kN/m²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2,20 kN/m²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1,00 kN/m²</w:t>
            </w:r>
          </w:p>
        </w:tc>
      </w:tr>
    </w:tbl>
    <w:p/>
    <w:p>
      <w:pPr>
        <w:pStyle w:val="Heading1"/>
      </w:pPr>
      <w:r>
        <w:rPr>
          <w:color w:val="1F4E79"/>
        </w:rPr>
        <w:t>5 Combinaisons d'actions</w:t>
      </w:r>
    </w:p>
    <w:p>
      <w:pPr>
        <w:spacing w:before="80"/>
      </w:pPr>
      <w:r>
        <w:rPr>
          <w:b w:val="0"/>
          <w:i/>
          <w:u w:val="single"/>
        </w:rPr>
        <w:t>COMBINAISONS ACCIDENTELLES EN SUPERSTRUCTURE – RPA 2024 §5.2, éq. (5.1)-(5.2) :</w:t>
      </w:r>
    </w:p>
    <w:p>
      <w:pPr>
        <w:spacing w:before="80"/>
      </w:pPr>
      <w:r>
        <w:rPr>
          <w:b/>
          <w:i w:val="0"/>
        </w:rPr>
        <w:t>G + ΨQ ± E1</w:t>
      </w:r>
    </w:p>
    <w:p>
      <w:pPr>
        <w:spacing w:before="80"/>
      </w:pPr>
      <w:r>
        <w:rPr>
          <w:b/>
          <w:i w:val="0"/>
        </w:rPr>
        <w:t>G + ΨQ ± E2</w:t>
      </w:r>
    </w:p>
    <w:p>
      <w:pPr>
        <w:spacing w:before="80"/>
      </w:pPr>
      <w:r>
        <w:rPr>
          <w:b/>
          <w:i w:val="0"/>
        </w:rPr>
        <w:t>E1 = ± Ex ± 0,3·Ey</w:t>
      </w:r>
    </w:p>
    <w:p>
      <w:pPr>
        <w:spacing w:before="80"/>
      </w:pPr>
      <w:r>
        <w:rPr>
          <w:b/>
          <w:i w:val="0"/>
        </w:rPr>
        <w:t>E2 = ± 0,3·Ex ± Ey</w:t>
      </w:r>
    </w:p>
    <w:p>
      <w:pPr>
        <w:spacing w:before="80"/>
      </w:pPr>
      <w:r>
        <w:rPr>
          <w:b w:val="0"/>
          <w:i/>
          <w:u w:val="single"/>
        </w:rPr>
        <w:t>COMBINAISONS ACCIDENTELLES EN INFRASTRUCTURE – RPA 2024 §5.7, éq. (5.7), fondations communes :</w:t>
      </w:r>
    </w:p>
    <w:p>
      <w:pPr>
        <w:spacing w:before="80"/>
      </w:pPr>
      <w:r>
        <w:rPr>
          <w:b/>
          <w:i w:val="0"/>
        </w:rPr>
        <w:t>G + ΨQ ± 1,4·E1</w:t>
      </w:r>
    </w:p>
    <w:p>
      <w:pPr>
        <w:spacing w:before="80"/>
      </w:pPr>
      <w:r>
        <w:rPr>
          <w:b/>
          <w:i w:val="0"/>
        </w:rPr>
        <w:t>G + ΨQ ± 1,4·E2</w:t>
      </w:r>
    </w:p>
    <w:p>
      <w:pPr>
        <w:spacing w:before="80"/>
      </w:pPr>
      <w:r>
        <w:rPr>
          <w:b w:val="0"/>
          <w:i/>
          <w:color w:val="606060"/>
          <w:sz w:val="18"/>
        </w:rPr>
        <w:t>Note : Ψ = 0,50 : coefficient d'accompagnement de la charge d'exploitation, RPA 2024 tableau 4.2 (entrepôts, hangars).</w:t>
      </w:r>
    </w:p>
    <w:p>
      <w:pPr>
        <w:spacing w:before="80"/>
      </w:pPr>
      <w:r>
        <w:rPr>
          <w:b w:val="0"/>
          <w:i/>
          <w:u w:val="single"/>
        </w:rPr>
        <w:t>COMBINAISON À L'ÉTAT LIMITE ULTIME :</w:t>
      </w:r>
    </w:p>
    <w:p>
      <w:pPr>
        <w:spacing w:before="80"/>
      </w:pPr>
      <w:r>
        <w:rPr>
          <w:b/>
          <w:i w:val="0"/>
        </w:rPr>
        <w:t>1,35·G + 1,5·Q</w:t>
      </w:r>
    </w:p>
    <w:p>
      <w:pPr>
        <w:spacing w:before="80"/>
      </w:pPr>
      <w:r>
        <w:rPr>
          <w:b w:val="0"/>
          <w:i/>
          <w:u w:val="single"/>
        </w:rPr>
        <w:t>COMBINAISON À L'ÉTAT LIMITE DE SERVICE :</w:t>
      </w:r>
    </w:p>
    <w:p>
      <w:pPr>
        <w:spacing w:before="80"/>
      </w:pPr>
      <w:r>
        <w:rPr>
          <w:b/>
          <w:i w:val="0"/>
        </w:rPr>
        <w:t>G + Q</w:t>
      </w:r>
    </w:p>
    <w:p>
      <w:r>
        <w:br w:type="page"/>
      </w:r>
    </w:p>
    <w:p>
      <w:pPr>
        <w:pStyle w:val="Heading1"/>
      </w:pPr>
      <w:r>
        <w:rPr>
          <w:color w:val="1F4E79"/>
        </w:rPr>
        <w:t>6 Semelle S1</w:t>
      </w:r>
    </w:p>
    <w:p>
      <w:pPr>
        <w:spacing w:before="80"/>
        <w:jc w:val="both"/>
      </w:pPr>
      <w:r>
        <w:rPr>
          <w:b w:val="0"/>
          <w:i w:val="0"/>
        </w:rPr>
        <w:t>Appuis concernés : 12, 15. Liaison pied de poteau : Encastré. Fût 50 × 50 cm, arase supérieure à 0.20 m au-dessus du TN.</w:t>
      </w:r>
    </w:p>
    <w:p>
      <w:pPr>
        <w:pStyle w:val="Heading2"/>
      </w:pPr>
      <w:r>
        <w:rPr>
          <w:color w:val="1F4E79"/>
        </w:rPr>
        <w:t>6.1 Dimensionnement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Pré-dimensionnement (surface portante)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A·B≥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ser,max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q</m:t>
                  </m:r>
                </m:e>
                <m:sub>
                  <m:argPr>
                    <m:scrLvl m:val="0"/>
                  </m:argPr>
                  <m:r>
                    <m:rPr>
                      <m:nor/>
                    </m:rPr>
                    <m:t> ELS </m:t>
                  </m:r>
                </m:sub>
              </m:sSub>
              <m:r>
                <m:t>−</m:t>
              </m: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moy</m:t>
                  </m:r>
                </m:sub>
              </m:sSub>
              <m:r>
                <m:t>·D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⇒0.676</m:t>
          </m:r>
          <m:sSup>
            <m:e>
              <m:r>
                <m:rPr>
                  <m:nor/>
                </m:rPr>
                <m:t> m</m:t>
              </m:r>
            </m:e>
            <m:sup>
              <m:r>
                <m:t>2</m:t>
              </m:r>
            </m:sup>
          </m:sSup>
          <m:d>
            <m:dPr>
              <m:sepChr m:val=""/>
            </m:dPr>
            <m:e>
              <m:r>
                <m:rPr>
                  <m:nor/>
                </m:rPr>
                <m:t> valeur </m:t>
              </m:r>
              <m:r>
                <m:rPr>
                  <m:nor/>
                </m:rPr>
                <m:t> initiale </m:t>
              </m:r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Homothétie avec le fût</w:t>
      </w:r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B</m:t>
              </m:r>
            </m:den>
          </m:f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a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⇒1.000</m:t>
          </m:r>
        </m:oMath>
      </m:oMathPara>
    </w:p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p>
      <w:pPr>
        <w:keepNext/>
        <w:spacing w:before="100" w:after="0"/>
      </w:pPr>
      <w:r>
        <w:rPr>
          <w:b/>
          <w:i w:val="0"/>
          <w:sz w:val="20"/>
        </w:rPr>
        <w:t>▪ Condition de rigidité (hauteur utile)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 – semelle rigide : (B − b)/4 ≤ d ≤ (B − b)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d≥max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A−</m:t>
                  </m: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B−</m:t>
                  </m:r>
                  <m:sSub>
                    <m:e>
                      <m:argPr>
                        <m:scrLvl m:val="0"/>
                      </m:argPr>
                      <m:r>
                        <m:t>b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⇒d≥0.375</m:t>
          </m:r>
          <m:r>
            <m:rPr>
              <m:nor/>
            </m:rPr>
            <m:t> m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d=min</m:t>
        </m:r>
        <m:d>
          <m:dPr>
            <m:sepChr m:val=""/>
          </m:dPr>
          <m:e>
            <m:r>
              <m:t>0.394</m:t>
            </m:r>
            <m:r>
              <m:rPr>
                <m:nor/>
              </m:rPr>
              <m:t> ; </m:t>
            </m:r>
            <m:r>
              <m:t>0.382</m:t>
            </m:r>
          </m:e>
        </m:d>
        <m:r>
          <m:rPr>
            <m:nor/>
          </m:rPr>
          <m:t> m</m:t>
        </m:r>
        <m:r>
          <m:t>≥0.375</m:t>
        </m:r>
        <m:r>
          <m:rPr>
            <m:nor/>
          </m:rPr>
          <m:t> 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totale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h=max</m:t>
          </m:r>
          <m:d>
            <m:dPr>
              <m:sepChr m:val=""/>
            </m:dPr>
            <m:e>
              <m:sSub>
                <m:e>
                  <m:r>
                    <m:t>h</m:t>
                  </m:r>
                </m:e>
                <m:sub>
                  <m:r>
                    <m:t>min</m:t>
                  </m:r>
                </m:sub>
              </m:sSub>
              <m:r>
                <m:rPr>
                  <m:nor/>
                </m:rPr>
                <m:t> ; </m:t>
              </m:r>
              <m:r>
                <m:t>d</m:t>
              </m:r>
              <m:r>
                <m:t>+</m:t>
              </m:r>
              <m:r>
                <m:t>c</m:t>
              </m:r>
              <m:r>
                <m:t>+</m:t>
              </m:r>
              <m:r>
                <m:t>1</m:t>
              </m:r>
              <m:r>
                <m:t>,</m:t>
              </m:r>
              <m:r>
                <m:t>5</m:t>
              </m:r>
              <m:r>
                <m:t>·</m:t>
              </m:r>
              <m:r>
                <m:t>φ</m:t>
              </m:r>
            </m:e>
          </m:d>
          <m:r>
            <m:rPr>
              <m:nor/>
            </m:rPr>
            <m:t> arrondie  à </m:t>
          </m:r>
          <m:r>
            <m:t>5</m:t>
          </m:r>
          <m:r>
            <m:rPr>
              <m:nor/>
            </m:rPr>
            <m:t> cm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⇒h=0.45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Dimensions retenues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A×B×h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⇒2.00×2.00×0.45</m:t>
          </m:r>
          <m:r>
            <m:rPr>
              <m:nor/>
            </m:rPr>
            <m:t> m</m:t>
          </m:r>
          <m:r>
            <m:t>—D=1.50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Hauteur du fût et bras de levier des efforts horizontaux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=D−h+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nor/>
            </m:rPr>
            <m:t> ; </m:t>
          </m:r>
          <m:r>
            <m:t>H=D+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=1.25</m:t>
          </m:r>
          <m:r>
            <m:rPr>
              <m:nor/>
            </m:rPr>
            <m:t> m ; </m:t>
          </m:r>
          <m:r>
            <m:t>H=1.70</m:t>
          </m:r>
          <m:r>
            <m:rPr>
              <m:nor/>
            </m:rPr>
            <m:t> m</m:t>
          </m:r>
        </m:oMath>
      </m:oMathPara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Prédimensionnement de la semelle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Longueur A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2.00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Largeur B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2.00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Hauteur h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0.45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Débord (A − ap)/2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0.75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Ancrage D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 ap × bp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0.50 × 0.50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semelle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45.00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fût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7.81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des terres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70.88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Rigidité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SEMELLE RIGIDE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FICHE DE LA SEMELLE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Fe (MPa)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fc28 (MPa)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Ancrage D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σsol ELS (bar)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(m)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 terres (kN)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 semelle (kN)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 fût (kN)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W total (kN)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70.88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45.00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7.81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123.69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S1 : vue en plan et coupe</w:t>
      </w:r>
    </w:p>
    <w:p>
      <w:pPr>
        <w:pStyle w:val="Heading2"/>
      </w:pPr>
      <w:r>
        <w:rPr>
          <w:color w:val="1F4E79"/>
        </w:rPr>
        <w:t>6.2 Efforts en pied de poteau (combinaisons)</w:t>
      </w:r>
    </w:p>
    <w:p>
      <w:pPr>
        <w:keepNext/>
        <w:spacing w:before="120"/>
      </w:pPr>
      <w:r>
        <w:rPr>
          <w:b/>
          <w:i/>
          <w:sz w:val="18"/>
        </w:rPr>
        <w:t>Efforts au sommet du fût (kN, kN·m)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Combinaison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Rôle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Vy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159.75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37.80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115.00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99.50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99.50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115.40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45.60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45.60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-54.50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-54.50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84.60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-0.60</w:t>
            </w:r>
          </w:p>
        </w:tc>
      </w:tr>
    </w:tbl>
    <w:p/>
    <w:p>
      <w:pPr>
        <w:pStyle w:val="Heading2"/>
      </w:pPr>
      <w:r>
        <w:rPr>
          <w:color w:val="1F4E79"/>
        </w:rPr>
        <w:t>6.3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ELS1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479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Formule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Vérification</w:t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γG·(Wf + Wp + Ws)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238.69 kN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My,b = 57.60 kN·m ; Mx,b = 0.00 kN·m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Excentricités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|My,b|/Nt ; e_y = |Mx,b|/Nt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eₓ = 0.241 m ; e_y = 0.000 m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Diagramme des contraintes selon x : e = 0.241 m ≤ A/6 = 0.333 m → trapèze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σmax,min = N/(A·B)·(1 ± 6e/A)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102.9 kPa ; σmin = 16.5 kPa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Diagramme des contraintes selon y : e = 0.000 m ≤ B/6 = 0.333 m → uniforme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σmax,min = N/(B·A)·(1 ± 6e/B)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59.7 kPa ; σmin = 59.7 kPa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81.3 kPa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59.7 kPa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Vérification de la portance (ELS)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≤ q_ELS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taux = 40.6 %</w:t>
            </w:r>
          </w:p>
          <w:p>
            <w:r>
              <w:rPr>
                <w:rFonts w:ascii="Cambria Math" w:hAnsi="Cambria Math" w:eastAsia="Cambria Math"/>
                <w:b w:val="0"/>
                <w:i/>
                <w:sz w:val="13"/>
              </w:rPr>
              <w:t>σ₃/₄ = 81.3 kPa ≤ q = 200.0 kPa (2.00 bar)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ELU la plus défavorable : ELU1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479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Formule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Vérification</w:t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γG·(Wf + Wp + Ws)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326.73 kN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My,b = 80.64 kN·m ; Mx,b = 0.00 kN·m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Excentricités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|My,b|/Nt ; e_y = |Mx,b|/Nt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eₓ = 0.247 m ; e_y = 0.000 m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Diagramme des contraintes selon x : e = 0.247 m ≤ A/6 = 0.333 m → trapèze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σmax,min = N/(A·B)·(1 ± 6e/A)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142.2 kPa ; σmin = 21.2 kPa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Diagramme des contraintes selon y : e = 0.000 m ≤ B/6 = 0.333 m → uniforme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σmax,min = N/(B·A)·(1 ± 6e/B)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81.7 kPa ; σmin = 81.7 kPa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111.9 kPa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81.7 kPa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Vérification de la portance (ELU)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≤ q_ELU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taux = 37.3 %</w:t>
            </w:r>
          </w:p>
          <w:p>
            <w:r>
              <w:rPr>
                <w:rFonts w:ascii="Cambria Math" w:hAnsi="Cambria Math" w:eastAsia="Cambria Math"/>
                <w:b w:val="0"/>
                <w:i/>
                <w:sz w:val="13"/>
              </w:rPr>
              <w:t>σ₃/₄ = 111.9 kPa ≤ q = 300.0 kPa (3.00 bar)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ACC la plus défavorable : ACC G+ψQ+1.4(1·RPA-X−0.3·RPA-Y) (appui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479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Désignation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Formule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Résultat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i w:val="0"/>
                <w:sz w:val="16"/>
              </w:rPr>
              <w:t>Vérification</w:t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Nt = N + γG·(Wf + Wp + Ws)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234.33 kN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My,b = 177.36 kN·m ; Mx,b = 0.00 kN·m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Excentricités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eₓ = |My,b|/Nt ; e_y = |Mx,b|/Nt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eₓ = 0.757 m ; e_y = 0.000 m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Diagramme des contraintes selon x : e = 0.757 m &gt; A/6 = 0.333 m → triangle (soulèvement partiel)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 = 2N / (3·B·(A/2 − e)) ; σmin = 0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321.3 kPa ; longueur comprimée = 0.729 m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Diagramme des contraintes selon y : e = 0.000 m ≤ B/6 = 0.333 m → uniforme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σmax,min = N/(B·A)·(1 ± 6e/B)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σmax = 58.6 kPa ; σmin = 58.6 kPa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241.0 kPa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58.6 kPa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C00000"/>
                <w:sz w:val="16"/>
              </w:rPr>
            </w:r>
          </w:p>
        </w:tc>
      </w:tr>
      <w:tr>
        <w:tc>
          <w:tcPr>
            <w:tcW w:type="dxa" w:w="4479"/>
          </w:tcPr>
          <w:p>
            <w:r/>
            <w:r>
              <w:rPr>
                <w:b/>
                <w:i w:val="0"/>
                <w:sz w:val="16"/>
              </w:rPr>
              <w:t>Vérification de la portance (ACC)</w:t>
            </w:r>
          </w:p>
          <w:p>
            <w:r>
              <w:rPr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r/>
            <w:r>
              <w:rPr>
                <w:rFonts w:ascii="Cambria Math" w:hAnsi="Cambria Math" w:eastAsia="Cambria Math"/>
                <w:b w:val="0"/>
                <w:i w:val="0"/>
                <w:sz w:val="16"/>
              </w:rPr>
              <w:t>σ₃/₄ ≤ q_ACC</w:t>
            </w:r>
          </w:p>
        </w:tc>
        <w:tc>
          <w:tcPr>
            <w:tcW w:type="dxa" w:w="1587"/>
          </w:tcPr>
          <w:p>
            <w:r/>
            <w:r>
              <w:rPr>
                <w:b/>
                <w:i w:val="0"/>
                <w:color w:val="1F4E79"/>
                <w:sz w:val="16"/>
              </w:rPr>
              <w:t>taux = 80.3 %</w:t>
            </w:r>
          </w:p>
          <w:p>
            <w:r>
              <w:rPr>
                <w:rFonts w:ascii="Cambria Math" w:hAnsi="Cambria Math" w:eastAsia="Cambria Math"/>
                <w:b w:val="0"/>
                <w:i/>
                <w:sz w:val="13"/>
              </w:rPr>
              <w:t>σ₃/₄ = 241.0 kPa ≤ q = 300.0 kPa (3.00 bar)</w:t>
            </w:r>
          </w:p>
        </w:tc>
        <w:tc>
          <w:tcPr>
            <w:tcW w:type="dxa" w:w="1077"/>
          </w:tcPr>
          <w:p>
            <w:r/>
            <w:r>
              <w:rPr>
                <w:b/>
                <w:i w:val="0"/>
                <w:color w:val="00803C"/>
                <w:sz w:val="16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VÉRIFICATION DES CONTRAINTES – SENS LONGITUDINAL (A)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326.73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80.64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142.2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238.69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102.9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241.05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177.36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234.33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177.36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241.0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239.09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93.8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216.69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120.5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206.33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81.36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113.6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213.05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81.36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114.9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208.29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230.69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VÉRIFICATION DES CONTRAINTES – SENS TRANSVERSAL (B)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326.73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238.69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241.05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234.33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239.09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216.69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206.33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213.05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208.29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230.69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Portance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326.73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238.69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241.05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234.33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241.0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239.09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93.8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216.69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206.33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213.05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208.29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230.69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6.4 Vérification au renversement</w:t>
      </w:r>
    </w:p>
    <w:p>
      <w:pPr>
        <w:spacing w:before="80"/>
      </w:pPr>
      <w:r>
        <w:rPr>
          <w:b/>
          <w:i w:val="0"/>
        </w:rPr>
        <w:t>Combinaison sismique la plus défavorable (RPA 2024 §5.5 : Fs ≥ 1,3) : ACC G+ψQ+1.4(1·RPA-X−0.3·RPA-Y)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de la construction + fondation +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⇒234.33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renversants au niveau bas de la fondation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=177.36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et §5.5 – stabilité au renversement : Fs = Ms/Mr ≥ 1,3, moment stabilisant calculé au niveau bas de la fondation par rapport au bord extrême (poids construction + fondation + sol)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Ms/Mr = Nt·(A/2) / |My,b| ≥ Fs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Fsₓ = 1.32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1.32≥1.30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et §5.5 – stabilité au renversement : Fs = Ms/Mr ≥ 1,3, moment stabilisant calculé au niveau bas de la fondation par rapport au bord extrême (poids construction + fondation + sol)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Ms/Mr = Nt·(B/2) / |Mx,b| ≥ Fs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Fs_y = ∞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∞≥1.30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la plus défavorable (coefficient de sécurité) : ELU1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⇒326.73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renversants au niveau bas de la fondation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=80.64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sous charges de service et ultimes (vent) – Fs = Mstab/Mrenv ≥ 1,5 (règle de l'art)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Ms/Mr = Nt·(A/2) / |My,b| ≥ Fs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Fsₓ = 4.05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4.05≥1.50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sous charges de service et ultimes (vent) – Fs = Mstab/Mrenv ≥ 1,5 (règle de l'art)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Ms/Mr = Nt·(B/2) / |Mx,b| ≥ Fs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Fs_y = ∞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∞≥1.50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Renversement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326.73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Fsx=4.05 ; Fsy=∞ (≥ 1.50)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238.69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Fsx=4.14 ; Fsy=∞ (≥ 1.50)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Fsx=1.36 ; Fsy=∞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Fsx=1.32 ; Fsy=∞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239.09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Fsx=2.75 ; Fsy=∞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216.69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Fsx=2.50 ; Fsy=∞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206.33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Fsx=2.54 ; Fsy=∞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Fsx=2.62 ; Fsy=∞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208.29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Fsx=22.66 ; Fsy=∞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Fsx=25.10 ; Fsy=∞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6.5 Vérification au soulèvement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Aucune combinaison ne provoque de traction au pied du poteau : pas de risque de soulèvement.</w:t>
      </w:r>
    </w:p>
    <w:p>
      <w:pPr>
        <w:pStyle w:val="Heading2"/>
      </w:pPr>
      <w:r>
        <w:rPr>
          <w:color w:val="1F4E79"/>
        </w:rPr>
        <w:t>6.6 Vérification au glissement</w:t>
      </w:r>
    </w:p>
    <w:p>
      <w:pPr>
        <w:spacing w:before="80"/>
      </w:pPr>
      <w:r>
        <w:rPr>
          <w:b/>
          <w:i w:val="0"/>
        </w:rPr>
        <w:t>Combinaison sismique (RPA 2024 §10.1.5, Fs = 1,25) la plus défavorable : ACC G+ψQ+1.4(1·RPA-X−0.3·RPA-Y)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H=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V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⇒45.80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G,fav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⇒234.33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A</m:t>
              </m:r>
            </m:e>
            <m:sup>
              <m:r>
                <m:t>′</m:t>
              </m:r>
            </m:sup>
          </m:sSup>
          <m:r>
            <m:t>=</m:t>
          </m:r>
          <m:r>
            <m:rPr>
              <m:nor/>
            </m:rPr>
            <m:t> Lx' </m:t>
          </m:r>
          <m:r>
            <m:t>×</m:t>
          </m:r>
          <m:r>
            <m:rPr>
              <m:nor/>
            </m:rPr>
            <m:t> Ly'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⇒1.459</m:t>
          </m:r>
          <m:sSup>
            <m:e>
              <m:r>
                <m:rPr>
                  <m:nor/>
                </m:rPr>
                <m:t> 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R=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·</m:t>
          </m:r>
          <m:r>
            <m:rPr>
              <m:sty m:val="p"/>
            </m:rPr>
            <m:t>tan</m:t>
          </m:r>
          <m:sSup>
            <m:e>
              <m:r>
                <m:t>φ</m:t>
              </m:r>
            </m:e>
            <m:sup>
              <m:r>
                <m:t>′</m:t>
              </m:r>
            </m:sup>
          </m:sSup>
          <m:r>
            <m:t>+</m:t>
          </m:r>
          <m:sSup>
            <m:e>
              <m:r>
                <m:t>c</m:t>
              </m:r>
            </m:e>
            <m:sup>
              <m:r>
                <m:t>′</m:t>
              </m:r>
            </m:sup>
          </m:sSup>
          <m:r>
            <m:t>·</m:t>
          </m:r>
          <m:sSup>
            <m:e>
              <m:r>
                <m:t>A</m:t>
              </m:r>
            </m:e>
            <m:sup>
              <m:r>
                <m:t>′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⇒124.59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§5.5 et §10.1.5 – résistance au glissement : coefficient de sécurité global 1,25 (cf. DTR BC 2.33)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R</m:t>
              </m:r>
            </m:num>
            <m:den>
              <m:argPr>
                <m:scrLvl m:val="0"/>
              </m:argPr>
              <m:r>
                <m:t>H</m:t>
              </m:r>
            </m:den>
          </m:f>
          <m:r>
            <m:t>≥</m:t>
          </m:r>
          <m:sSub>
            <m:e>
              <m:r>
                <m:t>F</m:t>
              </m:r>
            </m:e>
            <m:sub>
              <m:r>
                <m:t>s,req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=2.72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2.72≥1.25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ELS / ELU la plus défavorable : ELU1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H=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V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⇒25.20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G,fav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⇒326.73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A</m:t>
              </m:r>
            </m:e>
            <m:sup>
              <m:r>
                <m:t>′</m:t>
              </m:r>
            </m:sup>
          </m:sSup>
          <m:r>
            <m:t>=</m:t>
          </m:r>
          <m:r>
            <m:rPr>
              <m:nor/>
            </m:rPr>
            <m:t> Lx' </m:t>
          </m:r>
          <m:r>
            <m:t>×</m:t>
          </m:r>
          <m:r>
            <m:rPr>
              <m:nor/>
            </m:rPr>
            <m:t> Ly'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⇒4.000</m:t>
          </m:r>
          <m:sSup>
            <m:e>
              <m:r>
                <m:rPr>
                  <m:nor/>
                </m:rPr>
                <m:t> 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R=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·</m:t>
          </m:r>
          <m:r>
            <m:rPr>
              <m:sty m:val="p"/>
            </m:rPr>
            <m:t>tan</m:t>
          </m:r>
          <m:sSup>
            <m:e>
              <m:r>
                <m:t>φ</m:t>
              </m:r>
            </m:e>
            <m:sup>
              <m:r>
                <m:t>′</m:t>
              </m:r>
            </m:sup>
          </m:sSup>
          <m:r>
            <m:t>+</m:t>
          </m:r>
          <m:sSup>
            <m:e>
              <m:r>
                <m:t>c</m:t>
              </m:r>
            </m:e>
            <m:sup>
              <m:r>
                <m:t>′</m:t>
              </m:r>
            </m:sup>
          </m:sSup>
          <m:r>
            <m:t>·</m:t>
          </m:r>
          <m:sSup>
            <m:e>
              <m:r>
                <m:t>A</m:t>
              </m:r>
            </m:e>
            <m:sup>
              <m:r>
                <m:t>′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⇒173.72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R</m:t>
              </m:r>
            </m:num>
            <m:den>
              <m:argPr>
                <m:scrLvl m:val="0"/>
              </m:argPr>
              <m:r>
                <m:t>H</m:t>
              </m:r>
            </m:den>
          </m:f>
          <m:r>
            <m:t>≥</m:t>
          </m:r>
          <m:sSub>
            <m:e>
              <m:r>
                <m:t>F</m:t>
              </m:r>
            </m:e>
            <m:sub>
              <m:r>
                <m:t>s,req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=6.89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6.89≥1.50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Glissement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A' (m²)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326.73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4.000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173.72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238.69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4.000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126.91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241.05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128.17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234.33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124.59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239.09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3.822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127.13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216.69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3.596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115.21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206.33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3.634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109.71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213.05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3.709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113.28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208.29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4.000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110.75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230.69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4.000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122.66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6.7 Ferraillage de la semelle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inférieure : toujours nécessaire. La réaction du sol fléchit les consoles de la semelle (fibre inférieure tendue) ; sa section est le maximum de la méthode des bielles (DTU 13.12 §3.2, e0 ≤ B/6) et de la méthode des moments à la section S1 (BAEL 91 A.4.3), sans être inférieure à la condition de non-fragilité (BAEL A.4.2.1).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supérieure : exigée par le calcul uniquement lorsque le moment à la section S1 devient négatif (fibre supérieure tendue), c'est-à-dire lorsque le poids de la semelle et du remblai sur la console dépasse la réaction du sol – cas des poteaux soulevés par le vent ou le séisme (traction N &lt; 0) ou des fortes excentricités (diagramme triangulaire). Aucun article des règles BAEL / CBA / DTR BC 2.331 / RPA 2024 n'impose une nappe supérieure en fonction de la largeur de la semelle ; une nappe supérieure constructive est seulement d'usage pour les semelles très épaisses (retrait, h ≳ 1,00 m).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Hauteurs utiles (barres // au plus grand côté en lit inférieur)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t>=h−c−</m:t>
          </m:r>
          <m:f>
            <m:fPr>
              <m:type m:val="bar"/>
            </m:fPr>
            <m:num>
              <m:argPr>
                <m:scrLvl m:val="0"/>
              </m:argPr>
              <m:r>
                <m:t>φ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rPr>
              <m:nor/>
            </m:rPr>
            <m:t> ; 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t>=h−c−1</m:t>
          </m:r>
          <m:r>
            <m:t>,</m:t>
          </m:r>
          <m:r>
            <m:t>5·φ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d</m:t>
              </m:r>
            </m:e>
            <m:sub>
              <m:r>
                <m:t>x</m:t>
              </m:r>
            </m:sub>
          </m:sSub>
          <m:r>
            <m:t>=0.394</m:t>
          </m:r>
          <m:r>
            <m:rPr>
              <m:nor/>
            </m:rPr>
            <m:t> m ; </m:t>
          </m:r>
          <m:sSub>
            <m:e>
              <m:r>
                <m:t>d</m:t>
              </m:r>
            </m:e>
            <m:sub>
              <m:r>
                <m:t>y</m:t>
              </m:r>
            </m:sub>
          </m:sSub>
          <m:r>
            <m:t>=0.382</m:t>
          </m:r>
          <m:r>
            <m:rPr>
              <m:nor/>
            </m:rPr>
            <m:t> m</m:t>
          </m:r>
        </m:oMath>
      </m:oMathPara>
    </w:p>
    <w:p>
      <w:pPr>
        <w:pStyle w:val="Heading3"/>
      </w:pPr>
      <w:r>
        <w:rPr>
          <w:color w:val="1F4E79"/>
        </w:rPr>
        <w:t>Armatures parallèles à A (direction x), réparties sur B = 2.00 m</w:t>
      </w:r>
    </w:p>
    <w:p>
      <w:pPr>
        <w:spacing w:before="80"/>
      </w:pPr>
      <w:r>
        <w:rPr>
          <w:b/>
          <w:i w:val="0"/>
        </w:rPr>
        <w:t>Combinaison ELU / accidentel déterminante : ACC G+ψQ+1.4(1·RPA-X−0.3·RPA-Y)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⇒118.45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⇒177.36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&gt;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⇒0.825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=321.3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=0.0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⇒30.15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=B·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·ds−w·B·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⇒115.83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⇒μ=0.0211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0.0211 ≤ μl = 0.380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s,acc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⇒7.43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</w:rPr>
        <w:t>Combinaison ELS déterminante : ELS1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⇒122.81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⇒57.60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&gt;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⇒0.825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=102.9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=16.5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⇒30.15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=B·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·ds−w·B·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⇒41.41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15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r>
                    <m:t>d</m:t>
                  </m:r>
                </m:e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e>
              </m:d>
            </m:den>
          </m:f>
          <m:r>
            <m:rPr>
              <m:nor/>
            </m:rPr>
            <m:t> ; </m:t>
          </m:r>
          <m:r>
            <m:t>M=½·b·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M</m:t>
              </m:r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,z=d−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=5.46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≤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=2.08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2.08≤15.00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A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125.17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114.66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118.45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115.83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123.21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97.17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92.41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114.81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</m:t>
          </m:r>
          <m:r>
            <m:t>,</m:t>
          </m:r>
          <m:r>
            <m:t>23·B·d·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t28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⇒9.52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As = 9.52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n=max</m:t>
          </m:r>
          <m:d>
            <m:dPr>
              <m:sepChr m:val="+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s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  <m:r>
                <m:t>φ</m:t>
              </m:r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B−2c</m:t>
                  </m:r>
                </m:num>
                <m:den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S</m:t>
                      </m:r>
                    </m:e>
                    <m:sub>
                      <m:argPr>
                        <m:scrLvl m:val="0"/>
                      </m:argPr>
                      <m:r>
                        <m:t>max</m:t>
                      </m:r>
                    </m:sub>
                  </m:sSub>
                </m:den>
              </m:f>
            </m:e>
            <m:e>
              <m:r>
                <m:t>1</m:t>
              </m:r>
            </m:e>
          </m:d>
          <m:r>
            <m:rPr>
              <m:nor/>
            </m:rPr>
            <m:t> ; </m:t>
          </m:r>
          <m:r>
            <m:t>S=</m:t>
          </m:r>
          <m:f>
            <m:fPr>
              <m:type m:val="bar"/>
            </m:fPr>
            <m:num>
              <m:argPr>
                <m:scrLvl m:val="0"/>
              </m:argPr>
              <m:r>
                <m:t>B−2c</m:t>
              </m:r>
            </m:num>
            <m:den>
              <m:argPr>
                <m:scrLvl m:val="0"/>
              </m:argPr>
              <m:r>
                <m:t>n−1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⇒14</m:t>
          </m:r>
          <m:r>
            <m:rPr>
              <m:nor/>
            </m:rPr>
            <m:t> HA12 </m:t>
          </m:r>
          <m:r>
            <m:t>e=15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15.83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15.83≥9.52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  <m:r>
          <m:rPr>
            <m:nor/>
          </m:rPr>
          <m:t> ; </m:t>
        </m:r>
        <m:r>
          <m:t>S=15.0≤25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ls = 0.423 m → L/8 &lt; ls ≤ L/4 : barres droites sur toute la longueur, sans crochets</w:t>
      </w:r>
    </w:p>
    <w:p>
      <w:pPr>
        <w:pStyle w:val="Heading3"/>
      </w:pPr>
      <w:r>
        <w:rPr>
          <w:color w:val="1F4E79"/>
        </w:rPr>
        <w:t>Armatures parallèles à B (direction y), réparties sur A = 2.00 m</w:t>
      </w:r>
    </w:p>
    <w:p>
      <w:pPr>
        <w:spacing w:before="80"/>
      </w:pPr>
      <w:r>
        <w:rPr>
          <w:b/>
          <w:i w:val="0"/>
        </w:rPr>
        <w:t>Combinaison ELU / accidentel déterminante : ELU1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⇒170.30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≤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sepChr m:val="+"/>
            </m:dPr>
            <m:e>
              <m:r>
                <m:t>1</m:t>
              </m:r>
            </m:e>
            <m:e>
              <m:r>
                <m:t>3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e</m:t>
                      </m:r>
                    </m:e>
                    <m:sub>
                      <m:argPr>
                        <m:scrLvl m:val="0"/>
                      </m:argPr>
                      <m:r>
                        <m:t>0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⇒170.30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·</m:t>
          </m:r>
          <m:f>
            <m:fPr>
              <m:type m:val="bar"/>
            </m:fPr>
            <m:num>
              <m:argPr>
                <m:scrLvl m:val="0"/>
              </m:argPr>
              <m:r>
                <m:t>B−</m:t>
              </m: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r>
                <m:t>8·d·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⇒2.40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⇒0.825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=81.7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=81.7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⇒40.70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=A·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·ds−w·A·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⇒27.89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⇒μ=0.0067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0.0067 ≤ μl = 0.392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⇒2.11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</w:rPr>
        <w:t>Combinaison ELS déterminante : ELS1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⇒122.81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≤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sepChr m:val="+"/>
            </m:dPr>
            <m:e>
              <m:r>
                <m:t>1</m:t>
              </m:r>
            </m:e>
            <m:e>
              <m:r>
                <m:t>3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e</m:t>
                      </m:r>
                    </m:e>
                    <m:sub>
                      <m:argPr>
                        <m:scrLvl m:val="0"/>
                      </m:argPr>
                      <m:r>
                        <m:t>0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⇒122.81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·</m:t>
          </m:r>
          <m:f>
            <m:fPr>
              <m:type m:val="bar"/>
            </m:fPr>
            <m:num>
              <m:argPr>
                <m:scrLvl m:val="0"/>
              </m:argPr>
              <m:r>
                <m:t>B−</m:t>
              </m: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r>
                <m:t>8·d·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⇒2.99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⇒0.825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=59.7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=59.7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⇒30.15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=A·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·ds−w·A·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⇒20.09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15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r>
                    <m:t>d</m:t>
                  </m:r>
                </m:e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e>
              </m:d>
            </m:den>
          </m:f>
          <m:r>
            <m:rPr>
              <m:nor/>
            </m:rPr>
            <m:t> ; </m:t>
          </m:r>
          <m:r>
            <m:t>M=½·b·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M</m:t>
              </m:r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,z=d−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=2.70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≤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=1.46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1.46≤15.00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B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125.17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118.45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123.21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97.17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92.41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114.81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</m:t>
          </m:r>
          <m:r>
            <m:t>,</m:t>
          </m:r>
          <m:r>
            <m:t>23·A·d·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t28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⇒9.23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As = 9.23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n=max</m:t>
          </m:r>
          <m:d>
            <m:dPr>
              <m:sepChr m:val="+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s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  <m:r>
                <m:t>φ</m:t>
              </m:r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A−2c</m:t>
                  </m:r>
                </m:num>
                <m:den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S</m:t>
                      </m:r>
                    </m:e>
                    <m:sub>
                      <m:argPr>
                        <m:scrLvl m:val="0"/>
                      </m:argPr>
                      <m:r>
                        <m:t>max</m:t>
                      </m:r>
                    </m:sub>
                  </m:sSub>
                </m:den>
              </m:f>
            </m:e>
            <m:e>
              <m:r>
                <m:t>1</m:t>
              </m:r>
            </m:e>
          </m:d>
          <m:r>
            <m:rPr>
              <m:nor/>
            </m:rPr>
            <m:t> ; </m:t>
          </m:r>
          <m:r>
            <m:t>S=</m:t>
          </m:r>
          <m:f>
            <m:fPr>
              <m:type m:val="bar"/>
            </m:fPr>
            <m:num>
              <m:argPr>
                <m:scrLvl m:val="0"/>
              </m:argPr>
              <m:r>
                <m:t>A−2c</m:t>
              </m:r>
            </m:num>
            <m:den>
              <m:argPr>
                <m:scrLvl m:val="0"/>
              </m:argPr>
              <m:r>
                <m:t>n−1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⇒14</m:t>
          </m:r>
          <m:r>
            <m:rPr>
              <m:nor/>
            </m:rPr>
            <m:t> HA12 </m:t>
          </m:r>
          <m:r>
            <m:t>e=15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15.83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15.83≥9.23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  <m:r>
          <m:rPr>
            <m:nor/>
          </m:rPr>
          <m:t> ; </m:t>
        </m:r>
        <m:r>
          <m:t>S=15.0≤25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ls = 0.423 m → L/8 &lt; ls ≤ L/4 : barres droites sur toute la longueur, sans crochets</w:t>
      </w:r>
    </w:p>
    <w:p>
      <w:pPr>
        <w:pStyle w:val="Heading2"/>
      </w:pPr>
      <w:r>
        <w:rPr>
          <w:color w:val="1F4E79"/>
        </w:rPr>
        <w:t>6.8 Vérification au poinçonnement</w:t>
      </w:r>
    </w:p>
    <w:p>
      <w:pPr>
        <w:spacing w:before="80"/>
      </w:pPr>
      <w:r>
        <w:rPr>
          <w:b/>
          <w:i w:val="0"/>
        </w:rPr>
        <w:t>Combinaison déterminante : ELU1</w:t>
      </w:r>
    </w:p>
    <w:p>
      <w:pPr>
        <w:keepNext/>
        <w:spacing w:before="100" w:after="0"/>
      </w:pPr>
      <w:r>
        <w:rPr>
          <w:b/>
          <w:i w:val="0"/>
          <w:sz w:val="20"/>
        </w:rPr>
        <w:t>▪ Charge de poinçonnement (déduction de la réaction du sol sous le cône à 45°)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20"/>
        <w:ind w:left="567"/>
      </w:pPr>
      <m:oMathPara>
        <m:oMathParaPr>
          <m:jc m:val="left"/>
        </m:oMathParaPr>
        <m:oMath>
          <m:sSubSup>
            <m:e>
              <m:r>
                <m:t>P</m:t>
              </m:r>
            </m:e>
            <m:sub>
              <m:r>
                <m:t>u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begChr m:val="["/>
              <m:sepChr m:val="−"/>
              <m:endChr m:val="]"/>
            </m:dPr>
            <m:e>
              <m:r>
                <m:t>1</m:t>
              </m:r>
            </m:e>
            <m:e>
              <m:d>
                <m:dPr>
                  <m:sepChr m:val="+"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e>
                  <m:r>
                    <m:t>2</m:t>
                  </m:r>
                  <m:r>
                    <m:t>h</m:t>
                  </m:r>
                </m:e>
              </m:d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b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  <m:r>
                    <m:t>+2h</m:t>
                  </m:r>
                </m:num>
                <m:den>
                  <m:argPr>
                    <m:scrLvl m:val="0"/>
                  </m:argPr>
                  <m:r>
                    <m:t>A·B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⇒86.85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Périmètre du contour à mi-hauteur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t>=2·</m:t>
          </m:r>
          <m:d>
            <m:dPr>
              <m:sepChr m:val="+"/>
            </m:dPr>
            <m:e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</m:e>
            <m:e>
              <m:r>
                <m:t>2</m:t>
              </m:r>
              <m:r>
                <m:t>h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⇒3.800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au poinçonnement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20"/>
        <w:ind w:left="567"/>
      </w:pPr>
      <m:oMathPara>
        <m:oMathParaPr>
          <m:jc m:val="left"/>
        </m:oMathParaPr>
        <m:oMath>
          <m:sSubSup>
            <m:e>
              <m:r>
                <m:t>P</m:t>
              </m:r>
            </m:e>
            <m:sub>
              <m:r>
                <m:t>u</m:t>
              </m:r>
            </m:sub>
            <m:sup>
              <m:r>
                <m:t>′</m:t>
              </m:r>
            </m:sup>
          </m:sSubSup>
          <m:r>
            <m:t>≤0</m:t>
          </m:r>
          <m:r>
            <m:t>,</m:t>
          </m:r>
          <m:r>
            <m:t>045·</m:t>
          </m:r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t>·h·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c28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b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P'lim </m:t>
          </m:r>
          <m:r>
            <m:t>=1282.50</m:t>
          </m:r>
          <m:r>
            <m:rPr>
              <m:nor/>
            </m:rPr>
            <m:t> kN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86.85</m:t>
        </m:r>
        <m:r>
          <m:rPr>
            <m:nor/>
          </m:rPr>
          <m:t> kN</m:t>
        </m:r>
        <m:r>
          <m:t>≤1282.50</m:t>
        </m:r>
        <m:r>
          <m:rPr>
            <m:nor/>
          </m:rPr>
          <m:t> kN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pStyle w:val="Heading2"/>
      </w:pPr>
      <w:r>
        <w:rPr>
          <w:color w:val="1F4E79"/>
        </w:rPr>
        <w:t>6.9 Ferraillage du fût (amorce de poteau)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Approche simplifiée : chaque direction est calculée en flexion composée (ou traction) avec les efforts à la base du fût ; les armatures sont disposées symétriquement.</w:t>
      </w:r>
    </w:p>
    <w:p>
      <w:pPr>
        <w:spacing w:before="80"/>
      </w:pPr>
      <w:r>
        <w:rPr>
          <w:b/>
          <w:i w:val="0"/>
        </w:rPr>
        <w:t>Direction x – combinaison déterminante : ACC G+ψQ+1.4(1·RPA-X−0.3·RPA-Y)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à la base du fût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⇒118.45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Compression moyenne du béton du fût (sans armatures)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A.4.3.41 / CBA 93 A.4.3.4.1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a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  <m:r>
                <m:t>·</m:t>
              </m: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den>
          </m:f>
          <m:r>
            <m:t>≤</m:t>
          </m:r>
          <m:sSub>
            <m:e>
              <m:r>
                <m:t>f</m:t>
              </m:r>
            </m:e>
            <m:sub>
              <m:r>
                <m:t>bu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⇒0.474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0.474≤17.71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X)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y,p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⇒156.75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  <m:d>
            <m:dPr>
              <m:sepChr m:val=""/>
            </m:dPr>
            <m:e>
              <m:r>
                <m:rPr>
                  <m:nor/>
                </m:rPr>
                <m:t> valeur </m:t>
              </m:r>
              <m:r>
                <m:rPr>
                  <m:nor/>
                </m:rPr>
                <m:t> absolue </m:t>
              </m:r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Flexion composée (section partiellement comprimée), face ⟂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ua</m:t>
              </m:r>
            </m:sub>
          </m:sSub>
          <m:r>
            <m:t>=M+N·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h</m:t>
                  </m:r>
                </m:num>
                <m:den>
                  <m:argPr>
                    <m:scrLvl m:val="0"/>
                  </m:argPr>
                  <m:r>
                    <m:t>2</m:t>
                  </m:r>
                </m:den>
              </m:f>
            </m:e>
          </m:d>
          <m:r>
            <m:rPr>
              <m:nor/>
            </m:rPr>
            <m:t> ; </m:t>
          </m:r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−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=7.82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par  face </m:t>
          </m:r>
        </m:oMath>
      </m:oMathPara>
    </w:p>
    <w:p>
      <w:pPr>
        <w:spacing w:before="80"/>
      </w:pPr>
      <w:r>
        <w:rPr>
          <w:b/>
          <w:i w:val="0"/>
        </w:rPr>
        <w:t>Direction y – combinaison déterminante : ELU1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Y)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x,p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  <m:d>
            <m:dPr>
              <m:sepChr m:val=""/>
            </m:dPr>
            <m:e>
              <m:r>
                <m:rPr>
                  <m:nor/>
                </m:rPr>
                <m:t> valeur </m:t>
              </m:r>
              <m:r>
                <m:rPr>
                  <m:nor/>
                </m:rPr>
                <m:t> absolue </m:t>
              </m:r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Flexion composée (section partiellement comprimée), face ⟂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ua</m:t>
              </m:r>
            </m:sub>
          </m:sSub>
          <m:r>
            <m:t>=M+N·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h</m:t>
                  </m:r>
                </m:num>
                <m:den>
                  <m:argPr>
                    <m:scrLvl m:val="0"/>
                  </m:argPr>
                  <m:r>
                    <m:t>2</m:t>
                  </m:r>
                </m:den>
              </m:f>
            </m:e>
          </m:d>
          <m:r>
            <m:rPr>
              <m:nor/>
            </m:rPr>
            <m:t> ; </m:t>
          </m:r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−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=0.00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par  face 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minimale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</m:t>
          </m:r>
          <m:sSub>
            <m:e>
              <m:r>
                <m:t>ρ</m:t>
              </m:r>
            </m:e>
            <m:sub>
              <m:r>
                <m:t>min</m:t>
              </m:r>
            </m:sub>
          </m:sSub>
          <m:r>
            <m:t>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⇒25.00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longitudinales retenues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2·nₓ + 2·n_y − 4 (barres d'angle communes)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18 HA14 = 27.70 cm² (6 par face ⟂ x, 5 par face ⟂ y)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27.70≥25.00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 w:val="0"/>
          <w:i/>
          <w:color w:val="606060"/>
          <w:sz w:val="18"/>
        </w:rPr>
        <w:t>Note : Espacement maximal des barres longitudinales : 15 cm ; au moins une barre intermédiaire par face ; φ ≥ 12 mm (RPA 2024 §7.4).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Armatures transversales : cadres HA8, St = 10 cm en zone nodale, 15 cm en zone courante (RPA). Les attentes du fût sont ancrées dans la semelle par un retour horizontal sur la nappe inférieure.</w:t>
      </w:r>
    </w:p>
    <w:p>
      <w:pPr>
        <w:pStyle w:val="Heading2"/>
      </w:pPr>
      <w:r>
        <w:rPr>
          <w:color w:val="1F4E79"/>
        </w:rPr>
        <w:t>6.10 Conclusion – semelle 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Résultat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sans objet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Ferraillage semelle (μ ≤ μl, σbc ≤ σ̄bc)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Poinçonnement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7 Longrines (chaînage des semelles)</w:t>
      </w:r>
    </w:p>
    <w:p>
      <w:pPr>
        <w:spacing w:before="80"/>
        <w:jc w:val="both"/>
      </w:pPr>
      <w:r>
        <w:rPr>
          <w:b w:val="0"/>
          <w:i w:val="0"/>
        </w:rPr>
        <w:t>Les points d'appui sont solidarisés par un réseau bidirectionnel de longrines (RPA 2024 §10.1.1 a).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vertical moyen des appuis solidarisés (paire la plus chargée, 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2</m:t>
                  </m:r>
                </m:sub>
              </m:sSub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⇒N=117.36</m:t>
          </m:r>
          <m:r>
            <m:rPr>
              <m:nor/>
            </m:rPr>
            <m:t> kN</m:t>
          </m:r>
        </m:oMath>
      </m:oMathPara>
    </w:p>
    <w:p>
      <w:pPr>
        <w:spacing w:before="80"/>
        <w:jc w:val="both"/>
      </w:pPr>
      <w:r>
        <w:rPr>
          <w:b w:val="0"/>
          <w:i w:val="0"/>
        </w:rPr>
        <w:t>Données sismiques : A = 0.200 (tableau 3.3) ; I = 1.20 (tableau 3.11) ; S = 1.30 (tableau 3.4) ; site S3 ; zone IV.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Pour les structures légères (type hangar), les longrines peuvent être remplacées par le dallage travaillant en tirant ou en buton dans le sens transversal (RPA 2024 §10.1.1 d).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 de la longrine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b×h≥25×30</m:t>
          </m:r>
          <m:r>
            <m:rPr>
              <m:nor/>
            </m:rPr>
            <m:t> cm</m:t>
          </m:r>
          <m:d>
            <m:dPr>
              <m:sepChr m:val=""/>
            </m:dPr>
            <m:e>
              <m:sSub>
                <m:e>
                  <m:r>
                    <m:t>s</m:t>
                  </m:r>
                </m:e>
                <m:sub>
                  <m:r>
                    <m:t>ite</m:t>
                  </m:r>
                </m:sub>
              </m:sSub>
              <m:r>
                <m:t>S</m:t>
              </m:r>
              <m:r>
                <m:t>3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⇒30×35</m:t>
          </m:r>
          <m:r>
            <m:rPr>
              <m:nor/>
            </m:rPr>
            <m:t> cm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30×35≥25×30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α (fonction de la catégorie de site)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α=0</m:t>
          </m:r>
          <m:r>
            <m:t>,</m:t>
          </m:r>
          <m:r>
            <m:t>3</m:t>
          </m:r>
          <m:d>
            <m:dPr>
              <m:sepChr m:val=""/>
            </m:dPr>
            <m:e>
              <m:r>
                <m:t>S</m:t>
              </m:r>
              <m:r>
                <m:t>2</m:t>
              </m:r>
            </m:e>
          </m:d>
          <m:r>
            <m:rPr>
              <m:nor/>
            </m:rPr>
            <m:t> ; </m:t>
          </m:r>
          <m:r>
            <m:t>0</m:t>
          </m:r>
          <m:r>
            <m:t>,</m:t>
          </m:r>
          <m:r>
            <m:t>4</m:t>
          </m:r>
          <m:d>
            <m:dPr>
              <m:sepChr m:val=""/>
            </m:dPr>
            <m:e>
              <m:r>
                <m:t>S</m:t>
              </m:r>
              <m:r>
                <m:t>3</m:t>
              </m:r>
            </m:e>
          </m:d>
          <m:r>
            <m:rPr>
              <m:nor/>
            </m:rPr>
            <m:t> ; </m:t>
          </m:r>
          <m:r>
            <m:t>0</m:t>
          </m:r>
          <m:r>
            <m:t>,</m:t>
          </m:r>
          <m:r>
            <m:t>6</m:t>
          </m:r>
          <m:d>
            <m:dPr>
              <m:sepChr m:val=""/>
            </m:dPr>
            <m:e>
              <m:r>
                <m:t>S</m:t>
              </m:r>
              <m:r>
                <m:t>4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⇒α=0.30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Effort axial de calcul (traction / compression)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F=±α·</m:t>
          </m:r>
          <m:d>
            <m:dPr>
              <m:sepChr m:val="·"/>
            </m:dPr>
            <m:e>
              <m:r>
                <m:t>A</m:t>
              </m:r>
            </m:e>
            <m:e>
              <m:r>
                <m:t>I</m:t>
              </m:r>
            </m:e>
            <m:e>
              <m:r>
                <m:t>S</m:t>
              </m:r>
            </m:e>
          </m:d>
          <m:r>
            <m:t>·N≥20</m:t>
          </m:r>
          <m:r>
            <m:rPr>
              <m:nor/>
            </m:rPr>
            <m:t> kN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⇒F=20.00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pour l'effort axial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,F=</m:t>
          </m:r>
          <m:f>
            <m:fPr>
              <m:type m:val="bar"/>
            </m:fPr>
            <m:num>
              <m:argPr>
                <m:scrLvl m:val="0"/>
              </m:argPr>
              <m:r>
                <m:t>F</m:t>
              </m:r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s,acc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⇒0.50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minimales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=0.6%·b·h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⇒6.30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=max</m:t>
          </m:r>
          <m:d>
            <m:dPr>
              <m:sepChr m:val=""/>
            </m:dPr>
            <m:e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,</m:t>
              </m:r>
              <m:r>
                <m:t>F</m:t>
              </m:r>
              <m:r>
                <m:t>+</m:t>
              </m:r>
              <m:sSub>
                <m:e>
                  <m:r>
                    <m:t>A</m:t>
                  </m:r>
                </m:e>
                <m:sub>
                  <m:r>
                    <m:t>s,f</m:t>
                  </m:r>
                </m:sub>
              </m:sSub>
              <m:r>
                <m:rPr>
                  <m:nor/>
                </m:rPr>
                <m:t> ; </m:t>
              </m:r>
              <m:sSub>
                <m:e>
                  <m:r>
                    <m:t>A</m:t>
                  </m:r>
                </m:e>
                <m:sub>
                  <m:r>
                    <m:t>s,min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⇒6.30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t>→6</m:t>
          </m:r>
          <m:r>
            <m:rPr>
              <m:nor/>
            </m:rPr>
            <m:t> HA12 </m:t>
          </m:r>
          <m:r>
            <m:t>=6.79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6.79≥6.30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transversales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&lt;min</m:t>
          </m:r>
          <m:d>
            <m:dPr>
              <m:sepChr m:val="·"/>
            </m:dPr>
            <m:e>
              <m:r>
                <m:t>20</m:t>
              </m:r>
              <m:r>
                <m:rPr>
                  <m:nor/>
                </m:rPr>
                <m:t> cm</m:t>
              </m:r>
              <m:r>
                <m:rPr>
                  <m:nor/>
                </m:rPr>
                <m:t> ; </m:t>
              </m:r>
              <m:r>
                <m:t>15</m:t>
              </m:r>
            </m:e>
            <m:e>
              <m:sSub>
                <m:e>
                  <m:r>
                    <m:t>φ</m:t>
                  </m:r>
                </m:e>
                <m:sub>
                  <m:r>
                    <m:t>l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cadres  HA8 </m:t>
          </m:r>
          <m:r>
            <m:t>—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=18</m:t>
          </m:r>
          <m:r>
            <m:rPr>
              <m:nor/>
            </m:rPr>
            <m:t> cm</m:t>
          </m:r>
        </m:oMath>
      </m:oMathPara>
    </w:p>
    <w:p>
      <w:r>
        <w:br w:type="page"/>
      </w:r>
    </w:p>
    <w:p>
      <w:pPr>
        <w:pStyle w:val="Heading1"/>
      </w:pPr>
      <w:r>
        <w:rPr>
          <w:color w:val="1F4E79"/>
        </w:rPr>
        <w:t>8 Tableau récapitulatif</w:t>
      </w:r>
    </w:p>
    <w:p>
      <w:pPr>
        <w:keepNext/>
        <w:spacing w:before="120"/>
      </w:pPr>
      <w:r>
        <w:rPr>
          <w:b/>
          <w:i/>
          <w:sz w:val="18"/>
        </w:rPr>
        <w:t>Tableau récapitulatif des semelles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Semelle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× B × h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 (cm)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A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sup.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Statut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12, 15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 × 2.00 × 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50×50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 HA12 e = 15 cm (15.83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 HA12 e = 15 cm (15.83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 HA14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Longrines 30 × 35 cm : F = 20.00 kN → 6 HA12 — cadres HA8 e = 18 cm.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06060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06060"/>
        <w:sz w:val="16"/>
      </w:rPr>
      <w:t xml:space="preserve">   |   Hangar test   |   Note de calcul – Semelles isolées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