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CF" w:rsidRDefault="005618D9" w:rsidP="005618D9">
      <w:pPr>
        <w:jc w:val="center"/>
        <w:rPr>
          <w:sz w:val="40"/>
          <w:szCs w:val="40"/>
        </w:rPr>
      </w:pPr>
      <w:r w:rsidRPr="005618D9">
        <w:rPr>
          <w:sz w:val="40"/>
          <w:szCs w:val="40"/>
        </w:rPr>
        <w:t xml:space="preserve">DNS Options </w:t>
      </w:r>
      <w:r>
        <w:rPr>
          <w:sz w:val="40"/>
          <w:szCs w:val="40"/>
        </w:rPr>
        <w:t xml:space="preserve">Practical </w:t>
      </w:r>
      <w:r w:rsidRPr="005618D9">
        <w:rPr>
          <w:sz w:val="40"/>
          <w:szCs w:val="40"/>
        </w:rPr>
        <w:t>Use Cases</w:t>
      </w:r>
    </w:p>
    <w:p w:rsidR="005618D9" w:rsidRPr="005618D9" w:rsidRDefault="005618D9" w:rsidP="005618D9">
      <w:pPr>
        <w:jc w:val="center"/>
        <w:rPr>
          <w:sz w:val="40"/>
          <w:szCs w:val="40"/>
        </w:rPr>
      </w:pPr>
    </w:p>
    <w:p w:rsidR="005618D9" w:rsidRPr="00626662" w:rsidRDefault="005618D9" w:rsidP="005618D9">
      <w:pPr>
        <w:pStyle w:val="ListParagraph"/>
        <w:numPr>
          <w:ilvl w:val="0"/>
          <w:numId w:val="1"/>
        </w:numPr>
        <w:rPr>
          <w:rFonts w:asciiTheme="majorHAnsi" w:hAnsiTheme="majorHAnsi" w:cstheme="majorHAnsi"/>
          <w:b/>
          <w:sz w:val="24"/>
          <w:szCs w:val="24"/>
        </w:rPr>
      </w:pPr>
      <w:r w:rsidRPr="00626662">
        <w:rPr>
          <w:rFonts w:asciiTheme="majorHAnsi" w:hAnsiTheme="majorHAnsi" w:cstheme="majorHAnsi"/>
          <w:b/>
          <w:sz w:val="24"/>
          <w:szCs w:val="24"/>
        </w:rPr>
        <w:t>Route 53 weighted routing Policy</w:t>
      </w:r>
    </w:p>
    <w:p w:rsidR="005618D9" w:rsidRPr="00626662" w:rsidRDefault="005618D9" w:rsidP="005618D9">
      <w:pPr>
        <w:pStyle w:val="ListParagraph"/>
        <w:rPr>
          <w:rFonts w:asciiTheme="majorHAnsi" w:hAnsiTheme="majorHAnsi" w:cstheme="majorHAnsi"/>
          <w:sz w:val="24"/>
          <w:szCs w:val="24"/>
        </w:rPr>
      </w:pPr>
      <w:r w:rsidRPr="00626662">
        <w:rPr>
          <w:rFonts w:asciiTheme="majorHAnsi" w:hAnsiTheme="majorHAnsi" w:cstheme="majorHAnsi"/>
          <w:sz w:val="24"/>
          <w:szCs w:val="24"/>
        </w:rPr>
        <w:t>When migrating applications from on premises to AWS, use this option to direct traffic to your AWS web application little by little. This will prevent downtime from shutting down your on-premises application and directing 100 percent of the traffic to the AWS hosted application. It’s also beneficial to detect any issues with fewer customers before directing everyone to a new host.</w:t>
      </w:r>
    </w:p>
    <w:p w:rsidR="005618D9" w:rsidRDefault="00CE6C1B" w:rsidP="005618D9">
      <w:pPr>
        <w:pStyle w:val="ListParagraph"/>
        <w:numPr>
          <w:ilvl w:val="0"/>
          <w:numId w:val="1"/>
        </w:numPr>
        <w:rPr>
          <w:rFonts w:asciiTheme="majorHAnsi" w:hAnsiTheme="majorHAnsi" w:cstheme="majorHAnsi"/>
          <w:b/>
          <w:sz w:val="24"/>
          <w:szCs w:val="24"/>
        </w:rPr>
      </w:pPr>
      <w:r w:rsidRPr="00626662">
        <w:rPr>
          <w:rFonts w:asciiTheme="majorHAnsi" w:hAnsiTheme="majorHAnsi" w:cstheme="majorHAnsi"/>
          <w:b/>
          <w:sz w:val="24"/>
          <w:szCs w:val="24"/>
        </w:rPr>
        <w:t>Route53 failover routing policy</w:t>
      </w:r>
    </w:p>
    <w:p w:rsidR="00626662" w:rsidRPr="00626662" w:rsidRDefault="00626662" w:rsidP="00626662">
      <w:pPr>
        <w:pStyle w:val="ListParagraph"/>
        <w:rPr>
          <w:rFonts w:asciiTheme="majorHAnsi" w:hAnsiTheme="majorHAnsi" w:cstheme="majorHAnsi"/>
          <w:sz w:val="24"/>
          <w:szCs w:val="24"/>
        </w:rPr>
      </w:pPr>
      <w:r w:rsidRPr="00626662">
        <w:rPr>
          <w:rFonts w:asciiTheme="majorHAnsi" w:hAnsiTheme="majorHAnsi" w:cstheme="majorHAnsi"/>
          <w:color w:val="16191F"/>
          <w:sz w:val="24"/>
          <w:szCs w:val="24"/>
          <w:shd w:val="clear" w:color="auto" w:fill="FFFFFF"/>
        </w:rPr>
        <w:t>Use when you want to configure active-passive failover.</w:t>
      </w:r>
      <w:r w:rsidRPr="00626662">
        <w:rPr>
          <w:rFonts w:asciiTheme="majorHAnsi" w:hAnsiTheme="majorHAnsi" w:cstheme="majorHAnsi"/>
          <w:color w:val="16191F"/>
          <w:sz w:val="24"/>
          <w:szCs w:val="24"/>
          <w:shd w:val="clear" w:color="auto" w:fill="FFFFFF"/>
        </w:rPr>
        <w:t xml:space="preserve"> F</w:t>
      </w:r>
      <w:r w:rsidRPr="00626662">
        <w:rPr>
          <w:rFonts w:asciiTheme="majorHAnsi" w:hAnsiTheme="majorHAnsi" w:cstheme="majorHAnsi"/>
          <w:color w:val="16191F"/>
          <w:sz w:val="24"/>
          <w:szCs w:val="24"/>
          <w:shd w:val="clear" w:color="auto" w:fill="FFFFFF"/>
        </w:rPr>
        <w:t>ailover routing lets you route traffic to a resource when the reso</w:t>
      </w:r>
      <w:bookmarkStart w:id="0" w:name="_GoBack"/>
      <w:bookmarkEnd w:id="0"/>
      <w:r w:rsidRPr="00626662">
        <w:rPr>
          <w:rFonts w:asciiTheme="majorHAnsi" w:hAnsiTheme="majorHAnsi" w:cstheme="majorHAnsi"/>
          <w:color w:val="16191F"/>
          <w:sz w:val="24"/>
          <w:szCs w:val="24"/>
          <w:shd w:val="clear" w:color="auto" w:fill="FFFFFF"/>
        </w:rPr>
        <w:t>urce is healthy or to a different resource when the first resource is unhealthy. </w:t>
      </w:r>
    </w:p>
    <w:p w:rsidR="00626662" w:rsidRPr="00626662" w:rsidRDefault="00626662" w:rsidP="005618D9">
      <w:pPr>
        <w:pStyle w:val="ListParagraph"/>
        <w:numPr>
          <w:ilvl w:val="0"/>
          <w:numId w:val="1"/>
        </w:numPr>
        <w:rPr>
          <w:rFonts w:asciiTheme="majorHAnsi" w:hAnsiTheme="majorHAnsi" w:cstheme="majorHAnsi"/>
          <w:b/>
          <w:sz w:val="24"/>
          <w:szCs w:val="24"/>
        </w:rPr>
      </w:pPr>
      <w:r w:rsidRPr="00626662">
        <w:rPr>
          <w:rFonts w:asciiTheme="majorHAnsi" w:hAnsiTheme="majorHAnsi" w:cstheme="majorHAnsi"/>
          <w:b/>
          <w:sz w:val="24"/>
          <w:szCs w:val="24"/>
        </w:rPr>
        <w:t>Route53 Latency Based Routing</w:t>
      </w:r>
    </w:p>
    <w:p w:rsidR="00626662" w:rsidRPr="00626662" w:rsidRDefault="00626662" w:rsidP="00626662">
      <w:pPr>
        <w:pStyle w:val="ListParagraph"/>
        <w:rPr>
          <w:rFonts w:asciiTheme="majorHAnsi" w:hAnsiTheme="majorHAnsi" w:cstheme="majorHAnsi"/>
          <w:sz w:val="24"/>
          <w:szCs w:val="24"/>
        </w:rPr>
      </w:pPr>
      <w:r w:rsidRPr="00626662">
        <w:rPr>
          <w:rFonts w:asciiTheme="majorHAnsi" w:hAnsiTheme="majorHAnsi" w:cstheme="majorHAnsi"/>
          <w:sz w:val="24"/>
          <w:szCs w:val="24"/>
        </w:rPr>
        <w:t xml:space="preserve">This can be used for disaster recovery solutions in case there is a region downtime. If we have setup multiple infrastructures in several regions, we can point Route53 to their ELB’s and if one region is down then “Latency Based Routing” will </w:t>
      </w:r>
      <w:r w:rsidRPr="00626662">
        <w:rPr>
          <w:rFonts w:asciiTheme="majorHAnsi" w:hAnsiTheme="majorHAnsi" w:cstheme="majorHAnsi"/>
          <w:color w:val="16191F"/>
          <w:sz w:val="24"/>
          <w:szCs w:val="24"/>
          <w:shd w:val="clear" w:color="auto" w:fill="FFFFFF"/>
        </w:rPr>
        <w:t>route traffic to the region that provides the best latency.</w:t>
      </w:r>
    </w:p>
    <w:p w:rsidR="005618D9" w:rsidRDefault="005618D9"/>
    <w:sectPr w:rsidR="00561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C4D22"/>
    <w:multiLevelType w:val="hybridMultilevel"/>
    <w:tmpl w:val="AFCC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B32"/>
    <w:rsid w:val="000F4DE5"/>
    <w:rsid w:val="001B40AF"/>
    <w:rsid w:val="00210AC4"/>
    <w:rsid w:val="005618D9"/>
    <w:rsid w:val="00626662"/>
    <w:rsid w:val="00761B32"/>
    <w:rsid w:val="00CE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7FBD"/>
  <w15:chartTrackingRefBased/>
  <w15:docId w15:val="{48A09615-2E84-4382-ABA1-113B89E6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Amin</dc:creator>
  <cp:keywords/>
  <dc:description/>
  <cp:lastModifiedBy>Mansouri, Amin</cp:lastModifiedBy>
  <cp:revision>3</cp:revision>
  <dcterms:created xsi:type="dcterms:W3CDTF">2020-12-02T16:41:00Z</dcterms:created>
  <dcterms:modified xsi:type="dcterms:W3CDTF">2020-12-02T23:19:00Z</dcterms:modified>
</cp:coreProperties>
</file>