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5B27B" w14:textId="6AA4B2AF" w:rsidR="002C5207" w:rsidRPr="002519DA" w:rsidRDefault="00E44937"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 ε</m:t>
          </m:r>
        </m:oMath>
      </m:oMathPara>
    </w:p>
    <w:p w14:paraId="4B67CE3C" w14:textId="63F26FC6" w:rsidR="002519DA" w:rsidRDefault="002519DA" w:rsidP="002519DA">
      <w:pPr>
        <w:jc w:val="center"/>
      </w:pPr>
      <w:r>
        <w:t>No error term when describing proportions (different conventions for different disciplines I think..)</w:t>
      </w:r>
    </w:p>
    <w:p w14:paraId="5862387F" w14:textId="1D2B6F31" w:rsidR="002C5207" w:rsidRPr="0017375D" w:rsidRDefault="00E4493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X)</m:t>
                  </m:r>
                </m:sup>
              </m:sSup>
            </m:den>
          </m:f>
        </m:oMath>
      </m:oMathPara>
    </w:p>
    <w:p w14:paraId="220D4641" w14:textId="5A23E52A" w:rsidR="0017375D" w:rsidRPr="002C5207" w:rsidRDefault="0017375D" w:rsidP="0017375D">
      <w:pPr>
        <w:jc w:val="center"/>
      </w:pPr>
      <w:r>
        <w:t>Not going to worry about how we derived the far</w:t>
      </w:r>
      <w:r w:rsidR="00801F31">
        <w:t>-</w:t>
      </w:r>
      <w:r>
        <w:t xml:space="preserve">right expression </w:t>
      </w:r>
      <w:r w:rsidR="00E3327D">
        <w:t>(just a long sequence of steps..)</w:t>
      </w:r>
    </w:p>
    <w:p w14:paraId="77327C8A" w14:textId="256BB8F5" w:rsidR="002C5207" w:rsidRPr="002C5207" w:rsidRDefault="002C5207"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6480E6B8" w14:textId="7CF0BCEA" w:rsidR="002C5207" w:rsidRPr="00EF7A93" w:rsidRDefault="002C5207" w:rsidP="002C5207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F864CD3" w14:textId="0859CE7D" w:rsidR="00EF7A93" w:rsidRPr="005A23F5" w:rsidRDefault="00EF7A93" w:rsidP="002C5207"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78534D6D" w14:textId="6F9E46B6" w:rsidR="005A23F5" w:rsidRPr="00EF7A93" w:rsidRDefault="005A23F5" w:rsidP="002C520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91B6DA4" w14:textId="39DB91BE" w:rsidR="00EF7A93" w:rsidRDefault="00EF7A93" w:rsidP="00EF7A93">
      <w:pPr>
        <w:jc w:val="center"/>
      </w:pPr>
      <w:r>
        <w:t>Let X = d</w:t>
      </w:r>
      <w:r w:rsidR="008A73AF">
        <w:t>, d = some number</w:t>
      </w:r>
    </w:p>
    <w:p w14:paraId="7C4CADAD" w14:textId="590CF1C9" w:rsidR="00EF7A93" w:rsidRPr="00EF7A93" w:rsidRDefault="00EF7A93" w:rsidP="00EF7A93">
      <w:pPr>
        <w:jc w:val="center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Y=1|X=d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Y=0|X=d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</m:t>
          </m:r>
        </m:oMath>
      </m:oMathPara>
    </w:p>
    <w:p w14:paraId="26FD6423" w14:textId="3FEDA2CC" w:rsidR="008A73AF" w:rsidRPr="008A73AF" w:rsidRDefault="008A73AF" w:rsidP="00EF7A93">
      <w:pPr>
        <w:jc w:val="center"/>
      </w:pPr>
      <w:r>
        <w:t>B</w:t>
      </w:r>
      <w:r>
        <w:rPr>
          <w:vertAlign w:val="subscript"/>
        </w:rPr>
        <w:t>1</w:t>
      </w:r>
      <w:r>
        <w:t>: a 1-unit change in X related to some change in Y (which here is transformed</w:t>
      </w:r>
      <w:r w:rsidR="005E1A97">
        <w:t xml:space="preserve"> to log-odds</w:t>
      </w:r>
      <w:r>
        <w:t>)</w:t>
      </w:r>
    </w:p>
    <w:p w14:paraId="03BAF942" w14:textId="78396B9A" w:rsidR="00EF7A93" w:rsidRDefault="008437F8" w:rsidP="00EF7A93">
      <w:pPr>
        <w:jc w:val="center"/>
      </w:pPr>
      <w:r>
        <w:t>Let’s m</w:t>
      </w:r>
      <w:r w:rsidR="0033784F">
        <w:t xml:space="preserve">ake this </w:t>
      </w:r>
      <w:r>
        <w:t xml:space="preserve">slightly </w:t>
      </w:r>
      <w:r w:rsidR="0033784F">
        <w:t>more intuitive: let’s a</w:t>
      </w:r>
      <w:r w:rsidR="00EF7A93">
        <w:t>dd 1 to X</w:t>
      </w:r>
      <w:r w:rsidR="008A73AF">
        <w:t xml:space="preserve"> (i.e., give X a 1-unit change)</w:t>
      </w:r>
    </w:p>
    <w:p w14:paraId="49780517" w14:textId="5851E912" w:rsidR="00EF7A93" w:rsidRDefault="00EF7A93" w:rsidP="00EF7A93">
      <w:pPr>
        <w:jc w:val="center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Y=1|X=d+1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Y=0|X=d+1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(d+1)</m:t>
          </m:r>
        </m:oMath>
      </m:oMathPara>
    </w:p>
    <w:p w14:paraId="1B1F01C1" w14:textId="5F037647" w:rsidR="00EF7A93" w:rsidRDefault="00EF7A93" w:rsidP="00EF7A93">
      <w:pPr>
        <w:jc w:val="center"/>
      </w:pPr>
      <w:r>
        <w:t>Subtract the two equations</w:t>
      </w:r>
      <w:r w:rsidR="00D61E3F">
        <w:t>, when X =d+1 and when X=d</w:t>
      </w:r>
    </w:p>
    <w:p w14:paraId="1781F8F0" w14:textId="3A8C68C0" w:rsidR="00EF7A93" w:rsidRPr="005A23F5" w:rsidRDefault="00EF7A93" w:rsidP="00EF7A93">
      <w:pPr>
        <w:jc w:val="center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Y=1|X=d+1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Y=0|X=d+1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Y=1|X=d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Y=0|X=d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(d+1))-(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d)</m:t>
          </m:r>
        </m:oMath>
      </m:oMathPara>
    </w:p>
    <w:p w14:paraId="379B5E73" w14:textId="49719285" w:rsidR="005A23F5" w:rsidRDefault="005A23F5" w:rsidP="00EF7A93">
      <w:pPr>
        <w:jc w:val="center"/>
      </w:pPr>
      <w:r>
        <w:t xml:space="preserve">Odds will short fort odds </w:t>
      </w:r>
      <w:r w:rsidR="008A73AF">
        <w:t xml:space="preserve">that </w:t>
      </w:r>
      <w:r>
        <w:t>Y=1</w:t>
      </w:r>
    </w:p>
    <w:p w14:paraId="09F298C1" w14:textId="250ED1C8" w:rsidR="00EF7A93" w:rsidRPr="008A73AF" w:rsidRDefault="00EF7A93" w:rsidP="00EF7A93">
      <w:pPr>
        <w:jc w:val="center"/>
      </w:pPr>
      <m:oMathPara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odds|X=d+1</m:t>
              </m:r>
            </m:e>
          </m:d>
          <m: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odds|X=d</m:t>
              </m:r>
            </m:e>
          </m:d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492BADA" w14:textId="0FCD01E6" w:rsidR="008A73AF" w:rsidRPr="008A73AF" w:rsidRDefault="008A73AF" w:rsidP="00EF7A93">
      <w:pPr>
        <w:jc w:val="center"/>
      </w:pPr>
      <w:r>
        <w:t xml:space="preserve">It’s </w:t>
      </w:r>
      <w:r w:rsidR="00D61E3F">
        <w:t>a little</w:t>
      </w:r>
      <w:r>
        <w:t xml:space="preserve"> easier to see that B</w:t>
      </w:r>
      <w:r>
        <w:rPr>
          <w:vertAlign w:val="subscript"/>
        </w:rPr>
        <w:t>1</w:t>
      </w:r>
      <w:r>
        <w:t xml:space="preserve"> is reflecting the change in the log-odds </w:t>
      </w:r>
    </w:p>
    <w:p w14:paraId="7D240150" w14:textId="50B1A116" w:rsidR="005A23F5" w:rsidRPr="005A23F5" w:rsidRDefault="005A23F5" w:rsidP="00EF7A93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odds|X=d+1</m:t>
              </m:r>
            </m:num>
            <m:den>
              <m:r>
                <w:rPr>
                  <w:rFonts w:ascii="Cambria Math" w:hAnsi="Cambria Math"/>
                </w:rPr>
                <m:t>odds|X=d</m:t>
              </m:r>
            </m:den>
          </m:f>
          <m:r>
            <w:rPr>
              <w:rFonts w:ascii="Cambria Math" w:hAnsi="Cambria Math"/>
            </w:rPr>
            <m:t xml:space="preserve">)=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A69EBE" w14:textId="28C3D89D" w:rsidR="008A73AF" w:rsidRDefault="008A73AF" w:rsidP="00EF7A93">
      <w:pPr>
        <w:jc w:val="center"/>
      </w:pPr>
      <w:r>
        <w:t>exponentiating both sides gives me the odds ratio</w:t>
      </w:r>
    </w:p>
    <w:p w14:paraId="497DACB9" w14:textId="4F2DDDE6" w:rsidR="005A23F5" w:rsidRPr="002C5207" w:rsidRDefault="005A23F5" w:rsidP="00EF7A9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odds|X=d+1</m:t>
              </m:r>
            </m:num>
            <m:den>
              <m:r>
                <w:rPr>
                  <w:rFonts w:ascii="Cambria Math" w:hAnsi="Cambria Math"/>
                </w:rPr>
                <m:t>odds|X=d</m:t>
              </m:r>
            </m:den>
          </m:f>
          <m:r>
            <w:rPr>
              <w:rFonts w:ascii="Cambria Math" w:hAnsi="Cambria Math"/>
            </w:rPr>
            <m:t xml:space="preserve">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14:paraId="16FC7328" w14:textId="100F9DAC" w:rsidR="005E1A97" w:rsidRDefault="005E1A97" w:rsidP="005E1A97">
      <w:pPr>
        <w:jc w:val="center"/>
      </w:pPr>
      <w:r>
        <w:t>The odds ratio can be used to describe the percent change in odds at a given X for a 1-unit change in X</w:t>
      </w:r>
    </w:p>
    <w:p w14:paraId="1FEEAB7F" w14:textId="77777777" w:rsidR="00E3327D" w:rsidRPr="00E3327D" w:rsidRDefault="00E3327D"/>
    <w:p w14:paraId="60A4D3A5" w14:textId="2235E21C" w:rsidR="0033784F" w:rsidRPr="00E3327D" w:rsidRDefault="008B408C">
      <w:r>
        <w:lastRenderedPageBreak/>
        <w:t xml:space="preserve">In summary, </w:t>
      </w:r>
    </w:p>
    <w:p w14:paraId="745756A9" w14:textId="77777777" w:rsidR="0033784F" w:rsidRDefault="008B408C" w:rsidP="0033784F">
      <w:pPr>
        <w:pStyle w:val="ListParagraph"/>
        <w:numPr>
          <w:ilvl w:val="0"/>
          <w:numId w:val="1"/>
        </w:numPr>
      </w:pPr>
      <w:r>
        <w:t xml:space="preserve">logit is transforming the Y. </w:t>
      </w:r>
    </w:p>
    <w:p w14:paraId="22DA6A21" w14:textId="360348FE" w:rsidR="0033784F" w:rsidRDefault="008B408C" w:rsidP="0033784F">
      <w:pPr>
        <w:pStyle w:val="ListParagraph"/>
        <w:numPr>
          <w:ilvl w:val="0"/>
          <w:numId w:val="1"/>
        </w:numPr>
      </w:pPr>
      <w:r>
        <w:t>1 unit changed in X is now related to this transformed Y</w:t>
      </w:r>
      <w:r w:rsidR="0033784F">
        <w:t xml:space="preserve"> (which is log-odds that Y = 1)</w:t>
      </w:r>
      <w:r>
        <w:t xml:space="preserve">. </w:t>
      </w:r>
    </w:p>
    <w:p w14:paraId="003B2F7E" w14:textId="77777777" w:rsidR="00DE2CEA" w:rsidRDefault="008B408C" w:rsidP="0033784F">
      <w:pPr>
        <w:pStyle w:val="ListParagraph"/>
        <w:numPr>
          <w:ilvl w:val="0"/>
          <w:numId w:val="1"/>
        </w:numPr>
      </w:pPr>
      <w:r>
        <w:t>When you use logit, a 1</w:t>
      </w:r>
      <w:r w:rsidR="008A73AF">
        <w:t>-</w:t>
      </w:r>
      <w:r>
        <w:t xml:space="preserve">unit change in X is related to </w:t>
      </w:r>
      <w:r w:rsidR="0033784F">
        <w:t>“</w:t>
      </w:r>
      <w:r>
        <w:t>B</w:t>
      </w:r>
      <w:r w:rsidRPr="0033784F">
        <w:rPr>
          <w:vertAlign w:val="subscript"/>
        </w:rPr>
        <w:t>1</w:t>
      </w:r>
      <w:r w:rsidR="0033784F">
        <w:t xml:space="preserve">” </w:t>
      </w:r>
      <w:r>
        <w:t xml:space="preserve">change in the log-odds. </w:t>
      </w:r>
    </w:p>
    <w:p w14:paraId="17934885" w14:textId="77777777" w:rsidR="00DE2CEA" w:rsidRDefault="008B408C" w:rsidP="0033784F">
      <w:pPr>
        <w:pStyle w:val="ListParagraph"/>
        <w:numPr>
          <w:ilvl w:val="0"/>
          <w:numId w:val="1"/>
        </w:numPr>
      </w:pPr>
      <w:r>
        <w:t>You can exponentiate the B</w:t>
      </w:r>
      <w:r w:rsidRPr="0033784F">
        <w:rPr>
          <w:vertAlign w:val="subscript"/>
        </w:rPr>
        <w:t xml:space="preserve">1 </w:t>
      </w:r>
      <w:r>
        <w:t>to get the odds</w:t>
      </w:r>
      <w:r w:rsidR="008A73AF">
        <w:t>-</w:t>
      </w:r>
      <w:r>
        <w:t xml:space="preserve">ratio, and </w:t>
      </w:r>
      <w:r w:rsidR="00AC333A">
        <w:t>you can use the</w:t>
      </w:r>
      <w:r>
        <w:t xml:space="preserve"> odds ratio </w:t>
      </w:r>
      <w:r w:rsidR="00AC333A">
        <w:t>to describe a percent change in the odds</w:t>
      </w:r>
      <w:r>
        <w:t xml:space="preserve">. </w:t>
      </w:r>
    </w:p>
    <w:p w14:paraId="70428C1C" w14:textId="428A139A" w:rsidR="00E44937" w:rsidRPr="00E44937" w:rsidRDefault="008B408C" w:rsidP="0033784F">
      <w:pPr>
        <w:pStyle w:val="ListParagraph"/>
        <w:numPr>
          <w:ilvl w:val="0"/>
          <w:numId w:val="1"/>
        </w:numPr>
      </w:pPr>
      <w:r>
        <w:t xml:space="preserve">You can </w:t>
      </w:r>
      <w:r w:rsidR="00DE2CEA">
        <w:t xml:space="preserve">also </w:t>
      </w:r>
      <w:r>
        <w:t xml:space="preserve">get the predicted probability </w:t>
      </w:r>
      <w:r w:rsidR="00247ACF">
        <w:t xml:space="preserve">at </w:t>
      </w:r>
      <w:r>
        <w:t>given X</w:t>
      </w:r>
      <w:r w:rsidR="000507F8">
        <w:t>, allowing you to get the marginal change in predicted probability</w:t>
      </w:r>
      <w:r w:rsidR="00BE1EC2">
        <w:t xml:space="preserve"> at the given X. </w:t>
      </w:r>
    </w:p>
    <w:sectPr w:rsidR="00E44937" w:rsidRPr="00E449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D069" w14:textId="77777777" w:rsidR="00927372" w:rsidRDefault="00927372" w:rsidP="00E44937">
      <w:pPr>
        <w:spacing w:after="0" w:line="240" w:lineRule="auto"/>
      </w:pPr>
      <w:r>
        <w:separator/>
      </w:r>
    </w:p>
  </w:endnote>
  <w:endnote w:type="continuationSeparator" w:id="0">
    <w:p w14:paraId="35430003" w14:textId="77777777" w:rsidR="00927372" w:rsidRDefault="00927372" w:rsidP="00E4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26C49" w14:textId="77777777" w:rsidR="00927372" w:rsidRDefault="00927372" w:rsidP="00E44937">
      <w:pPr>
        <w:spacing w:after="0" w:line="240" w:lineRule="auto"/>
      </w:pPr>
      <w:r>
        <w:separator/>
      </w:r>
    </w:p>
  </w:footnote>
  <w:footnote w:type="continuationSeparator" w:id="0">
    <w:p w14:paraId="616C6482" w14:textId="77777777" w:rsidR="00927372" w:rsidRDefault="00927372" w:rsidP="00E44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C7118" w14:textId="327ABCCA" w:rsidR="00801F31" w:rsidRDefault="00801F31">
    <w:pPr>
      <w:pStyle w:val="Header"/>
    </w:pPr>
    <w:r>
      <w:t>Logits</w:t>
    </w:r>
  </w:p>
  <w:p w14:paraId="3237E0DC" w14:textId="77777777" w:rsidR="00801F31" w:rsidRDefault="00801F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B1CF9"/>
    <w:multiLevelType w:val="hybridMultilevel"/>
    <w:tmpl w:val="625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37"/>
    <w:rsid w:val="000507F8"/>
    <w:rsid w:val="0017375D"/>
    <w:rsid w:val="00245D4C"/>
    <w:rsid w:val="00247ACF"/>
    <w:rsid w:val="002519DA"/>
    <w:rsid w:val="002C5207"/>
    <w:rsid w:val="0033784F"/>
    <w:rsid w:val="005A23F5"/>
    <w:rsid w:val="005E1A97"/>
    <w:rsid w:val="007A58E9"/>
    <w:rsid w:val="00801F31"/>
    <w:rsid w:val="008437F8"/>
    <w:rsid w:val="008A73AF"/>
    <w:rsid w:val="008B408C"/>
    <w:rsid w:val="00927372"/>
    <w:rsid w:val="00AC333A"/>
    <w:rsid w:val="00BE1EC2"/>
    <w:rsid w:val="00C66A54"/>
    <w:rsid w:val="00C8290E"/>
    <w:rsid w:val="00D61E3F"/>
    <w:rsid w:val="00DE2CEA"/>
    <w:rsid w:val="00E3327D"/>
    <w:rsid w:val="00E44937"/>
    <w:rsid w:val="00EF7A93"/>
    <w:rsid w:val="00F151B0"/>
    <w:rsid w:val="00F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D977"/>
  <w15:chartTrackingRefBased/>
  <w15:docId w15:val="{467E694F-F861-49C8-B0DB-6CE07B2B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9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37"/>
  </w:style>
  <w:style w:type="paragraph" w:styleId="Footer">
    <w:name w:val="footer"/>
    <w:basedOn w:val="Normal"/>
    <w:link w:val="FooterChar"/>
    <w:uiPriority w:val="99"/>
    <w:unhideWhenUsed/>
    <w:rsid w:val="00E44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937"/>
  </w:style>
  <w:style w:type="paragraph" w:styleId="ListParagraph">
    <w:name w:val="List Paragraph"/>
    <w:basedOn w:val="Normal"/>
    <w:uiPriority w:val="34"/>
    <w:qFormat/>
    <w:rsid w:val="0033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Yoo</dc:creator>
  <cp:keywords/>
  <dc:description/>
  <cp:lastModifiedBy>Paul Yoo</cp:lastModifiedBy>
  <cp:revision>17</cp:revision>
  <dcterms:created xsi:type="dcterms:W3CDTF">2021-02-02T06:34:00Z</dcterms:created>
  <dcterms:modified xsi:type="dcterms:W3CDTF">2021-02-02T16:12:00Z</dcterms:modified>
</cp:coreProperties>
</file>