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88CDA" w14:textId="20D61CF2" w:rsidR="00E558B1" w:rsidRDefault="0038673E" w:rsidP="0038673E">
      <w:pPr>
        <w:ind w:firstLine="720"/>
      </w:pPr>
      <w:r>
        <w:rPr>
          <w:rFonts w:ascii="Segoe UI" w:hAnsi="Segoe UI"/>
          <w:b/>
          <w:color w:val="1B365D"/>
          <w:sz w:val="52"/>
        </w:rPr>
        <w:t xml:space="preserve">     </w:t>
      </w:r>
      <w:r w:rsidR="00000000">
        <w:rPr>
          <w:rFonts w:ascii="Segoe UI" w:hAnsi="Segoe UI"/>
          <w:b/>
          <w:color w:val="1B365D"/>
          <w:sz w:val="52"/>
        </w:rPr>
        <w:t>Unsupervised Learning &amp;</w:t>
      </w:r>
      <w:r w:rsidR="00000000">
        <w:rPr>
          <w:rFonts w:ascii="Segoe UI" w:hAnsi="Segoe UI"/>
          <w:b/>
          <w:color w:val="1B365D"/>
          <w:sz w:val="52"/>
        </w:rPr>
        <w:br/>
        <w:t>Customer Behavioral Segmentation</w:t>
      </w:r>
    </w:p>
    <w:p w14:paraId="7FB04828" w14:textId="666AFD84" w:rsidR="00E558B1" w:rsidRDefault="00000000">
      <w:pPr>
        <w:jc w:val="center"/>
      </w:pPr>
      <w:r>
        <w:rPr>
          <w:i/>
          <w:color w:val="3C3C3C"/>
          <w:sz w:val="26"/>
        </w:rPr>
        <w:t>Discovering Hidden Customer Personas in Active Credit Card Data using K-Means &amp; Agglomerative Hierarchical Clustering</w:t>
      </w:r>
    </w:p>
    <w:p w14:paraId="28CD12E1" w14:textId="2056EEB2" w:rsidR="00E558B1" w:rsidRDefault="00DA61BB">
      <w:r w:rsidRPr="00DA61B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3360" behindDoc="1" locked="0" layoutInCell="1" allowOverlap="1" wp14:anchorId="6FF8C780" wp14:editId="0E724249">
            <wp:simplePos x="0" y="0"/>
            <wp:positionH relativeFrom="column">
              <wp:posOffset>1591779</wp:posOffset>
            </wp:positionH>
            <wp:positionV relativeFrom="paragraph">
              <wp:posOffset>13583</wp:posOffset>
            </wp:positionV>
            <wp:extent cx="2767054" cy="2414984"/>
            <wp:effectExtent l="0" t="0" r="0" b="4445"/>
            <wp:wrapNone/>
            <wp:docPr id="38357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79626" name=""/>
                    <pic:cNvPicPr/>
                  </pic:nvPicPr>
                  <pic:blipFill>
                    <a:blip r:embed="rId8"/>
                    <a:stretch>
                      <a:fillRect/>
                    </a:stretch>
                  </pic:blipFill>
                  <pic:spPr>
                    <a:xfrm>
                      <a:off x="0" y="0"/>
                      <a:ext cx="2767054" cy="2414984"/>
                    </a:xfrm>
                    <a:prstGeom prst="rect">
                      <a:avLst/>
                    </a:prstGeom>
                  </pic:spPr>
                </pic:pic>
              </a:graphicData>
            </a:graphic>
            <wp14:sizeRelH relativeFrom="margin">
              <wp14:pctWidth>0</wp14:pctWidth>
            </wp14:sizeRelH>
            <wp14:sizeRelV relativeFrom="margin">
              <wp14:pctHeight>0</wp14:pctHeight>
            </wp14:sizeRelV>
          </wp:anchor>
        </w:drawing>
      </w:r>
    </w:p>
    <w:p w14:paraId="17F3AB53" w14:textId="74828C75" w:rsidR="00E558B1" w:rsidRDefault="00E558B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65482A" w14:textId="1FEC53B0" w:rsidR="0038673E" w:rsidRPr="0038673E" w:rsidRDefault="0038673E">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pPr w:leftFromText="180" w:rightFromText="180" w:vertAnchor="text" w:horzAnchor="margin" w:tblpXSpec="center" w:tblpY="3032"/>
        <w:tblOverlap w:val="never"/>
        <w:tblW w:w="11808" w:type="dxa"/>
        <w:tblLayout w:type="fixed"/>
        <w:tblLook w:val="04A0" w:firstRow="1" w:lastRow="0" w:firstColumn="1" w:lastColumn="0" w:noHBand="0" w:noVBand="1"/>
      </w:tblPr>
      <w:tblGrid>
        <w:gridCol w:w="3168"/>
        <w:gridCol w:w="3168"/>
        <w:gridCol w:w="3168"/>
        <w:gridCol w:w="2304"/>
      </w:tblGrid>
      <w:tr w:rsidR="00DA61BB" w:rsidRPr="0038673E" w14:paraId="58C6E888" w14:textId="36FE916E" w:rsidTr="003349FD">
        <w:trPr>
          <w:gridAfter w:val="1"/>
          <w:wAfter w:w="2304" w:type="dxa"/>
        </w:trPr>
        <w:tc>
          <w:tcPr>
            <w:tcW w:w="3168" w:type="dxa"/>
          </w:tcPr>
          <w:p w14:paraId="417E8514" w14:textId="7AFCA30A" w:rsidR="00DA61BB" w:rsidRPr="0038673E" w:rsidRDefault="00DA61BB" w:rsidP="00DA61BB">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168" w:type="dxa"/>
          </w:tcPr>
          <w:p w14:paraId="2DC424DC" w14:textId="1C50104E" w:rsidR="00DA61BB" w:rsidRPr="0038673E" w:rsidRDefault="00DA61BB" w:rsidP="00DA61BB">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73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3168" w:type="dxa"/>
          </w:tcPr>
          <w:p w14:paraId="5F1DFBC1" w14:textId="468E371C" w:rsidR="00DA61BB" w:rsidRPr="0038673E" w:rsidRDefault="00DA61BB" w:rsidP="00DA61BB">
            <w:pPr>
              <w:spacing w:after="20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73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Amin khan</w:t>
            </w:r>
          </w:p>
        </w:tc>
      </w:tr>
      <w:tr w:rsidR="00DA61BB" w:rsidRPr="0038673E" w14:paraId="7350A7E9" w14:textId="58E4FE8B" w:rsidTr="003349FD">
        <w:trPr>
          <w:gridAfter w:val="1"/>
          <w:wAfter w:w="2304" w:type="dxa"/>
        </w:trPr>
        <w:tc>
          <w:tcPr>
            <w:tcW w:w="3168" w:type="dxa"/>
          </w:tcPr>
          <w:p w14:paraId="61D396BA" w14:textId="484E7DDE" w:rsidR="00DA61BB" w:rsidRPr="0038673E" w:rsidRDefault="00DA61BB" w:rsidP="00DA61BB">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168" w:type="dxa"/>
          </w:tcPr>
          <w:p w14:paraId="0D4A37F0" w14:textId="54FC8795" w:rsidR="00DA61BB" w:rsidRPr="0038673E" w:rsidRDefault="00DA61BB" w:rsidP="00DA61BB">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73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Registration No</w:t>
            </w:r>
            <w:r w:rsidRPr="0038673E">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8673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3168" w:type="dxa"/>
          </w:tcPr>
          <w:p w14:paraId="6405FE60" w14:textId="76EA4FBE" w:rsidR="00DA61BB" w:rsidRPr="0038673E" w:rsidRDefault="00DA61BB" w:rsidP="00DA61BB">
            <w:pPr>
              <w:spacing w:after="20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73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AIMLB01-8657</w:t>
            </w:r>
          </w:p>
        </w:tc>
      </w:tr>
      <w:tr w:rsidR="00DA61BB" w:rsidRPr="0038673E" w14:paraId="067C6CA0" w14:textId="16022C74" w:rsidTr="003349FD">
        <w:trPr>
          <w:gridAfter w:val="1"/>
          <w:wAfter w:w="2304" w:type="dxa"/>
        </w:trPr>
        <w:tc>
          <w:tcPr>
            <w:tcW w:w="3168" w:type="dxa"/>
          </w:tcPr>
          <w:p w14:paraId="428B8A12" w14:textId="4F2C2D59" w:rsidR="00DA61BB" w:rsidRPr="0038673E" w:rsidRDefault="00DA61BB" w:rsidP="00DA61BB">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168" w:type="dxa"/>
          </w:tcPr>
          <w:p w14:paraId="244F15D4" w14:textId="77777777" w:rsidR="00DA61BB" w:rsidRDefault="00DA61BB" w:rsidP="00DA61BB">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p>
          <w:p w14:paraId="78EF116D" w14:textId="09052D47" w:rsidR="00DA61BB" w:rsidRPr="0038673E" w:rsidRDefault="00DA61BB" w:rsidP="00DA61BB">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73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Submission Date: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3168" w:type="dxa"/>
          </w:tcPr>
          <w:p w14:paraId="26A6A64E" w14:textId="77777777" w:rsidR="00DA61BB" w:rsidRDefault="00DA61BB" w:rsidP="00DA61BB">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4</w:t>
            </w:r>
          </w:p>
          <w:p w14:paraId="6C701E80" w14:textId="6246C9F0" w:rsidR="00DA61BB" w:rsidRPr="0038673E" w:rsidRDefault="00DA61BB" w:rsidP="00DA61BB">
            <w:pPr>
              <w:spacing w:after="20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73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July 24, 2026</w:t>
            </w:r>
          </w:p>
        </w:tc>
      </w:tr>
      <w:tr w:rsidR="00DA61BB" w:rsidRPr="0038673E" w14:paraId="56149DDB" w14:textId="77777777" w:rsidTr="00DA61BB">
        <w:tc>
          <w:tcPr>
            <w:tcW w:w="3168" w:type="dxa"/>
          </w:tcPr>
          <w:p w14:paraId="6E5FEA7F" w14:textId="77777777" w:rsidR="00DA61BB" w:rsidRPr="0038673E" w:rsidRDefault="00DA61BB" w:rsidP="00DA61B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168" w:type="dxa"/>
          </w:tcPr>
          <w:p w14:paraId="70B40910" w14:textId="77777777" w:rsidR="00DA61BB" w:rsidRPr="0038673E" w:rsidRDefault="00DA61BB" w:rsidP="00DA61B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5472" w:type="dxa"/>
            <w:gridSpan w:val="2"/>
          </w:tcPr>
          <w:p w14:paraId="45CC9FA0" w14:textId="77777777" w:rsidR="00DA61BB" w:rsidRPr="0038673E" w:rsidRDefault="00DA61BB" w:rsidP="00DA61BB">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28B0B552" w14:textId="52E281BE" w:rsidR="00E558B1" w:rsidRDefault="0038673E">
      <w:pPr>
        <w:sectPr w:rsidR="00E558B1">
          <w:headerReference w:type="default" r:id="rId9"/>
          <w:footerReference w:type="default" r:id="rId10"/>
          <w:pgSz w:w="12240" w:h="15840"/>
          <w:pgMar w:top="1440" w:right="1440" w:bottom="1440" w:left="1440" w:header="720" w:footer="720" w:gutter="0"/>
          <w:cols w:space="720"/>
          <w:docGrid w:linePitch="360"/>
        </w:sectPr>
      </w:pPr>
      <w:r>
        <w:br w:type="textWrapping" w:clear="all"/>
      </w:r>
    </w:p>
    <w:p w14:paraId="1E28E514" w14:textId="77777777" w:rsidR="00E558B1" w:rsidRDefault="00000000">
      <w:pPr>
        <w:keepNext/>
        <w:spacing w:before="360" w:after="160"/>
      </w:pPr>
      <w:r>
        <w:rPr>
          <w:rFonts w:ascii="Segoe UI" w:hAnsi="Segoe UI"/>
          <w:b/>
          <w:color w:val="1B365D"/>
          <w:sz w:val="36"/>
        </w:rPr>
        <w:lastRenderedPageBreak/>
        <w:t>2. Table of Contents</w:t>
      </w:r>
    </w:p>
    <w:p w14:paraId="21E90563" w14:textId="77777777" w:rsidR="00E558B1" w:rsidRDefault="00000000">
      <w:r>
        <w:rPr>
          <w:sz w:val="20"/>
        </w:rPr>
        <w:t>1. Cover Page .................................................................................................................... 1</w:t>
      </w:r>
      <w:r>
        <w:rPr>
          <w:sz w:val="20"/>
        </w:rPr>
        <w:br/>
      </w:r>
      <w:r>
        <w:t>2. Table of Contents ............................................................................................................ 2</w:t>
      </w:r>
      <w:r>
        <w:br/>
        <w:t>3. Executive Introduction ...................................................................................................... 3</w:t>
      </w:r>
      <w:r>
        <w:br/>
        <w:t xml:space="preserve">   3.1 Project Objective .................................................................................................... 3</w:t>
      </w:r>
      <w:r>
        <w:br/>
        <w:t xml:space="preserve">   3.2 Importance of Customer Segmentation in Banking ............................................. 3</w:t>
      </w:r>
      <w:r>
        <w:br/>
        <w:t xml:space="preserve">   3.3 Overview of Unsupervised Machine Learning ..................................................... 3</w:t>
      </w:r>
      <w:r>
        <w:br/>
        <w:t>4. Dataset Description &amp; Business Context ....................................................................... 4</w:t>
      </w:r>
      <w:r>
        <w:br/>
        <w:t>5. End-to-End Technical Workflow ......................................................................................... 5</w:t>
      </w:r>
      <w:r>
        <w:br/>
        <w:t>6. Algorithmic &amp; Mathematical Intuition ............................................................................. 6</w:t>
      </w:r>
      <w:r>
        <w:br/>
        <w:t>7. Experimental Results &amp; Visualizations ............................................................................ 8</w:t>
      </w:r>
      <w:r>
        <w:br/>
        <w:t>8. Behavioral Observations &amp; Model Evaluation .................................................................. 11</w:t>
      </w:r>
      <w:r>
        <w:br/>
        <w:t>9. Technical Challenges &amp; Engineering Solutions .............................................................. 12</w:t>
      </w:r>
      <w:r>
        <w:br/>
        <w:t>10. Conclusion &amp; Strategic Key Takeaways ........................................................................ 13</w:t>
      </w:r>
      <w:r>
        <w:br/>
        <w:t>11. Technology Stack &amp; Software Dependencies ............................................................... 14</w:t>
      </w:r>
      <w:r>
        <w:br/>
        <w:t>12. References &amp; Academic Citations ................................................................................ 15</w:t>
      </w:r>
    </w:p>
    <w:p w14:paraId="038067A2" w14:textId="77777777" w:rsidR="00E558B1" w:rsidRDefault="00000000">
      <w:pPr>
        <w:keepNext/>
        <w:spacing w:before="360" w:after="160"/>
      </w:pPr>
      <w:r>
        <w:rPr>
          <w:rFonts w:ascii="Segoe UI" w:hAnsi="Segoe UI"/>
          <w:b/>
          <w:color w:val="1B365D"/>
          <w:sz w:val="36"/>
        </w:rPr>
        <w:t>3. Executive Introduction</w:t>
      </w:r>
    </w:p>
    <w:p w14:paraId="70145BF5" w14:textId="77777777" w:rsidR="00E558B1" w:rsidRDefault="00000000">
      <w:pPr>
        <w:keepNext/>
        <w:spacing w:before="280"/>
      </w:pPr>
      <w:r>
        <w:rPr>
          <w:rFonts w:ascii="Segoe UI" w:hAnsi="Segoe UI"/>
          <w:b/>
          <w:color w:val="008080"/>
          <w:sz w:val="28"/>
        </w:rPr>
        <w:t>3.1 Project Objective</w:t>
      </w:r>
    </w:p>
    <w:p w14:paraId="5818C95A" w14:textId="77777777" w:rsidR="00E558B1" w:rsidRDefault="00000000">
      <w:r>
        <w:t>The primary objective of this internship project is to step into the domain of Unsupervised Machine Learning to discover hidden behavioral patterns, transaction archetypes, and natural customer groupings within active credit card holder data. Unlike supervised learning tasks where labeled historical outcomes exist, this project focuses on identifying intrinsic mathematical structures across 18 behavioral features from approximately 9,000 active credit card holders observed over a 6-month period.</w:t>
      </w:r>
    </w:p>
    <w:p w14:paraId="49F16B92" w14:textId="77777777" w:rsidR="00E558B1" w:rsidRDefault="00000000">
      <w:pPr>
        <w:keepNext/>
        <w:spacing w:before="280"/>
      </w:pPr>
      <w:r>
        <w:rPr>
          <w:rFonts w:ascii="Segoe UI" w:hAnsi="Segoe UI"/>
          <w:b/>
          <w:color w:val="008080"/>
          <w:sz w:val="28"/>
        </w:rPr>
        <w:t>3.2 Importance of Customer Segmentation in Banking</w:t>
      </w:r>
    </w:p>
    <w:p w14:paraId="4DB88CC4" w14:textId="77777777" w:rsidR="00E558B1" w:rsidRDefault="00000000">
      <w:r>
        <w:t>In modern retail banking and financial services, customer segmentation forms the backbone of data-driven decision making. Commercial banks manage millions of credit card accounts with vastly different financial habits—ranging from high-net-worth VIP spenders to liquidity-constrained borrowers relying heavily on cash advances. Treating all customers uniformly leads to sub-optimal marketing campaigns, poor risk mitigation, and low retention. Machine learning-driven customer segmentation enables financial institutions to:</w:t>
      </w:r>
      <w:r>
        <w:br/>
        <w:t>• Target Marketing Campaigns: Design customized cash-back incentives, merchant discount partnerships, and seasonal promotions.</w:t>
      </w:r>
      <w:r>
        <w:br/>
        <w:t>• Manage Credit Risk &amp; Liquidity: Identify cash-advance reliant customers early to apply conservative sub-limits and debt consolidation offers.</w:t>
      </w:r>
      <w:r>
        <w:br/>
      </w:r>
      <w:r>
        <w:lastRenderedPageBreak/>
        <w:t>• Personalize Wealth &amp; Credit Services: Offer high credit limit upgrades and premium concierge benefits to loyal high-volume spenders.</w:t>
      </w:r>
    </w:p>
    <w:p w14:paraId="3BFD150B" w14:textId="77777777" w:rsidR="00E558B1" w:rsidRDefault="00000000">
      <w:pPr>
        <w:keepNext/>
        <w:spacing w:before="280"/>
      </w:pPr>
      <w:r>
        <w:rPr>
          <w:rFonts w:ascii="Segoe UI" w:hAnsi="Segoe UI"/>
          <w:b/>
          <w:color w:val="008080"/>
          <w:sz w:val="28"/>
        </w:rPr>
        <w:t>3.3 Overview of Unsupervised Machine Learning</w:t>
      </w:r>
    </w:p>
    <w:p w14:paraId="771D18AA" w14:textId="77777777" w:rsidR="00E558B1" w:rsidRDefault="00000000">
      <w:r>
        <w:t>Unsupervised Learning algorithms extract underlying representations and clusters directly from unlabeled feature spaces $\mathbf{X} \in \mathbb{R}^{N \times p}$. In this project, two foundational clustering paradigms are implemented, evaluated, and compared:</w:t>
      </w:r>
      <w:r>
        <w:br/>
        <w:t>1. K-Means Clustering: A partitioning centroid-based algorithm that minimizes within-cluster sum-of-squares (WCSS).</w:t>
      </w:r>
      <w:r>
        <w:br/>
        <w:t>2. Agglomerative Hierarchical Clustering: A bottom-up connectivity-based algorithm that constructs a tree-like hierarchy (dendrogram) using Ward's minimum variance linkage.</w:t>
      </w:r>
    </w:p>
    <w:p w14:paraId="32483183" w14:textId="77777777" w:rsidR="00E558B1" w:rsidRDefault="00000000">
      <w:pPr>
        <w:keepNext/>
        <w:spacing w:before="360" w:after="160"/>
      </w:pPr>
      <w:r>
        <w:rPr>
          <w:rFonts w:ascii="Segoe UI" w:hAnsi="Segoe UI"/>
          <w:b/>
          <w:color w:val="1B365D"/>
          <w:sz w:val="36"/>
        </w:rPr>
        <w:t>4. Dataset Description &amp; Business Context</w:t>
      </w:r>
    </w:p>
    <w:p w14:paraId="16A03CE5" w14:textId="77777777" w:rsidR="00E558B1" w:rsidRDefault="00000000">
      <w:r>
        <w:t>The dataset utilized for this project is the widely recognized Credit Card Dataset for Clustering (Arjun Bhasin, Kaggle). It contains 8,950 active cardholder records captured over a 6-month evaluation window, encompassing 18 behavioral variables. The table below details all features and their financial interpretations:</w:t>
      </w:r>
    </w:p>
    <w:tbl>
      <w:tblPr>
        <w:tblW w:w="0" w:type="auto"/>
        <w:jc w:val="center"/>
        <w:tblLayout w:type="fixed"/>
        <w:tblLook w:val="04A0" w:firstRow="1" w:lastRow="0" w:firstColumn="1" w:lastColumn="0" w:noHBand="0" w:noVBand="1"/>
      </w:tblPr>
      <w:tblGrid>
        <w:gridCol w:w="3168"/>
        <w:gridCol w:w="1440"/>
        <w:gridCol w:w="4752"/>
      </w:tblGrid>
      <w:tr w:rsidR="00E558B1" w14:paraId="2E5223AE" w14:textId="77777777">
        <w:trPr>
          <w:jc w:val="center"/>
        </w:trPr>
        <w:tc>
          <w:tcPr>
            <w:tcW w:w="3168" w:type="dxa"/>
            <w:shd w:val="clear" w:color="auto" w:fill="FFFFFF"/>
            <w:tcMar>
              <w:top w:w="80" w:type="dxa"/>
              <w:left w:w="100" w:type="dxa"/>
              <w:bottom w:w="80" w:type="dxa"/>
              <w:right w:w="100" w:type="dxa"/>
            </w:tcMar>
          </w:tcPr>
          <w:p w14:paraId="1C4CC98D" w14:textId="77777777" w:rsidR="00E558B1" w:rsidRDefault="00000000">
            <w:r>
              <w:rPr>
                <w:sz w:val="19"/>
              </w:rPr>
              <w:t>CUST_ID</w:t>
            </w:r>
          </w:p>
        </w:tc>
        <w:tc>
          <w:tcPr>
            <w:tcW w:w="1440" w:type="dxa"/>
            <w:shd w:val="clear" w:color="auto" w:fill="FFFFFF"/>
            <w:tcMar>
              <w:top w:w="80" w:type="dxa"/>
              <w:left w:w="100" w:type="dxa"/>
              <w:bottom w:w="80" w:type="dxa"/>
              <w:right w:w="100" w:type="dxa"/>
            </w:tcMar>
          </w:tcPr>
          <w:p w14:paraId="48DCEE14" w14:textId="77777777" w:rsidR="00E558B1" w:rsidRDefault="00000000">
            <w:r>
              <w:rPr>
                <w:sz w:val="19"/>
              </w:rPr>
              <w:t>Object</w:t>
            </w:r>
          </w:p>
        </w:tc>
        <w:tc>
          <w:tcPr>
            <w:tcW w:w="4752" w:type="dxa"/>
            <w:shd w:val="clear" w:color="auto" w:fill="FFFFFF"/>
            <w:tcMar>
              <w:top w:w="80" w:type="dxa"/>
              <w:left w:w="100" w:type="dxa"/>
              <w:bottom w:w="80" w:type="dxa"/>
              <w:right w:w="100" w:type="dxa"/>
            </w:tcMar>
          </w:tcPr>
          <w:p w14:paraId="5EA65685" w14:textId="77777777" w:rsidR="00E558B1" w:rsidRDefault="00000000">
            <w:r>
              <w:rPr>
                <w:sz w:val="19"/>
              </w:rPr>
              <w:t>Unique identifier key for cardholder (Dropped during preprocessing)</w:t>
            </w:r>
          </w:p>
        </w:tc>
      </w:tr>
      <w:tr w:rsidR="00E558B1" w14:paraId="3E50E4BD" w14:textId="77777777">
        <w:trPr>
          <w:jc w:val="center"/>
        </w:trPr>
        <w:tc>
          <w:tcPr>
            <w:tcW w:w="3168" w:type="dxa"/>
            <w:shd w:val="clear" w:color="auto" w:fill="F2F4F8"/>
            <w:tcMar>
              <w:top w:w="80" w:type="dxa"/>
              <w:left w:w="100" w:type="dxa"/>
              <w:bottom w:w="80" w:type="dxa"/>
              <w:right w:w="100" w:type="dxa"/>
            </w:tcMar>
          </w:tcPr>
          <w:p w14:paraId="202F8B40" w14:textId="77777777" w:rsidR="00E558B1" w:rsidRDefault="00000000">
            <w:r>
              <w:rPr>
                <w:sz w:val="19"/>
              </w:rPr>
              <w:t>BALANCE</w:t>
            </w:r>
          </w:p>
        </w:tc>
        <w:tc>
          <w:tcPr>
            <w:tcW w:w="1440" w:type="dxa"/>
            <w:shd w:val="clear" w:color="auto" w:fill="F2F4F8"/>
            <w:tcMar>
              <w:top w:w="80" w:type="dxa"/>
              <w:left w:w="100" w:type="dxa"/>
              <w:bottom w:w="80" w:type="dxa"/>
              <w:right w:w="100" w:type="dxa"/>
            </w:tcMar>
          </w:tcPr>
          <w:p w14:paraId="5AFDE333" w14:textId="77777777" w:rsidR="00E558B1" w:rsidRDefault="00000000">
            <w:r>
              <w:rPr>
                <w:sz w:val="19"/>
              </w:rPr>
              <w:t>Float64</w:t>
            </w:r>
          </w:p>
        </w:tc>
        <w:tc>
          <w:tcPr>
            <w:tcW w:w="4752" w:type="dxa"/>
            <w:shd w:val="clear" w:color="auto" w:fill="F2F4F8"/>
            <w:tcMar>
              <w:top w:w="80" w:type="dxa"/>
              <w:left w:w="100" w:type="dxa"/>
              <w:bottom w:w="80" w:type="dxa"/>
              <w:right w:w="100" w:type="dxa"/>
            </w:tcMar>
          </w:tcPr>
          <w:p w14:paraId="59020A45" w14:textId="77777777" w:rsidR="00E558B1" w:rsidRDefault="00000000">
            <w:r>
              <w:rPr>
                <w:sz w:val="19"/>
              </w:rPr>
              <w:t>Remaining balance amount available/held by customer ($)</w:t>
            </w:r>
          </w:p>
        </w:tc>
      </w:tr>
      <w:tr w:rsidR="00E558B1" w14:paraId="3FB40FED" w14:textId="77777777">
        <w:trPr>
          <w:jc w:val="center"/>
        </w:trPr>
        <w:tc>
          <w:tcPr>
            <w:tcW w:w="3168" w:type="dxa"/>
            <w:shd w:val="clear" w:color="auto" w:fill="FFFFFF"/>
            <w:tcMar>
              <w:top w:w="80" w:type="dxa"/>
              <w:left w:w="100" w:type="dxa"/>
              <w:bottom w:w="80" w:type="dxa"/>
              <w:right w:w="100" w:type="dxa"/>
            </w:tcMar>
          </w:tcPr>
          <w:p w14:paraId="4064012D" w14:textId="77777777" w:rsidR="00E558B1" w:rsidRDefault="00000000">
            <w:r>
              <w:rPr>
                <w:sz w:val="19"/>
              </w:rPr>
              <w:t>BALANCE_FREQUENCY</w:t>
            </w:r>
          </w:p>
        </w:tc>
        <w:tc>
          <w:tcPr>
            <w:tcW w:w="1440" w:type="dxa"/>
            <w:shd w:val="clear" w:color="auto" w:fill="FFFFFF"/>
            <w:tcMar>
              <w:top w:w="80" w:type="dxa"/>
              <w:left w:w="100" w:type="dxa"/>
              <w:bottom w:w="80" w:type="dxa"/>
              <w:right w:w="100" w:type="dxa"/>
            </w:tcMar>
          </w:tcPr>
          <w:p w14:paraId="578DDF02" w14:textId="77777777" w:rsidR="00E558B1" w:rsidRDefault="00000000">
            <w:r>
              <w:rPr>
                <w:sz w:val="19"/>
              </w:rPr>
              <w:t>Float64</w:t>
            </w:r>
          </w:p>
        </w:tc>
        <w:tc>
          <w:tcPr>
            <w:tcW w:w="4752" w:type="dxa"/>
            <w:shd w:val="clear" w:color="auto" w:fill="FFFFFF"/>
            <w:tcMar>
              <w:top w:w="80" w:type="dxa"/>
              <w:left w:w="100" w:type="dxa"/>
              <w:bottom w:w="80" w:type="dxa"/>
              <w:right w:w="100" w:type="dxa"/>
            </w:tcMar>
          </w:tcPr>
          <w:p w14:paraId="78B12A63" w14:textId="77777777" w:rsidR="00E558B1" w:rsidRDefault="00000000">
            <w:r>
              <w:rPr>
                <w:sz w:val="19"/>
              </w:rPr>
              <w:t>Frequency ratio of balance updates (0.0 to 1.0)</w:t>
            </w:r>
          </w:p>
        </w:tc>
      </w:tr>
      <w:tr w:rsidR="00E558B1" w14:paraId="65251C6A" w14:textId="77777777">
        <w:trPr>
          <w:jc w:val="center"/>
        </w:trPr>
        <w:tc>
          <w:tcPr>
            <w:tcW w:w="3168" w:type="dxa"/>
            <w:shd w:val="clear" w:color="auto" w:fill="F2F4F8"/>
            <w:tcMar>
              <w:top w:w="80" w:type="dxa"/>
              <w:left w:w="100" w:type="dxa"/>
              <w:bottom w:w="80" w:type="dxa"/>
              <w:right w:w="100" w:type="dxa"/>
            </w:tcMar>
          </w:tcPr>
          <w:p w14:paraId="79D3C997" w14:textId="77777777" w:rsidR="00E558B1" w:rsidRDefault="00000000">
            <w:r>
              <w:rPr>
                <w:sz w:val="19"/>
              </w:rPr>
              <w:t>PURCHASES</w:t>
            </w:r>
          </w:p>
        </w:tc>
        <w:tc>
          <w:tcPr>
            <w:tcW w:w="1440" w:type="dxa"/>
            <w:shd w:val="clear" w:color="auto" w:fill="F2F4F8"/>
            <w:tcMar>
              <w:top w:w="80" w:type="dxa"/>
              <w:left w:w="100" w:type="dxa"/>
              <w:bottom w:w="80" w:type="dxa"/>
              <w:right w:w="100" w:type="dxa"/>
            </w:tcMar>
          </w:tcPr>
          <w:p w14:paraId="4CE9A588" w14:textId="77777777" w:rsidR="00E558B1" w:rsidRDefault="00000000">
            <w:r>
              <w:rPr>
                <w:sz w:val="19"/>
              </w:rPr>
              <w:t>Float64</w:t>
            </w:r>
          </w:p>
        </w:tc>
        <w:tc>
          <w:tcPr>
            <w:tcW w:w="4752" w:type="dxa"/>
            <w:shd w:val="clear" w:color="auto" w:fill="F2F4F8"/>
            <w:tcMar>
              <w:top w:w="80" w:type="dxa"/>
              <w:left w:w="100" w:type="dxa"/>
              <w:bottom w:w="80" w:type="dxa"/>
              <w:right w:w="100" w:type="dxa"/>
            </w:tcMar>
          </w:tcPr>
          <w:p w14:paraId="3A804007" w14:textId="77777777" w:rsidR="00E558B1" w:rsidRDefault="00000000">
            <w:r>
              <w:rPr>
                <w:sz w:val="19"/>
              </w:rPr>
              <w:t>Total dollar amount of purchases made from account ($)</w:t>
            </w:r>
          </w:p>
        </w:tc>
      </w:tr>
      <w:tr w:rsidR="00E558B1" w14:paraId="61CA2EB4" w14:textId="77777777">
        <w:trPr>
          <w:jc w:val="center"/>
        </w:trPr>
        <w:tc>
          <w:tcPr>
            <w:tcW w:w="3168" w:type="dxa"/>
            <w:shd w:val="clear" w:color="auto" w:fill="FFFFFF"/>
            <w:tcMar>
              <w:top w:w="80" w:type="dxa"/>
              <w:left w:w="100" w:type="dxa"/>
              <w:bottom w:w="80" w:type="dxa"/>
              <w:right w:w="100" w:type="dxa"/>
            </w:tcMar>
          </w:tcPr>
          <w:p w14:paraId="5BC00079" w14:textId="77777777" w:rsidR="00E558B1" w:rsidRDefault="00000000">
            <w:r>
              <w:rPr>
                <w:sz w:val="19"/>
              </w:rPr>
              <w:t>ONEOFF_PURCHASES</w:t>
            </w:r>
          </w:p>
        </w:tc>
        <w:tc>
          <w:tcPr>
            <w:tcW w:w="1440" w:type="dxa"/>
            <w:shd w:val="clear" w:color="auto" w:fill="FFFFFF"/>
            <w:tcMar>
              <w:top w:w="80" w:type="dxa"/>
              <w:left w:w="100" w:type="dxa"/>
              <w:bottom w:w="80" w:type="dxa"/>
              <w:right w:w="100" w:type="dxa"/>
            </w:tcMar>
          </w:tcPr>
          <w:p w14:paraId="6FDF065C" w14:textId="77777777" w:rsidR="00E558B1" w:rsidRDefault="00000000">
            <w:r>
              <w:rPr>
                <w:sz w:val="19"/>
              </w:rPr>
              <w:t>Float64</w:t>
            </w:r>
          </w:p>
        </w:tc>
        <w:tc>
          <w:tcPr>
            <w:tcW w:w="4752" w:type="dxa"/>
            <w:shd w:val="clear" w:color="auto" w:fill="FFFFFF"/>
            <w:tcMar>
              <w:top w:w="80" w:type="dxa"/>
              <w:left w:w="100" w:type="dxa"/>
              <w:bottom w:w="80" w:type="dxa"/>
              <w:right w:w="100" w:type="dxa"/>
            </w:tcMar>
          </w:tcPr>
          <w:p w14:paraId="5A03E08C" w14:textId="77777777" w:rsidR="00E558B1" w:rsidRDefault="00000000">
            <w:r>
              <w:rPr>
                <w:sz w:val="19"/>
              </w:rPr>
              <w:t>Maximum purchase amount done in a single transaction ($)</w:t>
            </w:r>
          </w:p>
        </w:tc>
      </w:tr>
      <w:tr w:rsidR="00E558B1" w14:paraId="773A0C50" w14:textId="77777777">
        <w:trPr>
          <w:jc w:val="center"/>
        </w:trPr>
        <w:tc>
          <w:tcPr>
            <w:tcW w:w="3168" w:type="dxa"/>
            <w:shd w:val="clear" w:color="auto" w:fill="F2F4F8"/>
            <w:tcMar>
              <w:top w:w="80" w:type="dxa"/>
              <w:left w:w="100" w:type="dxa"/>
              <w:bottom w:w="80" w:type="dxa"/>
              <w:right w:w="100" w:type="dxa"/>
            </w:tcMar>
          </w:tcPr>
          <w:p w14:paraId="246E930C" w14:textId="77777777" w:rsidR="00E558B1" w:rsidRDefault="00000000">
            <w:r>
              <w:rPr>
                <w:sz w:val="19"/>
              </w:rPr>
              <w:t>INSTALLMENTS_PURCHASES</w:t>
            </w:r>
          </w:p>
        </w:tc>
        <w:tc>
          <w:tcPr>
            <w:tcW w:w="1440" w:type="dxa"/>
            <w:shd w:val="clear" w:color="auto" w:fill="F2F4F8"/>
            <w:tcMar>
              <w:top w:w="80" w:type="dxa"/>
              <w:left w:w="100" w:type="dxa"/>
              <w:bottom w:w="80" w:type="dxa"/>
              <w:right w:w="100" w:type="dxa"/>
            </w:tcMar>
          </w:tcPr>
          <w:p w14:paraId="410BFD2A" w14:textId="77777777" w:rsidR="00E558B1" w:rsidRDefault="00000000">
            <w:r>
              <w:rPr>
                <w:sz w:val="19"/>
              </w:rPr>
              <w:t>Float64</w:t>
            </w:r>
          </w:p>
        </w:tc>
        <w:tc>
          <w:tcPr>
            <w:tcW w:w="4752" w:type="dxa"/>
            <w:shd w:val="clear" w:color="auto" w:fill="F2F4F8"/>
            <w:tcMar>
              <w:top w:w="80" w:type="dxa"/>
              <w:left w:w="100" w:type="dxa"/>
              <w:bottom w:w="80" w:type="dxa"/>
              <w:right w:w="100" w:type="dxa"/>
            </w:tcMar>
          </w:tcPr>
          <w:p w14:paraId="03FC0AE1" w14:textId="77777777" w:rsidR="00E558B1" w:rsidRDefault="00000000">
            <w:r>
              <w:rPr>
                <w:sz w:val="19"/>
              </w:rPr>
              <w:t>Total amount of purchases done in installment plans ($)</w:t>
            </w:r>
          </w:p>
        </w:tc>
      </w:tr>
      <w:tr w:rsidR="00E558B1" w14:paraId="496CF4F4" w14:textId="77777777">
        <w:trPr>
          <w:jc w:val="center"/>
        </w:trPr>
        <w:tc>
          <w:tcPr>
            <w:tcW w:w="3168" w:type="dxa"/>
            <w:shd w:val="clear" w:color="auto" w:fill="FFFFFF"/>
            <w:tcMar>
              <w:top w:w="80" w:type="dxa"/>
              <w:left w:w="100" w:type="dxa"/>
              <w:bottom w:w="80" w:type="dxa"/>
              <w:right w:w="100" w:type="dxa"/>
            </w:tcMar>
          </w:tcPr>
          <w:p w14:paraId="08F74A35" w14:textId="77777777" w:rsidR="00E558B1" w:rsidRDefault="00000000">
            <w:r>
              <w:rPr>
                <w:sz w:val="19"/>
              </w:rPr>
              <w:t>CASH_ADVANCE</w:t>
            </w:r>
          </w:p>
        </w:tc>
        <w:tc>
          <w:tcPr>
            <w:tcW w:w="1440" w:type="dxa"/>
            <w:shd w:val="clear" w:color="auto" w:fill="FFFFFF"/>
            <w:tcMar>
              <w:top w:w="80" w:type="dxa"/>
              <w:left w:w="100" w:type="dxa"/>
              <w:bottom w:w="80" w:type="dxa"/>
              <w:right w:w="100" w:type="dxa"/>
            </w:tcMar>
          </w:tcPr>
          <w:p w14:paraId="11E69186" w14:textId="77777777" w:rsidR="00E558B1" w:rsidRDefault="00000000">
            <w:r>
              <w:rPr>
                <w:sz w:val="19"/>
              </w:rPr>
              <w:t>Float64</w:t>
            </w:r>
          </w:p>
        </w:tc>
        <w:tc>
          <w:tcPr>
            <w:tcW w:w="4752" w:type="dxa"/>
            <w:shd w:val="clear" w:color="auto" w:fill="FFFFFF"/>
            <w:tcMar>
              <w:top w:w="80" w:type="dxa"/>
              <w:left w:w="100" w:type="dxa"/>
              <w:bottom w:w="80" w:type="dxa"/>
              <w:right w:w="100" w:type="dxa"/>
            </w:tcMar>
          </w:tcPr>
          <w:p w14:paraId="556972FB" w14:textId="77777777" w:rsidR="00E558B1" w:rsidRDefault="00000000">
            <w:r>
              <w:rPr>
                <w:sz w:val="19"/>
              </w:rPr>
              <w:t>Total cash advance drawn by user ($)</w:t>
            </w:r>
          </w:p>
        </w:tc>
      </w:tr>
      <w:tr w:rsidR="00E558B1" w14:paraId="77A416B1" w14:textId="77777777">
        <w:trPr>
          <w:jc w:val="center"/>
        </w:trPr>
        <w:tc>
          <w:tcPr>
            <w:tcW w:w="3168" w:type="dxa"/>
            <w:shd w:val="clear" w:color="auto" w:fill="F2F4F8"/>
            <w:tcMar>
              <w:top w:w="80" w:type="dxa"/>
              <w:left w:w="100" w:type="dxa"/>
              <w:bottom w:w="80" w:type="dxa"/>
              <w:right w:w="100" w:type="dxa"/>
            </w:tcMar>
          </w:tcPr>
          <w:p w14:paraId="73FE1273" w14:textId="77777777" w:rsidR="00E558B1" w:rsidRDefault="00000000">
            <w:r>
              <w:rPr>
                <w:sz w:val="19"/>
              </w:rPr>
              <w:t>PURCHASES_FREQUENCY</w:t>
            </w:r>
          </w:p>
        </w:tc>
        <w:tc>
          <w:tcPr>
            <w:tcW w:w="1440" w:type="dxa"/>
            <w:shd w:val="clear" w:color="auto" w:fill="F2F4F8"/>
            <w:tcMar>
              <w:top w:w="80" w:type="dxa"/>
              <w:left w:w="100" w:type="dxa"/>
              <w:bottom w:w="80" w:type="dxa"/>
              <w:right w:w="100" w:type="dxa"/>
            </w:tcMar>
          </w:tcPr>
          <w:p w14:paraId="7516AF80" w14:textId="77777777" w:rsidR="00E558B1" w:rsidRDefault="00000000">
            <w:r>
              <w:rPr>
                <w:sz w:val="19"/>
              </w:rPr>
              <w:t>Float64</w:t>
            </w:r>
          </w:p>
        </w:tc>
        <w:tc>
          <w:tcPr>
            <w:tcW w:w="4752" w:type="dxa"/>
            <w:shd w:val="clear" w:color="auto" w:fill="F2F4F8"/>
            <w:tcMar>
              <w:top w:w="80" w:type="dxa"/>
              <w:left w:w="100" w:type="dxa"/>
              <w:bottom w:w="80" w:type="dxa"/>
              <w:right w:w="100" w:type="dxa"/>
            </w:tcMar>
          </w:tcPr>
          <w:p w14:paraId="0257A6BB" w14:textId="77777777" w:rsidR="00E558B1" w:rsidRDefault="00000000">
            <w:r>
              <w:rPr>
                <w:sz w:val="19"/>
              </w:rPr>
              <w:t>Frequency ratio of purchases made (0.0 to 1.0)</w:t>
            </w:r>
          </w:p>
        </w:tc>
      </w:tr>
      <w:tr w:rsidR="00E558B1" w14:paraId="3ABF7FE4" w14:textId="77777777">
        <w:trPr>
          <w:jc w:val="center"/>
        </w:trPr>
        <w:tc>
          <w:tcPr>
            <w:tcW w:w="3168" w:type="dxa"/>
            <w:shd w:val="clear" w:color="auto" w:fill="FFFFFF"/>
            <w:tcMar>
              <w:top w:w="80" w:type="dxa"/>
              <w:left w:w="100" w:type="dxa"/>
              <w:bottom w:w="80" w:type="dxa"/>
              <w:right w:w="100" w:type="dxa"/>
            </w:tcMar>
          </w:tcPr>
          <w:p w14:paraId="6D077E6F" w14:textId="77777777" w:rsidR="00E558B1" w:rsidRDefault="00000000">
            <w:r>
              <w:rPr>
                <w:sz w:val="19"/>
              </w:rPr>
              <w:t>ONEOFF_PURCHASES_FREQ</w:t>
            </w:r>
          </w:p>
        </w:tc>
        <w:tc>
          <w:tcPr>
            <w:tcW w:w="1440" w:type="dxa"/>
            <w:shd w:val="clear" w:color="auto" w:fill="FFFFFF"/>
            <w:tcMar>
              <w:top w:w="80" w:type="dxa"/>
              <w:left w:w="100" w:type="dxa"/>
              <w:bottom w:w="80" w:type="dxa"/>
              <w:right w:w="100" w:type="dxa"/>
            </w:tcMar>
          </w:tcPr>
          <w:p w14:paraId="538A5C16" w14:textId="77777777" w:rsidR="00E558B1" w:rsidRDefault="00000000">
            <w:r>
              <w:rPr>
                <w:sz w:val="19"/>
              </w:rPr>
              <w:t>Float64</w:t>
            </w:r>
          </w:p>
        </w:tc>
        <w:tc>
          <w:tcPr>
            <w:tcW w:w="4752" w:type="dxa"/>
            <w:shd w:val="clear" w:color="auto" w:fill="FFFFFF"/>
            <w:tcMar>
              <w:top w:w="80" w:type="dxa"/>
              <w:left w:w="100" w:type="dxa"/>
              <w:bottom w:w="80" w:type="dxa"/>
              <w:right w:w="100" w:type="dxa"/>
            </w:tcMar>
          </w:tcPr>
          <w:p w14:paraId="7DFBAA41" w14:textId="77777777" w:rsidR="00E558B1" w:rsidRDefault="00000000">
            <w:r>
              <w:rPr>
                <w:sz w:val="19"/>
              </w:rPr>
              <w:t>Frequency ratio of one-off purchases (0.0 to 1.0)</w:t>
            </w:r>
          </w:p>
        </w:tc>
      </w:tr>
      <w:tr w:rsidR="00E558B1" w14:paraId="245996B3" w14:textId="77777777">
        <w:trPr>
          <w:jc w:val="center"/>
        </w:trPr>
        <w:tc>
          <w:tcPr>
            <w:tcW w:w="3168" w:type="dxa"/>
            <w:shd w:val="clear" w:color="auto" w:fill="F2F4F8"/>
            <w:tcMar>
              <w:top w:w="80" w:type="dxa"/>
              <w:left w:w="100" w:type="dxa"/>
              <w:bottom w:w="80" w:type="dxa"/>
              <w:right w:w="100" w:type="dxa"/>
            </w:tcMar>
          </w:tcPr>
          <w:p w14:paraId="5F9A2677" w14:textId="77777777" w:rsidR="00E558B1" w:rsidRDefault="00000000">
            <w:r>
              <w:rPr>
                <w:sz w:val="19"/>
              </w:rPr>
              <w:t>PURCHASES_INSTALL_FREQ</w:t>
            </w:r>
          </w:p>
        </w:tc>
        <w:tc>
          <w:tcPr>
            <w:tcW w:w="1440" w:type="dxa"/>
            <w:shd w:val="clear" w:color="auto" w:fill="F2F4F8"/>
            <w:tcMar>
              <w:top w:w="80" w:type="dxa"/>
              <w:left w:w="100" w:type="dxa"/>
              <w:bottom w:w="80" w:type="dxa"/>
              <w:right w:w="100" w:type="dxa"/>
            </w:tcMar>
          </w:tcPr>
          <w:p w14:paraId="37C29EDD" w14:textId="77777777" w:rsidR="00E558B1" w:rsidRDefault="00000000">
            <w:r>
              <w:rPr>
                <w:sz w:val="19"/>
              </w:rPr>
              <w:t>Float64</w:t>
            </w:r>
          </w:p>
        </w:tc>
        <w:tc>
          <w:tcPr>
            <w:tcW w:w="4752" w:type="dxa"/>
            <w:shd w:val="clear" w:color="auto" w:fill="F2F4F8"/>
            <w:tcMar>
              <w:top w:w="80" w:type="dxa"/>
              <w:left w:w="100" w:type="dxa"/>
              <w:bottom w:w="80" w:type="dxa"/>
              <w:right w:w="100" w:type="dxa"/>
            </w:tcMar>
          </w:tcPr>
          <w:p w14:paraId="405552E3" w14:textId="77777777" w:rsidR="00E558B1" w:rsidRDefault="00000000">
            <w:r>
              <w:rPr>
                <w:sz w:val="19"/>
              </w:rPr>
              <w:t>Frequency ratio of installment purchases (0.0 to 1.0)</w:t>
            </w:r>
          </w:p>
        </w:tc>
      </w:tr>
      <w:tr w:rsidR="00E558B1" w14:paraId="4B5864BD" w14:textId="77777777">
        <w:trPr>
          <w:jc w:val="center"/>
        </w:trPr>
        <w:tc>
          <w:tcPr>
            <w:tcW w:w="3168" w:type="dxa"/>
            <w:shd w:val="clear" w:color="auto" w:fill="FFFFFF"/>
            <w:tcMar>
              <w:top w:w="80" w:type="dxa"/>
              <w:left w:w="100" w:type="dxa"/>
              <w:bottom w:w="80" w:type="dxa"/>
              <w:right w:w="100" w:type="dxa"/>
            </w:tcMar>
          </w:tcPr>
          <w:p w14:paraId="1BF70867" w14:textId="77777777" w:rsidR="00E558B1" w:rsidRDefault="00000000">
            <w:r>
              <w:rPr>
                <w:sz w:val="19"/>
              </w:rPr>
              <w:t>CASH_ADVANCE_FREQ</w:t>
            </w:r>
          </w:p>
        </w:tc>
        <w:tc>
          <w:tcPr>
            <w:tcW w:w="1440" w:type="dxa"/>
            <w:shd w:val="clear" w:color="auto" w:fill="FFFFFF"/>
            <w:tcMar>
              <w:top w:w="80" w:type="dxa"/>
              <w:left w:w="100" w:type="dxa"/>
              <w:bottom w:w="80" w:type="dxa"/>
              <w:right w:w="100" w:type="dxa"/>
            </w:tcMar>
          </w:tcPr>
          <w:p w14:paraId="6F0A13CF" w14:textId="77777777" w:rsidR="00E558B1" w:rsidRDefault="00000000">
            <w:r>
              <w:rPr>
                <w:sz w:val="19"/>
              </w:rPr>
              <w:t>Float64</w:t>
            </w:r>
          </w:p>
        </w:tc>
        <w:tc>
          <w:tcPr>
            <w:tcW w:w="4752" w:type="dxa"/>
            <w:shd w:val="clear" w:color="auto" w:fill="FFFFFF"/>
            <w:tcMar>
              <w:top w:w="80" w:type="dxa"/>
              <w:left w:w="100" w:type="dxa"/>
              <w:bottom w:w="80" w:type="dxa"/>
              <w:right w:w="100" w:type="dxa"/>
            </w:tcMar>
          </w:tcPr>
          <w:p w14:paraId="70A6D579" w14:textId="77777777" w:rsidR="00E558B1" w:rsidRDefault="00000000">
            <w:r>
              <w:rPr>
                <w:sz w:val="19"/>
              </w:rPr>
              <w:t>Frequency ratio of cash advance withdrawals (0.0 to 1.0)</w:t>
            </w:r>
          </w:p>
        </w:tc>
      </w:tr>
      <w:tr w:rsidR="00E558B1" w14:paraId="1233A290" w14:textId="77777777">
        <w:trPr>
          <w:jc w:val="center"/>
        </w:trPr>
        <w:tc>
          <w:tcPr>
            <w:tcW w:w="3168" w:type="dxa"/>
            <w:shd w:val="clear" w:color="auto" w:fill="F2F4F8"/>
            <w:tcMar>
              <w:top w:w="80" w:type="dxa"/>
              <w:left w:w="100" w:type="dxa"/>
              <w:bottom w:w="80" w:type="dxa"/>
              <w:right w:w="100" w:type="dxa"/>
            </w:tcMar>
          </w:tcPr>
          <w:p w14:paraId="191D8226" w14:textId="77777777" w:rsidR="00E558B1" w:rsidRDefault="00000000">
            <w:r>
              <w:rPr>
                <w:sz w:val="19"/>
              </w:rPr>
              <w:lastRenderedPageBreak/>
              <w:t>CASH_ADVANCE_TRX</w:t>
            </w:r>
          </w:p>
        </w:tc>
        <w:tc>
          <w:tcPr>
            <w:tcW w:w="1440" w:type="dxa"/>
            <w:shd w:val="clear" w:color="auto" w:fill="F2F4F8"/>
            <w:tcMar>
              <w:top w:w="80" w:type="dxa"/>
              <w:left w:w="100" w:type="dxa"/>
              <w:bottom w:w="80" w:type="dxa"/>
              <w:right w:w="100" w:type="dxa"/>
            </w:tcMar>
          </w:tcPr>
          <w:p w14:paraId="1C16BD54" w14:textId="77777777" w:rsidR="00E558B1" w:rsidRDefault="00000000">
            <w:r>
              <w:rPr>
                <w:sz w:val="19"/>
              </w:rPr>
              <w:t>Int64</w:t>
            </w:r>
          </w:p>
        </w:tc>
        <w:tc>
          <w:tcPr>
            <w:tcW w:w="4752" w:type="dxa"/>
            <w:shd w:val="clear" w:color="auto" w:fill="F2F4F8"/>
            <w:tcMar>
              <w:top w:w="80" w:type="dxa"/>
              <w:left w:w="100" w:type="dxa"/>
              <w:bottom w:w="80" w:type="dxa"/>
              <w:right w:w="100" w:type="dxa"/>
            </w:tcMar>
          </w:tcPr>
          <w:p w14:paraId="2F6A0AF8" w14:textId="77777777" w:rsidR="00E558B1" w:rsidRDefault="00000000">
            <w:r>
              <w:rPr>
                <w:sz w:val="19"/>
              </w:rPr>
              <w:t>Total count of cash advance transactions</w:t>
            </w:r>
          </w:p>
        </w:tc>
      </w:tr>
      <w:tr w:rsidR="00E558B1" w14:paraId="375C1437" w14:textId="77777777">
        <w:trPr>
          <w:jc w:val="center"/>
        </w:trPr>
        <w:tc>
          <w:tcPr>
            <w:tcW w:w="3168" w:type="dxa"/>
            <w:shd w:val="clear" w:color="auto" w:fill="FFFFFF"/>
            <w:tcMar>
              <w:top w:w="80" w:type="dxa"/>
              <w:left w:w="100" w:type="dxa"/>
              <w:bottom w:w="80" w:type="dxa"/>
              <w:right w:w="100" w:type="dxa"/>
            </w:tcMar>
          </w:tcPr>
          <w:p w14:paraId="61F03950" w14:textId="77777777" w:rsidR="00E558B1" w:rsidRDefault="00000000">
            <w:r>
              <w:rPr>
                <w:sz w:val="19"/>
              </w:rPr>
              <w:t>PURCHASES_TRX</w:t>
            </w:r>
          </w:p>
        </w:tc>
        <w:tc>
          <w:tcPr>
            <w:tcW w:w="1440" w:type="dxa"/>
            <w:shd w:val="clear" w:color="auto" w:fill="FFFFFF"/>
            <w:tcMar>
              <w:top w:w="80" w:type="dxa"/>
              <w:left w:w="100" w:type="dxa"/>
              <w:bottom w:w="80" w:type="dxa"/>
              <w:right w:w="100" w:type="dxa"/>
            </w:tcMar>
          </w:tcPr>
          <w:p w14:paraId="57D3AB72" w14:textId="77777777" w:rsidR="00E558B1" w:rsidRDefault="00000000">
            <w:r>
              <w:rPr>
                <w:sz w:val="19"/>
              </w:rPr>
              <w:t>Int64</w:t>
            </w:r>
          </w:p>
        </w:tc>
        <w:tc>
          <w:tcPr>
            <w:tcW w:w="4752" w:type="dxa"/>
            <w:shd w:val="clear" w:color="auto" w:fill="FFFFFF"/>
            <w:tcMar>
              <w:top w:w="80" w:type="dxa"/>
              <w:left w:w="100" w:type="dxa"/>
              <w:bottom w:w="80" w:type="dxa"/>
              <w:right w:w="100" w:type="dxa"/>
            </w:tcMar>
          </w:tcPr>
          <w:p w14:paraId="6E651824" w14:textId="77777777" w:rsidR="00E558B1" w:rsidRDefault="00000000">
            <w:r>
              <w:rPr>
                <w:sz w:val="19"/>
              </w:rPr>
              <w:t>Total count of purchase transactions</w:t>
            </w:r>
          </w:p>
        </w:tc>
      </w:tr>
      <w:tr w:rsidR="00E558B1" w14:paraId="53E3034F" w14:textId="77777777">
        <w:trPr>
          <w:jc w:val="center"/>
        </w:trPr>
        <w:tc>
          <w:tcPr>
            <w:tcW w:w="3168" w:type="dxa"/>
            <w:shd w:val="clear" w:color="auto" w:fill="F2F4F8"/>
            <w:tcMar>
              <w:top w:w="80" w:type="dxa"/>
              <w:left w:w="100" w:type="dxa"/>
              <w:bottom w:w="80" w:type="dxa"/>
              <w:right w:w="100" w:type="dxa"/>
            </w:tcMar>
          </w:tcPr>
          <w:p w14:paraId="628054A0" w14:textId="77777777" w:rsidR="00E558B1" w:rsidRDefault="00000000">
            <w:r>
              <w:rPr>
                <w:sz w:val="19"/>
              </w:rPr>
              <w:t>CREDIT_LIMIT</w:t>
            </w:r>
          </w:p>
        </w:tc>
        <w:tc>
          <w:tcPr>
            <w:tcW w:w="1440" w:type="dxa"/>
            <w:shd w:val="clear" w:color="auto" w:fill="F2F4F8"/>
            <w:tcMar>
              <w:top w:w="80" w:type="dxa"/>
              <w:left w:w="100" w:type="dxa"/>
              <w:bottom w:w="80" w:type="dxa"/>
              <w:right w:w="100" w:type="dxa"/>
            </w:tcMar>
          </w:tcPr>
          <w:p w14:paraId="703B6560" w14:textId="77777777" w:rsidR="00E558B1" w:rsidRDefault="00000000">
            <w:r>
              <w:rPr>
                <w:sz w:val="19"/>
              </w:rPr>
              <w:t>Float64</w:t>
            </w:r>
          </w:p>
        </w:tc>
        <w:tc>
          <w:tcPr>
            <w:tcW w:w="4752" w:type="dxa"/>
            <w:shd w:val="clear" w:color="auto" w:fill="F2F4F8"/>
            <w:tcMar>
              <w:top w:w="80" w:type="dxa"/>
              <w:left w:w="100" w:type="dxa"/>
              <w:bottom w:w="80" w:type="dxa"/>
              <w:right w:w="100" w:type="dxa"/>
            </w:tcMar>
          </w:tcPr>
          <w:p w14:paraId="31ACF941" w14:textId="77777777" w:rsidR="00E558B1" w:rsidRDefault="00000000">
            <w:r>
              <w:rPr>
                <w:sz w:val="19"/>
              </w:rPr>
              <w:t>Maximum credit card limit authorized for user ($)</w:t>
            </w:r>
          </w:p>
        </w:tc>
      </w:tr>
      <w:tr w:rsidR="00E558B1" w14:paraId="768D8261" w14:textId="77777777">
        <w:trPr>
          <w:jc w:val="center"/>
        </w:trPr>
        <w:tc>
          <w:tcPr>
            <w:tcW w:w="3168" w:type="dxa"/>
            <w:shd w:val="clear" w:color="auto" w:fill="FFFFFF"/>
            <w:tcMar>
              <w:top w:w="80" w:type="dxa"/>
              <w:left w:w="100" w:type="dxa"/>
              <w:bottom w:w="80" w:type="dxa"/>
              <w:right w:w="100" w:type="dxa"/>
            </w:tcMar>
          </w:tcPr>
          <w:p w14:paraId="4702DF97" w14:textId="77777777" w:rsidR="00E558B1" w:rsidRDefault="00000000">
            <w:r>
              <w:rPr>
                <w:sz w:val="19"/>
              </w:rPr>
              <w:t>PAYMENTS</w:t>
            </w:r>
          </w:p>
        </w:tc>
        <w:tc>
          <w:tcPr>
            <w:tcW w:w="1440" w:type="dxa"/>
            <w:shd w:val="clear" w:color="auto" w:fill="FFFFFF"/>
            <w:tcMar>
              <w:top w:w="80" w:type="dxa"/>
              <w:left w:w="100" w:type="dxa"/>
              <w:bottom w:w="80" w:type="dxa"/>
              <w:right w:w="100" w:type="dxa"/>
            </w:tcMar>
          </w:tcPr>
          <w:p w14:paraId="5448814A" w14:textId="77777777" w:rsidR="00E558B1" w:rsidRDefault="00000000">
            <w:r>
              <w:rPr>
                <w:sz w:val="19"/>
              </w:rPr>
              <w:t>Float64</w:t>
            </w:r>
          </w:p>
        </w:tc>
        <w:tc>
          <w:tcPr>
            <w:tcW w:w="4752" w:type="dxa"/>
            <w:shd w:val="clear" w:color="auto" w:fill="FFFFFF"/>
            <w:tcMar>
              <w:top w:w="80" w:type="dxa"/>
              <w:left w:w="100" w:type="dxa"/>
              <w:bottom w:w="80" w:type="dxa"/>
              <w:right w:w="100" w:type="dxa"/>
            </w:tcMar>
          </w:tcPr>
          <w:p w14:paraId="7C94E120" w14:textId="77777777" w:rsidR="00E558B1" w:rsidRDefault="00000000">
            <w:r>
              <w:rPr>
                <w:sz w:val="19"/>
              </w:rPr>
              <w:t>Total payment amount executed by user ($)</w:t>
            </w:r>
          </w:p>
        </w:tc>
      </w:tr>
      <w:tr w:rsidR="00E558B1" w14:paraId="77F8B022" w14:textId="77777777">
        <w:trPr>
          <w:jc w:val="center"/>
        </w:trPr>
        <w:tc>
          <w:tcPr>
            <w:tcW w:w="3168" w:type="dxa"/>
            <w:shd w:val="clear" w:color="auto" w:fill="F2F4F8"/>
            <w:tcMar>
              <w:top w:w="80" w:type="dxa"/>
              <w:left w:w="100" w:type="dxa"/>
              <w:bottom w:w="80" w:type="dxa"/>
              <w:right w:w="100" w:type="dxa"/>
            </w:tcMar>
          </w:tcPr>
          <w:p w14:paraId="2DCFC9E3" w14:textId="77777777" w:rsidR="00E558B1" w:rsidRDefault="00000000">
            <w:r>
              <w:rPr>
                <w:sz w:val="19"/>
              </w:rPr>
              <w:t>MINIMUM_PAYMENTS</w:t>
            </w:r>
          </w:p>
        </w:tc>
        <w:tc>
          <w:tcPr>
            <w:tcW w:w="1440" w:type="dxa"/>
            <w:shd w:val="clear" w:color="auto" w:fill="F2F4F8"/>
            <w:tcMar>
              <w:top w:w="80" w:type="dxa"/>
              <w:left w:w="100" w:type="dxa"/>
              <w:bottom w:w="80" w:type="dxa"/>
              <w:right w:w="100" w:type="dxa"/>
            </w:tcMar>
          </w:tcPr>
          <w:p w14:paraId="1780CCAE" w14:textId="77777777" w:rsidR="00E558B1" w:rsidRDefault="00000000">
            <w:r>
              <w:rPr>
                <w:sz w:val="19"/>
              </w:rPr>
              <w:t>Float64</w:t>
            </w:r>
          </w:p>
        </w:tc>
        <w:tc>
          <w:tcPr>
            <w:tcW w:w="4752" w:type="dxa"/>
            <w:shd w:val="clear" w:color="auto" w:fill="F2F4F8"/>
            <w:tcMar>
              <w:top w:w="80" w:type="dxa"/>
              <w:left w:w="100" w:type="dxa"/>
              <w:bottom w:w="80" w:type="dxa"/>
              <w:right w:w="100" w:type="dxa"/>
            </w:tcMar>
          </w:tcPr>
          <w:p w14:paraId="4338E010" w14:textId="77777777" w:rsidR="00E558B1" w:rsidRDefault="00000000">
            <w:r>
              <w:rPr>
                <w:sz w:val="19"/>
              </w:rPr>
              <w:t>Minimum payment amount executed by user ($)</w:t>
            </w:r>
          </w:p>
        </w:tc>
      </w:tr>
      <w:tr w:rsidR="00E558B1" w14:paraId="19B0C000" w14:textId="77777777">
        <w:trPr>
          <w:jc w:val="center"/>
        </w:trPr>
        <w:tc>
          <w:tcPr>
            <w:tcW w:w="3168" w:type="dxa"/>
            <w:shd w:val="clear" w:color="auto" w:fill="FFFFFF"/>
            <w:tcMar>
              <w:top w:w="80" w:type="dxa"/>
              <w:left w:w="100" w:type="dxa"/>
              <w:bottom w:w="80" w:type="dxa"/>
              <w:right w:w="100" w:type="dxa"/>
            </w:tcMar>
          </w:tcPr>
          <w:p w14:paraId="1A89FEE4" w14:textId="77777777" w:rsidR="00E558B1" w:rsidRDefault="00000000">
            <w:r>
              <w:rPr>
                <w:sz w:val="19"/>
              </w:rPr>
              <w:t>PRC_FULL_PAYMENT</w:t>
            </w:r>
          </w:p>
        </w:tc>
        <w:tc>
          <w:tcPr>
            <w:tcW w:w="1440" w:type="dxa"/>
            <w:shd w:val="clear" w:color="auto" w:fill="FFFFFF"/>
            <w:tcMar>
              <w:top w:w="80" w:type="dxa"/>
              <w:left w:w="100" w:type="dxa"/>
              <w:bottom w:w="80" w:type="dxa"/>
              <w:right w:w="100" w:type="dxa"/>
            </w:tcMar>
          </w:tcPr>
          <w:p w14:paraId="3B043217" w14:textId="77777777" w:rsidR="00E558B1" w:rsidRDefault="00000000">
            <w:r>
              <w:rPr>
                <w:sz w:val="19"/>
              </w:rPr>
              <w:t>Float64</w:t>
            </w:r>
          </w:p>
        </w:tc>
        <w:tc>
          <w:tcPr>
            <w:tcW w:w="4752" w:type="dxa"/>
            <w:shd w:val="clear" w:color="auto" w:fill="FFFFFF"/>
            <w:tcMar>
              <w:top w:w="80" w:type="dxa"/>
              <w:left w:w="100" w:type="dxa"/>
              <w:bottom w:w="80" w:type="dxa"/>
              <w:right w:w="100" w:type="dxa"/>
            </w:tcMar>
          </w:tcPr>
          <w:p w14:paraId="2B027E37" w14:textId="77777777" w:rsidR="00E558B1" w:rsidRDefault="00000000">
            <w:r>
              <w:rPr>
                <w:sz w:val="19"/>
              </w:rPr>
              <w:t>Percentage of full balance paid off by user (0.0 to 1.0)</w:t>
            </w:r>
          </w:p>
        </w:tc>
      </w:tr>
      <w:tr w:rsidR="00E558B1" w14:paraId="482A1048" w14:textId="77777777">
        <w:trPr>
          <w:jc w:val="center"/>
        </w:trPr>
        <w:tc>
          <w:tcPr>
            <w:tcW w:w="3168" w:type="dxa"/>
            <w:shd w:val="clear" w:color="auto" w:fill="F2F4F8"/>
            <w:tcMar>
              <w:top w:w="80" w:type="dxa"/>
              <w:left w:w="100" w:type="dxa"/>
              <w:bottom w:w="80" w:type="dxa"/>
              <w:right w:w="100" w:type="dxa"/>
            </w:tcMar>
          </w:tcPr>
          <w:p w14:paraId="2CC2866F" w14:textId="77777777" w:rsidR="00E558B1" w:rsidRDefault="00000000">
            <w:r>
              <w:rPr>
                <w:sz w:val="19"/>
              </w:rPr>
              <w:t>TENURE</w:t>
            </w:r>
          </w:p>
        </w:tc>
        <w:tc>
          <w:tcPr>
            <w:tcW w:w="1440" w:type="dxa"/>
            <w:shd w:val="clear" w:color="auto" w:fill="F2F4F8"/>
            <w:tcMar>
              <w:top w:w="80" w:type="dxa"/>
              <w:left w:w="100" w:type="dxa"/>
              <w:bottom w:w="80" w:type="dxa"/>
              <w:right w:w="100" w:type="dxa"/>
            </w:tcMar>
          </w:tcPr>
          <w:p w14:paraId="3DAC2046" w14:textId="77777777" w:rsidR="00E558B1" w:rsidRDefault="00000000">
            <w:r>
              <w:rPr>
                <w:sz w:val="19"/>
              </w:rPr>
              <w:t>Int64</w:t>
            </w:r>
          </w:p>
        </w:tc>
        <w:tc>
          <w:tcPr>
            <w:tcW w:w="4752" w:type="dxa"/>
            <w:shd w:val="clear" w:color="auto" w:fill="F2F4F8"/>
            <w:tcMar>
              <w:top w:w="80" w:type="dxa"/>
              <w:left w:w="100" w:type="dxa"/>
              <w:bottom w:w="80" w:type="dxa"/>
              <w:right w:w="100" w:type="dxa"/>
            </w:tcMar>
          </w:tcPr>
          <w:p w14:paraId="0F5EF001" w14:textId="77777777" w:rsidR="00E558B1" w:rsidRDefault="00000000">
            <w:r>
              <w:rPr>
                <w:sz w:val="19"/>
              </w:rPr>
              <w:t>Tenure of credit card service for user (Months)</w:t>
            </w:r>
          </w:p>
        </w:tc>
      </w:tr>
    </w:tbl>
    <w:p w14:paraId="10BF83A9" w14:textId="77777777" w:rsidR="00E558B1" w:rsidRDefault="00E558B1"/>
    <w:p w14:paraId="1E2A9448" w14:textId="77777777" w:rsidR="00E558B1" w:rsidRDefault="00000000">
      <w:pPr>
        <w:keepNext/>
        <w:spacing w:before="360" w:after="160"/>
      </w:pPr>
      <w:r>
        <w:rPr>
          <w:rFonts w:ascii="Segoe UI" w:hAnsi="Segoe UI"/>
          <w:b/>
          <w:color w:val="1B365D"/>
          <w:sz w:val="36"/>
        </w:rPr>
        <w:t>5. End-to-End Technical Workflow</w:t>
      </w:r>
    </w:p>
    <w:p w14:paraId="6287563C" w14:textId="77777777" w:rsidR="00E558B1" w:rsidRDefault="00000000">
      <w:r>
        <w:t>The project follows a rigorous, production-oriented machine learning lifecycle structured into seven core pipeline stages:</w:t>
      </w:r>
    </w:p>
    <w:p w14:paraId="7D0431F5" w14:textId="77777777" w:rsidR="00E558B1" w:rsidRDefault="00000000">
      <w:pPr>
        <w:keepNext/>
        <w:spacing w:before="200" w:after="80"/>
      </w:pPr>
      <w:r>
        <w:rPr>
          <w:rFonts w:ascii="Segoe UI" w:hAnsi="Segoe UI"/>
          <w:b/>
          <w:color w:val="3C3C3C"/>
          <w:sz w:val="24"/>
        </w:rPr>
        <w:t>1. Data Ingestion &amp; Structural Inspection</w:t>
      </w:r>
    </w:p>
    <w:p w14:paraId="24FD6F01" w14:textId="77777777" w:rsidR="00E558B1" w:rsidRDefault="00000000">
      <w:r>
        <w:t>Loaded raw CSV data (8,950 rows x 18 cols), checked schema integrity, data types, and verified record completeness.</w:t>
      </w:r>
    </w:p>
    <w:p w14:paraId="29983B87" w14:textId="77777777" w:rsidR="00E558B1" w:rsidRDefault="00000000">
      <w:pPr>
        <w:keepNext/>
        <w:spacing w:before="200" w:after="80"/>
      </w:pPr>
      <w:r>
        <w:rPr>
          <w:rFonts w:ascii="Segoe UI" w:hAnsi="Segoe UI"/>
          <w:b/>
          <w:color w:val="3C3C3C"/>
          <w:sz w:val="24"/>
        </w:rPr>
        <w:t>2. Non-Informative Identifier Removal</w:t>
      </w:r>
    </w:p>
    <w:p w14:paraId="50306C6E" w14:textId="77777777" w:rsidR="00E558B1" w:rsidRDefault="00000000">
      <w:r>
        <w:t>Dropped CUST_ID column. Retaining non-behavioral primary keys in distance-based clustering distorts vector spaces.</w:t>
      </w:r>
    </w:p>
    <w:p w14:paraId="6CBC8F40" w14:textId="77777777" w:rsidR="00E558B1" w:rsidRDefault="00000000">
      <w:pPr>
        <w:keepNext/>
        <w:spacing w:before="200" w:after="80"/>
      </w:pPr>
      <w:r>
        <w:rPr>
          <w:rFonts w:ascii="Segoe UI" w:hAnsi="Segoe UI"/>
          <w:b/>
          <w:color w:val="3C3C3C"/>
          <w:sz w:val="24"/>
        </w:rPr>
        <w:t>3. Skewness-Aware Missing Value Imputation</w:t>
      </w:r>
    </w:p>
    <w:p w14:paraId="18D07B8B" w14:textId="77777777" w:rsidR="00E558B1" w:rsidRDefault="00000000">
      <w:r>
        <w:t>Identified 313 missing values in MINIMUM_PAYMENTS and 1 in CREDIT_LIMIT. Imputed using feature medians to protect against extreme right-skewed outliers.</w:t>
      </w:r>
    </w:p>
    <w:p w14:paraId="11204F8D" w14:textId="77777777" w:rsidR="00E558B1" w:rsidRDefault="00000000">
      <w:pPr>
        <w:keepNext/>
        <w:spacing w:before="200" w:after="80"/>
      </w:pPr>
      <w:r>
        <w:rPr>
          <w:rFonts w:ascii="Segoe UI" w:hAnsi="Segoe UI"/>
          <w:b/>
          <w:color w:val="3C3C3C"/>
          <w:sz w:val="24"/>
        </w:rPr>
        <w:t>4. Feature Standardization (StandardScaler)</w:t>
      </w:r>
    </w:p>
    <w:p w14:paraId="1F9895B6" w14:textId="77777777" w:rsidR="00E558B1" w:rsidRDefault="00000000">
      <w:r>
        <w:t>Transformed all 17 features to zero mean and unit variance (mu=0, sigma=1) to prevent high-magnitude monetary features from overwhelming ratio metrics.</w:t>
      </w:r>
    </w:p>
    <w:p w14:paraId="3BB43784" w14:textId="77777777" w:rsidR="00E558B1" w:rsidRDefault="00000000">
      <w:pPr>
        <w:keepNext/>
        <w:spacing w:before="200" w:after="80"/>
      </w:pPr>
      <w:r>
        <w:rPr>
          <w:rFonts w:ascii="Segoe UI" w:hAnsi="Segoe UI"/>
          <w:b/>
          <w:color w:val="3C3C3C"/>
          <w:sz w:val="24"/>
        </w:rPr>
        <w:t>5. K-Means Optimization &amp; Hyperparameter Evaluation</w:t>
      </w:r>
    </w:p>
    <w:p w14:paraId="0BC298F9" w14:textId="77777777" w:rsidR="00E558B1" w:rsidRDefault="00000000">
      <w:r>
        <w:t>Evaluated K-Means across k in [2, 10] using Inertia (WCSS) and Silhouette Scores to quantitatively determine the optimal cluster count k* = 4.</w:t>
      </w:r>
    </w:p>
    <w:p w14:paraId="43735003" w14:textId="77777777" w:rsidR="00E558B1" w:rsidRDefault="00000000">
      <w:pPr>
        <w:keepNext/>
        <w:spacing w:before="200" w:after="80"/>
      </w:pPr>
      <w:r>
        <w:rPr>
          <w:rFonts w:ascii="Segoe UI" w:hAnsi="Segoe UI"/>
          <w:b/>
          <w:color w:val="3C3C3C"/>
          <w:sz w:val="24"/>
        </w:rPr>
        <w:lastRenderedPageBreak/>
        <w:t>6. Cluster Profiling &amp; Standardized Heatmap Generation</w:t>
      </w:r>
    </w:p>
    <w:p w14:paraId="39D16ED6" w14:textId="77777777" w:rsidR="00E558B1" w:rsidRDefault="00000000">
      <w:r>
        <w:t>Computed feature mean vectors for each cluster persona and generated a standardized Z-Score heatmap annotated with exact monetary averages.</w:t>
      </w:r>
    </w:p>
    <w:p w14:paraId="3295E93A" w14:textId="77777777" w:rsidR="00E558B1" w:rsidRDefault="00000000">
      <w:pPr>
        <w:keepNext/>
        <w:spacing w:before="200" w:after="80"/>
      </w:pPr>
      <w:r>
        <w:rPr>
          <w:rFonts w:ascii="Segoe UI" w:hAnsi="Segoe UI"/>
          <w:b/>
          <w:color w:val="3C3C3C"/>
          <w:sz w:val="24"/>
        </w:rPr>
        <w:t>7. Hierarchical Validation &amp; Cross-Tabulation Comparison</w:t>
      </w:r>
    </w:p>
    <w:p w14:paraId="3C21159C" w14:textId="77777777" w:rsidR="00E558B1" w:rsidRDefault="00000000">
      <w:r>
        <w:t>Sampled 300 scaled customer records for SciPy Ward linkage dendrogram plotting and compared Scikit-Learn Agglomerative Clustering against K-Means via pd.crosstab.</w:t>
      </w:r>
    </w:p>
    <w:p w14:paraId="5C46DCB5" w14:textId="77777777" w:rsidR="00E558B1" w:rsidRDefault="00000000">
      <w:pPr>
        <w:keepNext/>
        <w:spacing w:before="360" w:after="160"/>
      </w:pPr>
      <w:r>
        <w:rPr>
          <w:rFonts w:ascii="Segoe UI" w:hAnsi="Segoe UI"/>
          <w:b/>
          <w:color w:val="1B365D"/>
          <w:sz w:val="36"/>
        </w:rPr>
        <w:t>6. Algorithmic &amp; Mathematical Intuition</w:t>
      </w:r>
    </w:p>
    <w:p w14:paraId="258E0032" w14:textId="77777777" w:rsidR="00E558B1" w:rsidRDefault="00000000">
      <w:pPr>
        <w:keepNext/>
        <w:spacing w:before="280"/>
      </w:pPr>
      <w:r>
        <w:rPr>
          <w:rFonts w:ascii="Segoe UI" w:hAnsi="Segoe UI"/>
          <w:b/>
          <w:color w:val="008080"/>
          <w:sz w:val="28"/>
        </w:rPr>
        <w:t>6.1 Standardized Feature Scaling</w:t>
      </w:r>
    </w:p>
    <w:p w14:paraId="53AA3BFB" w14:textId="77777777" w:rsidR="00E558B1" w:rsidRDefault="00000000">
      <w:r>
        <w:t>Distance-based clustering algorithms compute point proximity using Euclidean distance in $p$-dimensional space:</w:t>
      </w:r>
      <w:r>
        <w:br/>
        <w:t>$$d(\mathbf{u}, \mathbf{v}) = \sqrt{\sum_{j=1}^{p} (u_j - v_j)^2}$$</w:t>
      </w:r>
      <w:r>
        <w:br/>
        <w:t>Because dollar features like BALANCE range from $0 to $19,000+ while PURCHASES_FREQUENCY ranges between 0.0 and 1.0, unscaled features cause monetary dimensions to completely dominate Euclidean distances. StandardScaler standardizes each feature $j$ independently:</w:t>
      </w:r>
      <w:r>
        <w:br/>
        <w:t>$$z_{ij} = \frac{x_{ij} - \mu_j}{\sigma_j}$$</w:t>
      </w:r>
      <w:r>
        <w:br/>
        <w:t>where $\mu_j$ is the feature mean and $\sigma_j$ is the feature standard deviation.</w:t>
      </w:r>
    </w:p>
    <w:p w14:paraId="44CBE067" w14:textId="77777777" w:rsidR="00E558B1" w:rsidRDefault="00000000">
      <w:pPr>
        <w:keepNext/>
        <w:spacing w:before="280"/>
      </w:pPr>
      <w:r>
        <w:rPr>
          <w:rFonts w:ascii="Segoe UI" w:hAnsi="Segoe UI"/>
          <w:b/>
          <w:color w:val="008080"/>
          <w:sz w:val="28"/>
        </w:rPr>
        <w:t>6.2 K-Means Clustering Optimization</w:t>
      </w:r>
    </w:p>
    <w:p w14:paraId="5C6CAF8D" w14:textId="77777777" w:rsidR="00E558B1" w:rsidRDefault="00000000">
      <w:r>
        <w:t>K-Means partitions $N$ observations into $k$ disjoint clusters $S = \{S_1, S_2, \dots, S_k\}$ by minimizing the Within-Cluster Sum of Squares (WCSS / Inertia):</w:t>
      </w:r>
      <w:r>
        <w:br/>
        <w:t>$$\text{Inertia} = \sum_{i=1}^{k} \sum_{\mathbf{x} \in S_i} \|\mathbf{x} - \boldsymbol{\mu}_i\|^2$$</w:t>
      </w:r>
      <w:r>
        <w:br/>
        <w:t>where $\boldsymbol{\mu}_i$ represents the mean centroid vector of cluster $S_i$.</w:t>
      </w:r>
    </w:p>
    <w:p w14:paraId="50978FC9" w14:textId="77777777" w:rsidR="00E558B1" w:rsidRDefault="00000000">
      <w:pPr>
        <w:keepNext/>
        <w:spacing w:before="280"/>
      </w:pPr>
      <w:r>
        <w:rPr>
          <w:rFonts w:ascii="Segoe UI" w:hAnsi="Segoe UI"/>
          <w:b/>
          <w:color w:val="008080"/>
          <w:sz w:val="28"/>
        </w:rPr>
        <w:t>6.3 Silhouette Score Formulation</w:t>
      </w:r>
    </w:p>
    <w:p w14:paraId="6173EA82" w14:textId="77777777" w:rsidR="00E558B1" w:rsidRDefault="00000000">
      <w:r>
        <w:t>The Silhouette Score evaluates cluster cohesion and separation for observation $i$:</w:t>
      </w:r>
      <w:r>
        <w:br/>
        <w:t>$$s(i) = \frac{b(i) - a(i)}{\max(a(i), b(i))}$$</w:t>
      </w:r>
      <w:r>
        <w:br/>
        <w:t>• $a(i)$: Mean intra-cluster distance between observation $i$ and all other points in the same cluster.</w:t>
      </w:r>
      <w:r>
        <w:br/>
        <w:t>• $b(i)$: Mean nearest-cluster distance between observation $i$ and points in the nearest neighboring cluster.</w:t>
      </w:r>
      <w:r>
        <w:br/>
        <w:t>Values close to +1.0 indicate optimal cluster assignment, while values near 0 indicate overlapping clusters.</w:t>
      </w:r>
    </w:p>
    <w:p w14:paraId="36F86AEC" w14:textId="77777777" w:rsidR="00E558B1" w:rsidRDefault="00000000">
      <w:pPr>
        <w:keepNext/>
        <w:spacing w:before="280"/>
      </w:pPr>
      <w:r>
        <w:rPr>
          <w:rFonts w:ascii="Segoe UI" w:hAnsi="Segoe UI"/>
          <w:b/>
          <w:color w:val="008080"/>
          <w:sz w:val="28"/>
        </w:rPr>
        <w:lastRenderedPageBreak/>
        <w:t>6.4 Agglomerative Hierarchical Clustering &amp; Ward Linkage</w:t>
      </w:r>
    </w:p>
    <w:p w14:paraId="732AB693" w14:textId="77777777" w:rsidR="00E558B1" w:rsidRDefault="00000000">
      <w:r>
        <w:t>Agglomerative Clustering begins with $N$ single-element clusters and sequentially merges the pair of clusters $(u, v)$ that minimizes the increase in total within-cluster variance using Ward's Minimum Variance Linkage:</w:t>
      </w:r>
      <w:r>
        <w:br/>
        <w:t>$$\Delta \text{Var}(u, v) = \frac{|u| \cdot |v|}{|u| + |v|} \|\boldsymbol{\mu}_u - \boldsymbol{\mu}_v\|^2$$</w:t>
      </w:r>
    </w:p>
    <w:p w14:paraId="48AB133F" w14:textId="77777777" w:rsidR="00E558B1" w:rsidRDefault="00000000">
      <w:pPr>
        <w:keepNext/>
        <w:spacing w:before="360" w:after="160"/>
      </w:pPr>
      <w:r>
        <w:rPr>
          <w:rFonts w:ascii="Segoe UI" w:hAnsi="Segoe UI"/>
          <w:b/>
          <w:color w:val="1B365D"/>
          <w:sz w:val="36"/>
        </w:rPr>
        <w:t>7. Experimental Results &amp; Visualizations</w:t>
      </w:r>
    </w:p>
    <w:p w14:paraId="660E3CD0" w14:textId="77777777" w:rsidR="00E558B1" w:rsidRDefault="00000000">
      <w:pPr>
        <w:keepNext/>
        <w:spacing w:before="280"/>
      </w:pPr>
      <w:r>
        <w:rPr>
          <w:rFonts w:ascii="Segoe UI" w:hAnsi="Segoe UI"/>
          <w:b/>
          <w:color w:val="008080"/>
          <w:sz w:val="28"/>
        </w:rPr>
        <w:t>7.1 K-Means Hyperparameter Evaluation</w:t>
      </w:r>
    </w:p>
    <w:p w14:paraId="4B3FEB1A" w14:textId="77777777" w:rsidR="00E558B1" w:rsidRDefault="00000000">
      <w:r>
        <w:t>Evaluating K-Means from $k=2$ to $k=10$ yielded the quantitative metric progression detailed below:</w:t>
      </w:r>
    </w:p>
    <w:tbl>
      <w:tblPr>
        <w:tblW w:w="0" w:type="auto"/>
        <w:jc w:val="center"/>
        <w:tblLayout w:type="fixed"/>
        <w:tblLook w:val="04A0" w:firstRow="1" w:lastRow="0" w:firstColumn="1" w:lastColumn="0" w:noHBand="0" w:noVBand="1"/>
      </w:tblPr>
      <w:tblGrid>
        <w:gridCol w:w="3168"/>
        <w:gridCol w:w="3168"/>
        <w:gridCol w:w="3168"/>
      </w:tblGrid>
      <w:tr w:rsidR="00E558B1" w14:paraId="268F445B" w14:textId="77777777">
        <w:trPr>
          <w:jc w:val="center"/>
        </w:trPr>
        <w:tc>
          <w:tcPr>
            <w:tcW w:w="3120" w:type="dxa"/>
            <w:shd w:val="clear" w:color="auto" w:fill="1B365D"/>
          </w:tcPr>
          <w:p w14:paraId="6E2B21BB" w14:textId="77777777" w:rsidR="00E558B1" w:rsidRDefault="00000000">
            <w:pPr>
              <w:jc w:val="center"/>
            </w:pPr>
            <w:r>
              <w:rPr>
                <w:b/>
                <w:color w:val="FFFFFF"/>
              </w:rPr>
              <w:t>Cluster Count (k)</w:t>
            </w:r>
          </w:p>
        </w:tc>
        <w:tc>
          <w:tcPr>
            <w:tcW w:w="3120" w:type="dxa"/>
            <w:shd w:val="clear" w:color="auto" w:fill="1B365D"/>
          </w:tcPr>
          <w:p w14:paraId="07B9E23F" w14:textId="77777777" w:rsidR="00E558B1" w:rsidRDefault="00000000">
            <w:pPr>
              <w:jc w:val="center"/>
            </w:pPr>
            <w:r>
              <w:rPr>
                <w:b/>
                <w:color w:val="FFFFFF"/>
              </w:rPr>
              <w:t>Inertia (WCSS)</w:t>
            </w:r>
          </w:p>
        </w:tc>
        <w:tc>
          <w:tcPr>
            <w:tcW w:w="3120" w:type="dxa"/>
            <w:shd w:val="clear" w:color="auto" w:fill="1B365D"/>
          </w:tcPr>
          <w:p w14:paraId="0129402A" w14:textId="77777777" w:rsidR="00E558B1" w:rsidRDefault="00000000">
            <w:pPr>
              <w:jc w:val="center"/>
            </w:pPr>
            <w:r>
              <w:rPr>
                <w:b/>
                <w:color w:val="FFFFFF"/>
              </w:rPr>
              <w:t>Silhouette Score</w:t>
            </w:r>
          </w:p>
        </w:tc>
      </w:tr>
      <w:tr w:rsidR="00E558B1" w14:paraId="235A5124" w14:textId="77777777">
        <w:trPr>
          <w:jc w:val="center"/>
        </w:trPr>
        <w:tc>
          <w:tcPr>
            <w:tcW w:w="3168" w:type="dxa"/>
            <w:shd w:val="clear" w:color="auto" w:fill="F2F4F8"/>
            <w:tcMar>
              <w:top w:w="60" w:type="dxa"/>
              <w:left w:w="100" w:type="dxa"/>
              <w:bottom w:w="60" w:type="dxa"/>
              <w:right w:w="100" w:type="dxa"/>
            </w:tcMar>
          </w:tcPr>
          <w:p w14:paraId="613E1A45" w14:textId="77777777" w:rsidR="00E558B1" w:rsidRDefault="00000000">
            <w:pPr>
              <w:jc w:val="center"/>
            </w:pPr>
            <w:r>
              <w:rPr>
                <w:sz w:val="19"/>
              </w:rPr>
              <w:t>2</w:t>
            </w:r>
          </w:p>
        </w:tc>
        <w:tc>
          <w:tcPr>
            <w:tcW w:w="3168" w:type="dxa"/>
            <w:shd w:val="clear" w:color="auto" w:fill="F2F4F8"/>
            <w:tcMar>
              <w:top w:w="60" w:type="dxa"/>
              <w:left w:w="100" w:type="dxa"/>
              <w:bottom w:w="60" w:type="dxa"/>
              <w:right w:w="100" w:type="dxa"/>
            </w:tcMar>
          </w:tcPr>
          <w:p w14:paraId="2682ABC9" w14:textId="77777777" w:rsidR="00E558B1" w:rsidRDefault="00000000">
            <w:pPr>
              <w:jc w:val="center"/>
            </w:pPr>
            <w:r>
              <w:rPr>
                <w:sz w:val="19"/>
              </w:rPr>
              <w:t>127,784.53</w:t>
            </w:r>
          </w:p>
        </w:tc>
        <w:tc>
          <w:tcPr>
            <w:tcW w:w="3168" w:type="dxa"/>
            <w:shd w:val="clear" w:color="auto" w:fill="F2F4F8"/>
            <w:tcMar>
              <w:top w:w="60" w:type="dxa"/>
              <w:left w:w="100" w:type="dxa"/>
              <w:bottom w:w="60" w:type="dxa"/>
              <w:right w:w="100" w:type="dxa"/>
            </w:tcMar>
          </w:tcPr>
          <w:p w14:paraId="7E051096" w14:textId="77777777" w:rsidR="00E558B1" w:rsidRDefault="00000000">
            <w:pPr>
              <w:jc w:val="center"/>
            </w:pPr>
            <w:r>
              <w:rPr>
                <w:sz w:val="19"/>
              </w:rPr>
              <w:t>0.2100</w:t>
            </w:r>
          </w:p>
        </w:tc>
      </w:tr>
      <w:tr w:rsidR="00E558B1" w14:paraId="6DAD91F4" w14:textId="77777777">
        <w:trPr>
          <w:jc w:val="center"/>
        </w:trPr>
        <w:tc>
          <w:tcPr>
            <w:tcW w:w="3168" w:type="dxa"/>
            <w:shd w:val="clear" w:color="auto" w:fill="FFFFFF"/>
            <w:tcMar>
              <w:top w:w="60" w:type="dxa"/>
              <w:left w:w="100" w:type="dxa"/>
              <w:bottom w:w="60" w:type="dxa"/>
              <w:right w:w="100" w:type="dxa"/>
            </w:tcMar>
          </w:tcPr>
          <w:p w14:paraId="5AE7954A" w14:textId="77777777" w:rsidR="00E558B1" w:rsidRDefault="00000000">
            <w:pPr>
              <w:jc w:val="center"/>
            </w:pPr>
            <w:r>
              <w:rPr>
                <w:sz w:val="19"/>
              </w:rPr>
              <w:t>3</w:t>
            </w:r>
          </w:p>
        </w:tc>
        <w:tc>
          <w:tcPr>
            <w:tcW w:w="3168" w:type="dxa"/>
            <w:shd w:val="clear" w:color="auto" w:fill="FFFFFF"/>
            <w:tcMar>
              <w:top w:w="60" w:type="dxa"/>
              <w:left w:w="100" w:type="dxa"/>
              <w:bottom w:w="60" w:type="dxa"/>
              <w:right w:w="100" w:type="dxa"/>
            </w:tcMar>
          </w:tcPr>
          <w:p w14:paraId="01570F1A" w14:textId="77777777" w:rsidR="00E558B1" w:rsidRDefault="00000000">
            <w:pPr>
              <w:jc w:val="center"/>
            </w:pPr>
            <w:r>
              <w:rPr>
                <w:sz w:val="19"/>
              </w:rPr>
              <w:t>111,975.04</w:t>
            </w:r>
          </w:p>
        </w:tc>
        <w:tc>
          <w:tcPr>
            <w:tcW w:w="3168" w:type="dxa"/>
            <w:shd w:val="clear" w:color="auto" w:fill="FFFFFF"/>
            <w:tcMar>
              <w:top w:w="60" w:type="dxa"/>
              <w:left w:w="100" w:type="dxa"/>
              <w:bottom w:w="60" w:type="dxa"/>
              <w:right w:w="100" w:type="dxa"/>
            </w:tcMar>
          </w:tcPr>
          <w:p w14:paraId="03EB1C69" w14:textId="77777777" w:rsidR="00E558B1" w:rsidRDefault="00000000">
            <w:pPr>
              <w:jc w:val="center"/>
            </w:pPr>
            <w:r>
              <w:rPr>
                <w:sz w:val="19"/>
              </w:rPr>
              <w:t>0.2510</w:t>
            </w:r>
          </w:p>
        </w:tc>
      </w:tr>
      <w:tr w:rsidR="00E558B1" w14:paraId="3BCA8B00" w14:textId="77777777">
        <w:trPr>
          <w:jc w:val="center"/>
        </w:trPr>
        <w:tc>
          <w:tcPr>
            <w:tcW w:w="3168" w:type="dxa"/>
            <w:shd w:val="clear" w:color="auto" w:fill="F2F4F8"/>
            <w:tcMar>
              <w:top w:w="60" w:type="dxa"/>
              <w:left w:w="100" w:type="dxa"/>
              <w:bottom w:w="60" w:type="dxa"/>
              <w:right w:w="100" w:type="dxa"/>
            </w:tcMar>
          </w:tcPr>
          <w:p w14:paraId="36C5309D" w14:textId="77777777" w:rsidR="00E558B1" w:rsidRDefault="00000000">
            <w:pPr>
              <w:jc w:val="center"/>
            </w:pPr>
            <w:r>
              <w:rPr>
                <w:sz w:val="19"/>
              </w:rPr>
              <w:t>4 (Selected Optimal)</w:t>
            </w:r>
          </w:p>
        </w:tc>
        <w:tc>
          <w:tcPr>
            <w:tcW w:w="3168" w:type="dxa"/>
            <w:shd w:val="clear" w:color="auto" w:fill="F2F4F8"/>
            <w:tcMar>
              <w:top w:w="60" w:type="dxa"/>
              <w:left w:w="100" w:type="dxa"/>
              <w:bottom w:w="60" w:type="dxa"/>
              <w:right w:w="100" w:type="dxa"/>
            </w:tcMar>
          </w:tcPr>
          <w:p w14:paraId="45E6D213" w14:textId="77777777" w:rsidR="00E558B1" w:rsidRDefault="00000000">
            <w:pPr>
              <w:jc w:val="center"/>
            </w:pPr>
            <w:r>
              <w:rPr>
                <w:sz w:val="19"/>
              </w:rPr>
              <w:t>99,061.94</w:t>
            </w:r>
          </w:p>
        </w:tc>
        <w:tc>
          <w:tcPr>
            <w:tcW w:w="3168" w:type="dxa"/>
            <w:shd w:val="clear" w:color="auto" w:fill="F2F4F8"/>
            <w:tcMar>
              <w:top w:w="60" w:type="dxa"/>
              <w:left w:w="100" w:type="dxa"/>
              <w:bottom w:w="60" w:type="dxa"/>
              <w:right w:w="100" w:type="dxa"/>
            </w:tcMar>
          </w:tcPr>
          <w:p w14:paraId="4315F0FA" w14:textId="77777777" w:rsidR="00E558B1" w:rsidRDefault="00000000">
            <w:pPr>
              <w:jc w:val="center"/>
            </w:pPr>
            <w:r>
              <w:rPr>
                <w:sz w:val="19"/>
              </w:rPr>
              <w:t>0.1977</w:t>
            </w:r>
          </w:p>
        </w:tc>
      </w:tr>
      <w:tr w:rsidR="00E558B1" w14:paraId="3EBF7098" w14:textId="77777777">
        <w:trPr>
          <w:jc w:val="center"/>
        </w:trPr>
        <w:tc>
          <w:tcPr>
            <w:tcW w:w="3168" w:type="dxa"/>
            <w:shd w:val="clear" w:color="auto" w:fill="FFFFFF"/>
            <w:tcMar>
              <w:top w:w="60" w:type="dxa"/>
              <w:left w:w="100" w:type="dxa"/>
              <w:bottom w:w="60" w:type="dxa"/>
              <w:right w:w="100" w:type="dxa"/>
            </w:tcMar>
          </w:tcPr>
          <w:p w14:paraId="64435338" w14:textId="77777777" w:rsidR="00E558B1" w:rsidRDefault="00000000">
            <w:pPr>
              <w:jc w:val="center"/>
            </w:pPr>
            <w:r>
              <w:rPr>
                <w:sz w:val="19"/>
              </w:rPr>
              <w:t>5</w:t>
            </w:r>
          </w:p>
        </w:tc>
        <w:tc>
          <w:tcPr>
            <w:tcW w:w="3168" w:type="dxa"/>
            <w:shd w:val="clear" w:color="auto" w:fill="FFFFFF"/>
            <w:tcMar>
              <w:top w:w="60" w:type="dxa"/>
              <w:left w:w="100" w:type="dxa"/>
              <w:bottom w:w="60" w:type="dxa"/>
              <w:right w:w="100" w:type="dxa"/>
            </w:tcMar>
          </w:tcPr>
          <w:p w14:paraId="05DC6B7B" w14:textId="77777777" w:rsidR="00E558B1" w:rsidRDefault="00000000">
            <w:pPr>
              <w:jc w:val="center"/>
            </w:pPr>
            <w:r>
              <w:rPr>
                <w:sz w:val="19"/>
              </w:rPr>
              <w:t>91,490.50</w:t>
            </w:r>
          </w:p>
        </w:tc>
        <w:tc>
          <w:tcPr>
            <w:tcW w:w="3168" w:type="dxa"/>
            <w:shd w:val="clear" w:color="auto" w:fill="FFFFFF"/>
            <w:tcMar>
              <w:top w:w="60" w:type="dxa"/>
              <w:left w:w="100" w:type="dxa"/>
              <w:bottom w:w="60" w:type="dxa"/>
              <w:right w:w="100" w:type="dxa"/>
            </w:tcMar>
          </w:tcPr>
          <w:p w14:paraId="741402E1" w14:textId="77777777" w:rsidR="00E558B1" w:rsidRDefault="00000000">
            <w:pPr>
              <w:jc w:val="center"/>
            </w:pPr>
            <w:r>
              <w:rPr>
                <w:sz w:val="19"/>
              </w:rPr>
              <w:t>0.1931</w:t>
            </w:r>
          </w:p>
        </w:tc>
      </w:tr>
      <w:tr w:rsidR="00E558B1" w14:paraId="3C157703" w14:textId="77777777">
        <w:trPr>
          <w:jc w:val="center"/>
        </w:trPr>
        <w:tc>
          <w:tcPr>
            <w:tcW w:w="3168" w:type="dxa"/>
            <w:shd w:val="clear" w:color="auto" w:fill="F2F4F8"/>
            <w:tcMar>
              <w:top w:w="60" w:type="dxa"/>
              <w:left w:w="100" w:type="dxa"/>
              <w:bottom w:w="60" w:type="dxa"/>
              <w:right w:w="100" w:type="dxa"/>
            </w:tcMar>
          </w:tcPr>
          <w:p w14:paraId="514F3EA0" w14:textId="77777777" w:rsidR="00E558B1" w:rsidRDefault="00000000">
            <w:pPr>
              <w:jc w:val="center"/>
            </w:pPr>
            <w:r>
              <w:rPr>
                <w:sz w:val="19"/>
              </w:rPr>
              <w:t>6</w:t>
            </w:r>
          </w:p>
        </w:tc>
        <w:tc>
          <w:tcPr>
            <w:tcW w:w="3168" w:type="dxa"/>
            <w:shd w:val="clear" w:color="auto" w:fill="F2F4F8"/>
            <w:tcMar>
              <w:top w:w="60" w:type="dxa"/>
              <w:left w:w="100" w:type="dxa"/>
              <w:bottom w:w="60" w:type="dxa"/>
              <w:right w:w="100" w:type="dxa"/>
            </w:tcMar>
          </w:tcPr>
          <w:p w14:paraId="68225DEF" w14:textId="77777777" w:rsidR="00E558B1" w:rsidRDefault="00000000">
            <w:pPr>
              <w:jc w:val="center"/>
            </w:pPr>
            <w:r>
              <w:rPr>
                <w:sz w:val="19"/>
              </w:rPr>
              <w:t>84,826.59</w:t>
            </w:r>
          </w:p>
        </w:tc>
        <w:tc>
          <w:tcPr>
            <w:tcW w:w="3168" w:type="dxa"/>
            <w:shd w:val="clear" w:color="auto" w:fill="F2F4F8"/>
            <w:tcMar>
              <w:top w:w="60" w:type="dxa"/>
              <w:left w:w="100" w:type="dxa"/>
              <w:bottom w:w="60" w:type="dxa"/>
              <w:right w:w="100" w:type="dxa"/>
            </w:tcMar>
          </w:tcPr>
          <w:p w14:paraId="097A838D" w14:textId="77777777" w:rsidR="00E558B1" w:rsidRDefault="00000000">
            <w:pPr>
              <w:jc w:val="center"/>
            </w:pPr>
            <w:r>
              <w:rPr>
                <w:sz w:val="19"/>
              </w:rPr>
              <w:t>0.2029</w:t>
            </w:r>
          </w:p>
        </w:tc>
      </w:tr>
      <w:tr w:rsidR="00E558B1" w14:paraId="4CE5498D" w14:textId="77777777">
        <w:trPr>
          <w:jc w:val="center"/>
        </w:trPr>
        <w:tc>
          <w:tcPr>
            <w:tcW w:w="3168" w:type="dxa"/>
            <w:shd w:val="clear" w:color="auto" w:fill="FFFFFF"/>
            <w:tcMar>
              <w:top w:w="60" w:type="dxa"/>
              <w:left w:w="100" w:type="dxa"/>
              <w:bottom w:w="60" w:type="dxa"/>
              <w:right w:w="100" w:type="dxa"/>
            </w:tcMar>
          </w:tcPr>
          <w:p w14:paraId="1E83902C" w14:textId="77777777" w:rsidR="00E558B1" w:rsidRDefault="00000000">
            <w:pPr>
              <w:jc w:val="center"/>
            </w:pPr>
            <w:r>
              <w:rPr>
                <w:sz w:val="19"/>
              </w:rPr>
              <w:t>7</w:t>
            </w:r>
          </w:p>
        </w:tc>
        <w:tc>
          <w:tcPr>
            <w:tcW w:w="3168" w:type="dxa"/>
            <w:shd w:val="clear" w:color="auto" w:fill="FFFFFF"/>
            <w:tcMar>
              <w:top w:w="60" w:type="dxa"/>
              <w:left w:w="100" w:type="dxa"/>
              <w:bottom w:w="60" w:type="dxa"/>
              <w:right w:w="100" w:type="dxa"/>
            </w:tcMar>
          </w:tcPr>
          <w:p w14:paraId="383EB8E8" w14:textId="77777777" w:rsidR="00E558B1" w:rsidRDefault="00000000">
            <w:pPr>
              <w:jc w:val="center"/>
            </w:pPr>
            <w:r>
              <w:rPr>
                <w:sz w:val="19"/>
              </w:rPr>
              <w:t>79,856.16</w:t>
            </w:r>
          </w:p>
        </w:tc>
        <w:tc>
          <w:tcPr>
            <w:tcW w:w="3168" w:type="dxa"/>
            <w:shd w:val="clear" w:color="auto" w:fill="FFFFFF"/>
            <w:tcMar>
              <w:top w:w="60" w:type="dxa"/>
              <w:left w:w="100" w:type="dxa"/>
              <w:bottom w:w="60" w:type="dxa"/>
              <w:right w:w="100" w:type="dxa"/>
            </w:tcMar>
          </w:tcPr>
          <w:p w14:paraId="59487CB6" w14:textId="77777777" w:rsidR="00E558B1" w:rsidRDefault="00000000">
            <w:pPr>
              <w:jc w:val="center"/>
            </w:pPr>
            <w:r>
              <w:rPr>
                <w:sz w:val="19"/>
              </w:rPr>
              <w:t>0.2077</w:t>
            </w:r>
          </w:p>
        </w:tc>
      </w:tr>
      <w:tr w:rsidR="00E558B1" w14:paraId="47691378" w14:textId="77777777">
        <w:trPr>
          <w:jc w:val="center"/>
        </w:trPr>
        <w:tc>
          <w:tcPr>
            <w:tcW w:w="3168" w:type="dxa"/>
            <w:shd w:val="clear" w:color="auto" w:fill="F2F4F8"/>
            <w:tcMar>
              <w:top w:w="60" w:type="dxa"/>
              <w:left w:w="100" w:type="dxa"/>
              <w:bottom w:w="60" w:type="dxa"/>
              <w:right w:w="100" w:type="dxa"/>
            </w:tcMar>
          </w:tcPr>
          <w:p w14:paraId="13439498" w14:textId="77777777" w:rsidR="00E558B1" w:rsidRDefault="00000000">
            <w:pPr>
              <w:jc w:val="center"/>
            </w:pPr>
            <w:r>
              <w:rPr>
                <w:sz w:val="19"/>
              </w:rPr>
              <w:t>8</w:t>
            </w:r>
          </w:p>
        </w:tc>
        <w:tc>
          <w:tcPr>
            <w:tcW w:w="3168" w:type="dxa"/>
            <w:shd w:val="clear" w:color="auto" w:fill="F2F4F8"/>
            <w:tcMar>
              <w:top w:w="60" w:type="dxa"/>
              <w:left w:w="100" w:type="dxa"/>
              <w:bottom w:w="60" w:type="dxa"/>
              <w:right w:w="100" w:type="dxa"/>
            </w:tcMar>
          </w:tcPr>
          <w:p w14:paraId="22A8540D" w14:textId="77777777" w:rsidR="00E558B1" w:rsidRDefault="00000000">
            <w:pPr>
              <w:jc w:val="center"/>
            </w:pPr>
            <w:r>
              <w:rPr>
                <w:sz w:val="19"/>
              </w:rPr>
              <w:t>74,484.88</w:t>
            </w:r>
          </w:p>
        </w:tc>
        <w:tc>
          <w:tcPr>
            <w:tcW w:w="3168" w:type="dxa"/>
            <w:shd w:val="clear" w:color="auto" w:fill="F2F4F8"/>
            <w:tcMar>
              <w:top w:w="60" w:type="dxa"/>
              <w:left w:w="100" w:type="dxa"/>
              <w:bottom w:w="60" w:type="dxa"/>
              <w:right w:w="100" w:type="dxa"/>
            </w:tcMar>
          </w:tcPr>
          <w:p w14:paraId="2EAD3F7B" w14:textId="77777777" w:rsidR="00E558B1" w:rsidRDefault="00000000">
            <w:pPr>
              <w:jc w:val="center"/>
            </w:pPr>
            <w:r>
              <w:rPr>
                <w:sz w:val="19"/>
              </w:rPr>
              <w:t>0.2217</w:t>
            </w:r>
          </w:p>
        </w:tc>
      </w:tr>
      <w:tr w:rsidR="00E558B1" w14:paraId="31C5B3A6" w14:textId="77777777">
        <w:trPr>
          <w:jc w:val="center"/>
        </w:trPr>
        <w:tc>
          <w:tcPr>
            <w:tcW w:w="3168" w:type="dxa"/>
            <w:shd w:val="clear" w:color="auto" w:fill="FFFFFF"/>
            <w:tcMar>
              <w:top w:w="60" w:type="dxa"/>
              <w:left w:w="100" w:type="dxa"/>
              <w:bottom w:w="60" w:type="dxa"/>
              <w:right w:w="100" w:type="dxa"/>
            </w:tcMar>
          </w:tcPr>
          <w:p w14:paraId="251CCEDE" w14:textId="77777777" w:rsidR="00E558B1" w:rsidRDefault="00000000">
            <w:pPr>
              <w:jc w:val="center"/>
            </w:pPr>
            <w:r>
              <w:rPr>
                <w:sz w:val="19"/>
              </w:rPr>
              <w:t>9</w:t>
            </w:r>
          </w:p>
        </w:tc>
        <w:tc>
          <w:tcPr>
            <w:tcW w:w="3168" w:type="dxa"/>
            <w:shd w:val="clear" w:color="auto" w:fill="FFFFFF"/>
            <w:tcMar>
              <w:top w:w="60" w:type="dxa"/>
              <w:left w:w="100" w:type="dxa"/>
              <w:bottom w:w="60" w:type="dxa"/>
              <w:right w:w="100" w:type="dxa"/>
            </w:tcMar>
          </w:tcPr>
          <w:p w14:paraId="5D38E02E" w14:textId="77777777" w:rsidR="00E558B1" w:rsidRDefault="00000000">
            <w:pPr>
              <w:jc w:val="center"/>
            </w:pPr>
            <w:r>
              <w:rPr>
                <w:sz w:val="19"/>
              </w:rPr>
              <w:t>69,828.70</w:t>
            </w:r>
          </w:p>
        </w:tc>
        <w:tc>
          <w:tcPr>
            <w:tcW w:w="3168" w:type="dxa"/>
            <w:shd w:val="clear" w:color="auto" w:fill="FFFFFF"/>
            <w:tcMar>
              <w:top w:w="60" w:type="dxa"/>
              <w:left w:w="100" w:type="dxa"/>
              <w:bottom w:w="60" w:type="dxa"/>
              <w:right w:w="100" w:type="dxa"/>
            </w:tcMar>
          </w:tcPr>
          <w:p w14:paraId="69FD3421" w14:textId="77777777" w:rsidR="00E558B1" w:rsidRDefault="00000000">
            <w:pPr>
              <w:jc w:val="center"/>
            </w:pPr>
            <w:r>
              <w:rPr>
                <w:sz w:val="19"/>
              </w:rPr>
              <w:t>0.2260</w:t>
            </w:r>
          </w:p>
        </w:tc>
      </w:tr>
      <w:tr w:rsidR="00E558B1" w14:paraId="63020E98" w14:textId="77777777">
        <w:trPr>
          <w:jc w:val="center"/>
        </w:trPr>
        <w:tc>
          <w:tcPr>
            <w:tcW w:w="3120" w:type="dxa"/>
          </w:tcPr>
          <w:p w14:paraId="0889C318" w14:textId="77777777" w:rsidR="00E558B1" w:rsidRDefault="00E558B1"/>
        </w:tc>
        <w:tc>
          <w:tcPr>
            <w:tcW w:w="3120" w:type="dxa"/>
          </w:tcPr>
          <w:p w14:paraId="280E36C1" w14:textId="77777777" w:rsidR="00E558B1" w:rsidRDefault="00E558B1"/>
        </w:tc>
        <w:tc>
          <w:tcPr>
            <w:tcW w:w="3120" w:type="dxa"/>
          </w:tcPr>
          <w:p w14:paraId="44574515" w14:textId="77777777" w:rsidR="00E558B1" w:rsidRDefault="00E558B1"/>
        </w:tc>
      </w:tr>
    </w:tbl>
    <w:p w14:paraId="60F6C07F" w14:textId="77777777" w:rsidR="00E558B1" w:rsidRDefault="00E558B1"/>
    <w:p w14:paraId="7543BBD3" w14:textId="77777777" w:rsidR="00E558B1" w:rsidRDefault="00000000">
      <w:pPr>
        <w:jc w:val="center"/>
      </w:pPr>
      <w:r>
        <w:rPr>
          <w:noProof/>
        </w:rPr>
        <w:drawing>
          <wp:inline distT="0" distB="0" distL="0" distR="0" wp14:anchorId="7BA5DB9C" wp14:editId="24E6EA1B">
            <wp:extent cx="5486400" cy="17877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png"/>
                    <pic:cNvPicPr/>
                  </pic:nvPicPr>
                  <pic:blipFill>
                    <a:blip r:embed="rId11"/>
                    <a:stretch>
                      <a:fillRect/>
                    </a:stretch>
                  </pic:blipFill>
                  <pic:spPr>
                    <a:xfrm>
                      <a:off x="0" y="0"/>
                      <a:ext cx="5486400" cy="1787703"/>
                    </a:xfrm>
                    <a:prstGeom prst="rect">
                      <a:avLst/>
                    </a:prstGeom>
                  </pic:spPr>
                </pic:pic>
              </a:graphicData>
            </a:graphic>
          </wp:inline>
        </w:drawing>
      </w:r>
    </w:p>
    <w:p w14:paraId="428978E0" w14:textId="77777777" w:rsidR="00E558B1" w:rsidRDefault="00000000">
      <w:pPr>
        <w:jc w:val="center"/>
      </w:pPr>
      <w:r>
        <w:rPr>
          <w:i/>
          <w:color w:val="3C3C3C"/>
          <w:sz w:val="19"/>
        </w:rPr>
        <w:t>Figure 1: K-Means Optimization Curves — Elbow Method (k vs Inertia) &amp; Silhouette Score Evaluation</w:t>
      </w:r>
    </w:p>
    <w:p w14:paraId="2EEF0085" w14:textId="77777777" w:rsidR="00E558B1" w:rsidRDefault="00000000">
      <w:pPr>
        <w:keepNext/>
        <w:spacing w:before="280"/>
      </w:pPr>
      <w:r>
        <w:rPr>
          <w:rFonts w:ascii="Segoe UI" w:hAnsi="Segoe UI"/>
          <w:b/>
          <w:color w:val="008080"/>
          <w:sz w:val="28"/>
        </w:rPr>
        <w:lastRenderedPageBreak/>
        <w:t>7.2 Cluster Profiling &amp; Standardized Heatmap</w:t>
      </w:r>
    </w:p>
    <w:p w14:paraId="21F3AB4F" w14:textId="77777777" w:rsidR="00E558B1" w:rsidRDefault="00000000">
      <w:r>
        <w:t>To understand the behavioral composition of the four identified segments ($k=4$), feature averages were computed per cluster and visualized using a standardized Z-Score Heatmap annotated with exact monetary means:</w:t>
      </w:r>
    </w:p>
    <w:p w14:paraId="1BFFC9FF" w14:textId="77777777" w:rsidR="00E558B1" w:rsidRDefault="00000000">
      <w:pPr>
        <w:jc w:val="center"/>
      </w:pPr>
      <w:r>
        <w:rPr>
          <w:noProof/>
        </w:rPr>
        <w:drawing>
          <wp:inline distT="0" distB="0" distL="0" distR="0" wp14:anchorId="49AFE028" wp14:editId="7B3729E8">
            <wp:extent cx="5669280" cy="33244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png"/>
                    <pic:cNvPicPr/>
                  </pic:nvPicPr>
                  <pic:blipFill>
                    <a:blip r:embed="rId12"/>
                    <a:stretch>
                      <a:fillRect/>
                    </a:stretch>
                  </pic:blipFill>
                  <pic:spPr>
                    <a:xfrm>
                      <a:off x="0" y="0"/>
                      <a:ext cx="5669280" cy="3324469"/>
                    </a:xfrm>
                    <a:prstGeom prst="rect">
                      <a:avLst/>
                    </a:prstGeom>
                  </pic:spPr>
                </pic:pic>
              </a:graphicData>
            </a:graphic>
          </wp:inline>
        </w:drawing>
      </w:r>
    </w:p>
    <w:p w14:paraId="3EF4FC60" w14:textId="77777777" w:rsidR="00E558B1" w:rsidRDefault="00000000">
      <w:pPr>
        <w:jc w:val="center"/>
      </w:pPr>
      <w:r>
        <w:rPr>
          <w:i/>
          <w:color w:val="3C3C3C"/>
          <w:sz w:val="19"/>
        </w:rPr>
        <w:t>Figure 2: Credit Card Customer Cluster Profiling Heatmap (Cell values reflect actual feature averages)</w:t>
      </w:r>
    </w:p>
    <w:p w14:paraId="5782C651" w14:textId="77777777" w:rsidR="00E558B1" w:rsidRDefault="00000000">
      <w:pPr>
        <w:keepNext/>
        <w:spacing w:before="280"/>
      </w:pPr>
      <w:r>
        <w:rPr>
          <w:rFonts w:ascii="Segoe UI" w:hAnsi="Segoe UI"/>
          <w:b/>
          <w:color w:val="008080"/>
          <w:sz w:val="28"/>
        </w:rPr>
        <w:t>7.3 SciPy Agglomerative Hierarchical Dendrogram</w:t>
      </w:r>
    </w:p>
    <w:p w14:paraId="4EFEEA4A" w14:textId="77777777" w:rsidR="00E558B1" w:rsidRDefault="00000000">
      <w:r>
        <w:t>Ward's linkage hierarchical clustering on a 300-customer random sample produced the dendrogram below. A horizontal threshold line at dissimilarity height $y=25$ confirms four major customer branches:</w:t>
      </w:r>
    </w:p>
    <w:p w14:paraId="246F030F" w14:textId="77777777" w:rsidR="00E558B1" w:rsidRDefault="00000000">
      <w:pPr>
        <w:jc w:val="center"/>
      </w:pPr>
      <w:r>
        <w:rPr>
          <w:noProof/>
        </w:rPr>
        <w:lastRenderedPageBreak/>
        <w:drawing>
          <wp:inline distT="0" distB="0" distL="0" distR="0" wp14:anchorId="0E4F9F26" wp14:editId="1F991DA5">
            <wp:extent cx="5669280" cy="28004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png"/>
                    <pic:cNvPicPr/>
                  </pic:nvPicPr>
                  <pic:blipFill>
                    <a:blip r:embed="rId13"/>
                    <a:stretch>
                      <a:fillRect/>
                    </a:stretch>
                  </pic:blipFill>
                  <pic:spPr>
                    <a:xfrm>
                      <a:off x="0" y="0"/>
                      <a:ext cx="5669280" cy="2800488"/>
                    </a:xfrm>
                    <a:prstGeom prst="rect">
                      <a:avLst/>
                    </a:prstGeom>
                  </pic:spPr>
                </pic:pic>
              </a:graphicData>
            </a:graphic>
          </wp:inline>
        </w:drawing>
      </w:r>
    </w:p>
    <w:p w14:paraId="51D518AF" w14:textId="77777777" w:rsidR="00E558B1" w:rsidRDefault="00000000">
      <w:pPr>
        <w:jc w:val="center"/>
      </w:pPr>
      <w:r>
        <w:rPr>
          <w:i/>
          <w:color w:val="3C3C3C"/>
          <w:sz w:val="19"/>
        </w:rPr>
        <w:t>Figure 3: Agglomerative Hierarchical Clustering Dendrogram (300 Sampled Cardholders, Threshold Height y=25)</w:t>
      </w:r>
    </w:p>
    <w:p w14:paraId="7720E14A" w14:textId="77777777" w:rsidR="00E558B1" w:rsidRDefault="00000000">
      <w:pPr>
        <w:keepNext/>
        <w:spacing w:before="280"/>
      </w:pPr>
      <w:r>
        <w:rPr>
          <w:rFonts w:ascii="Segoe UI" w:hAnsi="Segoe UI"/>
          <w:b/>
          <w:color w:val="008080"/>
          <w:sz w:val="28"/>
        </w:rPr>
        <w:t>7.4 Model Cross-Tabulation Matrix</w:t>
      </w:r>
    </w:p>
    <w:p w14:paraId="436FCD6B" w14:textId="77777777" w:rsidR="00E558B1" w:rsidRDefault="00000000">
      <w:r>
        <w:t>Comparing cluster assignments between K-Means and Scikit-Learn Agglomerative Clustering using cross-tabulation (pd.crosstab) demonstrates high diagonal agreement across major clusters:</w:t>
      </w:r>
    </w:p>
    <w:p w14:paraId="33284D53" w14:textId="77777777" w:rsidR="00E558B1" w:rsidRDefault="00000000">
      <w:pPr>
        <w:jc w:val="center"/>
      </w:pPr>
      <w:r>
        <w:rPr>
          <w:noProof/>
        </w:rPr>
        <w:drawing>
          <wp:inline distT="0" distB="0" distL="0" distR="0" wp14:anchorId="5012F631" wp14:editId="027B98EF">
            <wp:extent cx="4114800" cy="31862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png"/>
                    <pic:cNvPicPr/>
                  </pic:nvPicPr>
                  <pic:blipFill>
                    <a:blip r:embed="rId14"/>
                    <a:stretch>
                      <a:fillRect/>
                    </a:stretch>
                  </pic:blipFill>
                  <pic:spPr>
                    <a:xfrm>
                      <a:off x="0" y="0"/>
                      <a:ext cx="4114800" cy="3186239"/>
                    </a:xfrm>
                    <a:prstGeom prst="rect">
                      <a:avLst/>
                    </a:prstGeom>
                  </pic:spPr>
                </pic:pic>
              </a:graphicData>
            </a:graphic>
          </wp:inline>
        </w:drawing>
      </w:r>
    </w:p>
    <w:p w14:paraId="2C2B3F9F" w14:textId="77777777" w:rsidR="00E558B1" w:rsidRDefault="00000000">
      <w:pPr>
        <w:jc w:val="center"/>
      </w:pPr>
      <w:r>
        <w:rPr>
          <w:i/>
          <w:color w:val="3C3C3C"/>
          <w:sz w:val="19"/>
        </w:rPr>
        <w:t>Figure 4: Cluster Assignment Cross-Tabulation Alignment Matrix (K-Means vs. Hierarchical)</w:t>
      </w:r>
    </w:p>
    <w:p w14:paraId="123481C5" w14:textId="77777777" w:rsidR="00E558B1" w:rsidRDefault="00000000">
      <w:pPr>
        <w:keepNext/>
        <w:spacing w:before="360" w:after="160"/>
      </w:pPr>
      <w:r>
        <w:rPr>
          <w:rFonts w:ascii="Segoe UI" w:hAnsi="Segoe UI"/>
          <w:b/>
          <w:color w:val="1B365D"/>
          <w:sz w:val="36"/>
        </w:rPr>
        <w:lastRenderedPageBreak/>
        <w:t>8. Behavioral Observations &amp; Model Evaluation</w:t>
      </w:r>
    </w:p>
    <w:p w14:paraId="03630F3A" w14:textId="77777777" w:rsidR="00E558B1" w:rsidRDefault="00000000">
      <w:pPr>
        <w:keepNext/>
        <w:spacing w:before="280"/>
      </w:pPr>
      <w:r>
        <w:rPr>
          <w:rFonts w:ascii="Segoe UI" w:hAnsi="Segoe UI"/>
          <w:b/>
          <w:color w:val="008080"/>
          <w:sz w:val="28"/>
        </w:rPr>
        <w:t>8.1 Customer Persona Characterization &amp; Actionable Banking Strategies</w:t>
      </w:r>
    </w:p>
    <w:p w14:paraId="0A4BE171" w14:textId="77777777" w:rsidR="00E558B1" w:rsidRDefault="00000000">
      <w:pPr>
        <w:keepNext/>
        <w:spacing w:before="200" w:after="80"/>
      </w:pPr>
      <w:r>
        <w:rPr>
          <w:rFonts w:ascii="Segoe UI" w:hAnsi="Segoe UI"/>
          <w:b/>
          <w:color w:val="3C3C3C"/>
          <w:sz w:val="24"/>
        </w:rPr>
        <w:t>📌 Cluster 0: Low-Activity / Budget Cardholders (44.4% | 3,977 Customers)</w:t>
      </w:r>
    </w:p>
    <w:p w14:paraId="1C145676" w14:textId="77777777" w:rsidR="00E558B1" w:rsidRDefault="00000000">
      <w:r>
        <w:t>Low balance ($1,013 avg), low credit limit ($3,279), and low total purchases ($270). Represents passive cardholders using cards for occasional emergency transactions.</w:t>
      </w:r>
      <w:r>
        <w:br/>
        <w:t>• Banking Strategy: Deploy promotional double-reward points, seasonal cash-back incentives, and low-risk credit line increase offers upon income verification.</w:t>
      </w:r>
    </w:p>
    <w:p w14:paraId="5345BF5D" w14:textId="77777777" w:rsidR="00E558B1" w:rsidRDefault="00000000">
      <w:pPr>
        <w:keepNext/>
        <w:spacing w:before="200" w:after="80"/>
      </w:pPr>
      <w:r>
        <w:rPr>
          <w:rFonts w:ascii="Segoe UI" w:hAnsi="Segoe UI"/>
          <w:b/>
          <w:color w:val="3C3C3C"/>
          <w:sz w:val="24"/>
        </w:rPr>
        <w:t>💳 Cluster 1: Premium VIP High Spenders (4.6% | 409 Customers)</w:t>
      </w:r>
    </w:p>
    <w:p w14:paraId="35CB2C1A" w14:textId="77777777" w:rsidR="00E558B1" w:rsidRDefault="00000000">
      <w:r>
        <w:t>Extremely high purchasing volume ($7,682 avg), high one-off purchases ($5,081), substantial credit limit ($9,697), and strong payment ratios ($7,289).</w:t>
      </w:r>
      <w:r>
        <w:br/>
        <w:t>• Banking Strategy: Retain with premium luxury concierge services, airport lounge access, personal wealth management advisory, and high-tier credit line extensions.</w:t>
      </w:r>
    </w:p>
    <w:p w14:paraId="4E67A8B4" w14:textId="77777777" w:rsidR="00E558B1" w:rsidRDefault="00000000">
      <w:pPr>
        <w:keepNext/>
        <w:spacing w:before="200" w:after="80"/>
      </w:pPr>
      <w:r>
        <w:rPr>
          <w:rFonts w:ascii="Segoe UI" w:hAnsi="Segoe UI"/>
          <w:b/>
          <w:color w:val="3C3C3C"/>
          <w:sz w:val="24"/>
        </w:rPr>
        <w:t>🏦 Cluster 2: Cash Advance Reliant / High-Risk Borrowers (13.4% | 1,197 Customers)</w:t>
      </w:r>
    </w:p>
    <w:p w14:paraId="79BFD143" w14:textId="77777777" w:rsidR="00E558B1" w:rsidRDefault="00000000">
      <w:r>
        <w:t>Highest average balance ($4,602) and extreme cash advance reliance ($4,522 avg, 0.53 withdrawal frequency) with minimal retail purchases ($502).</w:t>
      </w:r>
      <w:r>
        <w:br/>
        <w:t>• Banking Strategy: Implement strict risk controls, reduce cash withdrawal sub-limits, and offer structured low-APR balance transfer debt consolidation loans.</w:t>
      </w:r>
    </w:p>
    <w:p w14:paraId="4ECBE94E" w14:textId="77777777" w:rsidR="00E558B1" w:rsidRDefault="00000000">
      <w:pPr>
        <w:keepNext/>
        <w:spacing w:before="200" w:after="80"/>
      </w:pPr>
      <w:r>
        <w:rPr>
          <w:rFonts w:ascii="Segoe UI" w:hAnsi="Segoe UI"/>
          <w:b/>
          <w:color w:val="3C3C3C"/>
          <w:sz w:val="24"/>
        </w:rPr>
        <w:t>🛍️ Cluster 3: Regular Shoppers / Installment Buyers (37.6% | 3,367 Customers)</w:t>
      </w:r>
    </w:p>
    <w:p w14:paraId="7FC239D0" w14:textId="77777777" w:rsidR="00E558B1" w:rsidRDefault="00000000">
      <w:r>
        <w:t>High purchase frequency (0.88) driven primarily by installment plans ($928 avg installment purchases) with disciplined balance management ($895 avg balance).</w:t>
      </w:r>
      <w:r>
        <w:br/>
        <w:t>• Banking Strategy: Partner with e-commerce and retail merchants to offer zero-interest BNPL (Buy Now Pay Later) installment financing and rotating quarterly category cash-back.</w:t>
      </w:r>
    </w:p>
    <w:p w14:paraId="5930D0A7" w14:textId="77777777" w:rsidR="00E558B1" w:rsidRDefault="00000000">
      <w:pPr>
        <w:keepNext/>
        <w:spacing w:before="280"/>
      </w:pPr>
      <w:r>
        <w:rPr>
          <w:rFonts w:ascii="Segoe UI" w:hAnsi="Segoe UI"/>
          <w:b/>
          <w:color w:val="008080"/>
          <w:sz w:val="28"/>
        </w:rPr>
        <w:t>8.2 Algorithmic Comparison: K-Means vs. Agglomerative Hierarchical Clustering</w:t>
      </w:r>
    </w:p>
    <w:p w14:paraId="40C18CAE" w14:textId="77777777" w:rsidR="00E558B1" w:rsidRDefault="00000000">
      <w:r>
        <w:t>1. Segment Clarity &amp; Quality: Both algorithms effectively identified the four core banking archetypes. However, K-Means generated cleaner, more balanced cluster sizes.</w:t>
      </w:r>
      <w:r>
        <w:br/>
        <w:t>2. Interpretability: K-Means centroids directly output explicit mean feature vectors (e.g. average balance, average cash advance), making business interpretation straightforward for non-technical stakeholders. Hierarchical clustering excels in visual taxonomy exploration via dendrograms.</w:t>
      </w:r>
      <w:r>
        <w:br/>
        <w:t xml:space="preserve">3. Computational Scalability: K-Means exhibits O(N * k * d) linear complexity, scaling effortlessly to </w:t>
      </w:r>
      <w:r>
        <w:lastRenderedPageBreak/>
        <w:t>millions of credit card accounts. Agglomerative Clustering requires O(N^2 log N) time and O(N^2) memory, becoming computationally prohibitive above 10,000 records.</w:t>
      </w:r>
      <w:r>
        <w:br/>
        <w:t>4. Real-Time Inference: K-Means supports real-time customer scoring for new credit card applicants via nearest centroid assignment (.predict()). Hierarchical clustering cannot assign new data points without re-fitting the entire linkage tree.</w:t>
      </w:r>
      <w:r>
        <w:br/>
      </w:r>
    </w:p>
    <w:p w14:paraId="5C3ECC45" w14:textId="77777777" w:rsidR="00E558B1" w:rsidRDefault="00000000">
      <w:pPr>
        <w:keepNext/>
        <w:spacing w:before="360" w:after="160"/>
      </w:pPr>
      <w:r>
        <w:rPr>
          <w:rFonts w:ascii="Segoe UI" w:hAnsi="Segoe UI"/>
          <w:b/>
          <w:color w:val="1B365D"/>
          <w:sz w:val="36"/>
        </w:rPr>
        <w:t>9. Technical Challenges &amp; Engineering Solutions</w:t>
      </w:r>
    </w:p>
    <w:p w14:paraId="702F63D5" w14:textId="77777777" w:rsidR="00E558B1" w:rsidRDefault="00000000">
      <w:pPr>
        <w:keepNext/>
        <w:spacing w:before="200" w:after="80"/>
      </w:pPr>
      <w:r>
        <w:rPr>
          <w:rFonts w:ascii="Segoe UI" w:hAnsi="Segoe UI"/>
          <w:b/>
          <w:color w:val="3C3C3C"/>
          <w:sz w:val="24"/>
        </w:rPr>
        <w:t>Challenge 1: Extreme Monetary Right-Skewness &amp; Outliers</w:t>
      </w:r>
    </w:p>
    <w:p w14:paraId="6515CA61" w14:textId="77777777" w:rsidR="00E558B1" w:rsidRDefault="00000000">
      <w:r>
        <w:t>Financial variables like MINIMUM_PAYMENTS contained extreme positive outliers (small fraction of customers paying tens of thousands of dollars). Standard mean imputation would have artificially inflated missing values for non-paying customers.</w:t>
      </w:r>
      <w:r>
        <w:br/>
        <w:t>• Solution: Applied Median Imputation across missing values, preserving true central tendency without sensitivity to extreme values.</w:t>
      </w:r>
    </w:p>
    <w:p w14:paraId="1001C994" w14:textId="77777777" w:rsidR="00E558B1" w:rsidRDefault="00000000">
      <w:pPr>
        <w:keepNext/>
        <w:spacing w:before="200" w:after="80"/>
      </w:pPr>
      <w:r>
        <w:rPr>
          <w:rFonts w:ascii="Segoe UI" w:hAnsi="Segoe UI"/>
          <w:b/>
          <w:color w:val="3C3C3C"/>
          <w:sz w:val="24"/>
        </w:rPr>
        <w:t>Challenge 2: Scale Disparity Across Feature Dimensions</w:t>
      </w:r>
    </w:p>
    <w:p w14:paraId="2F9EDA2E" w14:textId="77777777" w:rsidR="00E558B1" w:rsidRDefault="00000000">
      <w:r>
        <w:t>Features like BALANCE ranged up to $19,000+ while PURCHASES_FREQUENCY ranged from 0.0 to 1.0. Unscaled Euclidean distance calculation led monetary features to dwarf frequency ratios.</w:t>
      </w:r>
      <w:r>
        <w:br/>
        <w:t>• Solution: Implemented StandardScaler prior to clustering, standardizing all features to zero mean and unit variance (mu=0, sigma=1).</w:t>
      </w:r>
    </w:p>
    <w:p w14:paraId="7C24DF03" w14:textId="77777777" w:rsidR="00E558B1" w:rsidRDefault="00000000">
      <w:pPr>
        <w:keepNext/>
        <w:spacing w:before="200" w:after="80"/>
      </w:pPr>
      <w:r>
        <w:rPr>
          <w:rFonts w:ascii="Segoe UI" w:hAnsi="Segoe UI"/>
          <w:b/>
          <w:color w:val="3C3C3C"/>
          <w:sz w:val="24"/>
        </w:rPr>
        <w:t>Challenge 3: Hierarchical Clustering Memory &amp; Time Bounds</w:t>
      </w:r>
    </w:p>
    <w:p w14:paraId="2D8C8128" w14:textId="77777777" w:rsidR="00E558B1" w:rsidRDefault="00000000">
      <w:r>
        <w:t>Fitting Agglomerative Clustering on the full dataset of 8,950 records for Dendrogram plotting required computing an 8,950 x 8,950 dissimilarity matrix (~640 MB memory), leading to plot clutter.</w:t>
      </w:r>
      <w:r>
        <w:br/>
        <w:t>• Solution: Drawn a deterministic random sample of 300 scaled records using np.random.seed(42) for SciPy Ward linkage dendrogram plotting, resulting in a crisp, legible tree visualization.</w:t>
      </w:r>
    </w:p>
    <w:p w14:paraId="0243BA2B" w14:textId="77777777" w:rsidR="00E558B1" w:rsidRDefault="00000000">
      <w:pPr>
        <w:keepNext/>
        <w:spacing w:before="360" w:after="160"/>
      </w:pPr>
      <w:r>
        <w:rPr>
          <w:rFonts w:ascii="Segoe UI" w:hAnsi="Segoe UI"/>
          <w:b/>
          <w:color w:val="1B365D"/>
          <w:sz w:val="36"/>
        </w:rPr>
        <w:t>10. Conclusion &amp; Strategic Key Takeaways</w:t>
      </w:r>
    </w:p>
    <w:p w14:paraId="7B49C6E7" w14:textId="77777777" w:rsidR="00E558B1" w:rsidRDefault="00000000">
      <w:r>
        <w:t>This Week 4 internship project successfully applied Unsupervised Machine Learning techniques to segment ~9,000 active credit card holders into four mathematically distinct and commercially actionable customer personas. By combining feature standardization, K-Means hyperparameter tuning, standardized Z-score heatmaps, and SciPy hierarchical dendrogram validation, the project demonstrates how unsupervised algorithms translate raw behavioral data into targeted banking strategies.</w:t>
      </w:r>
      <w:r>
        <w:br/>
      </w:r>
      <w:r>
        <w:br/>
        <w:t>Key Engineering &amp; Business Takeaways:</w:t>
      </w:r>
      <w:r>
        <w:br/>
        <w:t>1. Feature Scaling is Non-Negotiable: Without StandardScaler, monetary magnitude dominates Euclidean distance metrics.</w:t>
      </w:r>
      <w:r>
        <w:br/>
        <w:t xml:space="preserve">2. Multi-Metric Optimization: Combining the Elbow Method (WCSS inflection) with Silhouette Scores </w:t>
      </w:r>
      <w:r>
        <w:lastRenderedPageBreak/>
        <w:t>ensures optimal cluster separation ($k^*=4$).</w:t>
      </w:r>
      <w:r>
        <w:br/>
        <w:t>3. Production Recommendation: K-Means Clustering is the gold standard algorithm for retail banking deployment due to linear $O(N \cdot k)$ scalability and real-time customer scoring capabilities.</w:t>
      </w:r>
    </w:p>
    <w:p w14:paraId="58609078" w14:textId="77777777" w:rsidR="00E558B1" w:rsidRDefault="00000000">
      <w:pPr>
        <w:keepNext/>
        <w:spacing w:before="360" w:after="160"/>
      </w:pPr>
      <w:r>
        <w:rPr>
          <w:rFonts w:ascii="Segoe UI" w:hAnsi="Segoe UI"/>
          <w:b/>
          <w:color w:val="1B365D"/>
          <w:sz w:val="36"/>
        </w:rPr>
        <w:t>11. Technology Stack &amp; Software Dependencies</w:t>
      </w:r>
    </w:p>
    <w:tbl>
      <w:tblPr>
        <w:tblW w:w="0" w:type="auto"/>
        <w:jc w:val="center"/>
        <w:tblLayout w:type="fixed"/>
        <w:tblLook w:val="04A0" w:firstRow="1" w:lastRow="0" w:firstColumn="1" w:lastColumn="0" w:noHBand="0" w:noVBand="1"/>
      </w:tblPr>
      <w:tblGrid>
        <w:gridCol w:w="3168"/>
        <w:gridCol w:w="3168"/>
        <w:gridCol w:w="3168"/>
      </w:tblGrid>
      <w:tr w:rsidR="00E558B1" w14:paraId="0FDC26A9" w14:textId="77777777">
        <w:trPr>
          <w:jc w:val="center"/>
        </w:trPr>
        <w:tc>
          <w:tcPr>
            <w:tcW w:w="3120" w:type="dxa"/>
            <w:shd w:val="clear" w:color="auto" w:fill="1B365D"/>
          </w:tcPr>
          <w:p w14:paraId="0B932270" w14:textId="77777777" w:rsidR="00E558B1" w:rsidRDefault="00000000">
            <w:r>
              <w:rPr>
                <w:b/>
                <w:color w:val="FFFFFF"/>
              </w:rPr>
              <w:t>Category</w:t>
            </w:r>
          </w:p>
        </w:tc>
        <w:tc>
          <w:tcPr>
            <w:tcW w:w="3120" w:type="dxa"/>
            <w:shd w:val="clear" w:color="auto" w:fill="1B365D"/>
          </w:tcPr>
          <w:p w14:paraId="269CEA2C" w14:textId="77777777" w:rsidR="00E558B1" w:rsidRDefault="00000000">
            <w:r>
              <w:rPr>
                <w:b/>
                <w:color w:val="FFFFFF"/>
              </w:rPr>
              <w:t>Library / Framework</w:t>
            </w:r>
          </w:p>
        </w:tc>
        <w:tc>
          <w:tcPr>
            <w:tcW w:w="3120" w:type="dxa"/>
            <w:shd w:val="clear" w:color="auto" w:fill="1B365D"/>
          </w:tcPr>
          <w:p w14:paraId="6CD05866" w14:textId="77777777" w:rsidR="00E558B1" w:rsidRDefault="00000000">
            <w:r>
              <w:rPr>
                <w:b/>
                <w:color w:val="FFFFFF"/>
              </w:rPr>
              <w:t>Version / Description</w:t>
            </w:r>
          </w:p>
        </w:tc>
      </w:tr>
      <w:tr w:rsidR="00E558B1" w14:paraId="799C7BA9" w14:textId="77777777">
        <w:trPr>
          <w:jc w:val="center"/>
        </w:trPr>
        <w:tc>
          <w:tcPr>
            <w:tcW w:w="3168" w:type="dxa"/>
            <w:shd w:val="clear" w:color="auto" w:fill="F2F4F8"/>
            <w:tcMar>
              <w:top w:w="60" w:type="dxa"/>
              <w:left w:w="100" w:type="dxa"/>
              <w:bottom w:w="60" w:type="dxa"/>
              <w:right w:w="100" w:type="dxa"/>
            </w:tcMar>
          </w:tcPr>
          <w:p w14:paraId="0BC3E090" w14:textId="77777777" w:rsidR="00E558B1" w:rsidRDefault="00000000">
            <w:r>
              <w:rPr>
                <w:sz w:val="19"/>
              </w:rPr>
              <w:t>Programming Language</w:t>
            </w:r>
          </w:p>
        </w:tc>
        <w:tc>
          <w:tcPr>
            <w:tcW w:w="3168" w:type="dxa"/>
            <w:shd w:val="clear" w:color="auto" w:fill="F2F4F8"/>
            <w:tcMar>
              <w:top w:w="60" w:type="dxa"/>
              <w:left w:w="100" w:type="dxa"/>
              <w:bottom w:w="60" w:type="dxa"/>
              <w:right w:w="100" w:type="dxa"/>
            </w:tcMar>
          </w:tcPr>
          <w:p w14:paraId="748AAC81" w14:textId="77777777" w:rsidR="00E558B1" w:rsidRDefault="00000000">
            <w:r>
              <w:rPr>
                <w:sz w:val="19"/>
              </w:rPr>
              <w:t>Python</w:t>
            </w:r>
          </w:p>
        </w:tc>
        <w:tc>
          <w:tcPr>
            <w:tcW w:w="3168" w:type="dxa"/>
            <w:shd w:val="clear" w:color="auto" w:fill="F2F4F8"/>
            <w:tcMar>
              <w:top w:w="60" w:type="dxa"/>
              <w:left w:w="100" w:type="dxa"/>
              <w:bottom w:w="60" w:type="dxa"/>
              <w:right w:w="100" w:type="dxa"/>
            </w:tcMar>
          </w:tcPr>
          <w:p w14:paraId="0708D9E9" w14:textId="77777777" w:rsidR="00E558B1" w:rsidRDefault="00000000">
            <w:r>
              <w:rPr>
                <w:sz w:val="19"/>
              </w:rPr>
              <w:t>v3.11.x — Core runtime environment</w:t>
            </w:r>
          </w:p>
        </w:tc>
      </w:tr>
      <w:tr w:rsidR="00E558B1" w14:paraId="2A5FC327" w14:textId="77777777">
        <w:trPr>
          <w:jc w:val="center"/>
        </w:trPr>
        <w:tc>
          <w:tcPr>
            <w:tcW w:w="3168" w:type="dxa"/>
            <w:shd w:val="clear" w:color="auto" w:fill="FFFFFF"/>
            <w:tcMar>
              <w:top w:w="60" w:type="dxa"/>
              <w:left w:w="100" w:type="dxa"/>
              <w:bottom w:w="60" w:type="dxa"/>
              <w:right w:w="100" w:type="dxa"/>
            </w:tcMar>
          </w:tcPr>
          <w:p w14:paraId="0340EF32" w14:textId="77777777" w:rsidR="00E558B1" w:rsidRDefault="00000000">
            <w:r>
              <w:rPr>
                <w:sz w:val="19"/>
              </w:rPr>
              <w:t>Data Manipulation</w:t>
            </w:r>
          </w:p>
        </w:tc>
        <w:tc>
          <w:tcPr>
            <w:tcW w:w="3168" w:type="dxa"/>
            <w:shd w:val="clear" w:color="auto" w:fill="FFFFFF"/>
            <w:tcMar>
              <w:top w:w="60" w:type="dxa"/>
              <w:left w:w="100" w:type="dxa"/>
              <w:bottom w:w="60" w:type="dxa"/>
              <w:right w:w="100" w:type="dxa"/>
            </w:tcMar>
          </w:tcPr>
          <w:p w14:paraId="6D24FABF" w14:textId="77777777" w:rsidR="00E558B1" w:rsidRDefault="00000000">
            <w:r>
              <w:rPr>
                <w:sz w:val="19"/>
              </w:rPr>
              <w:t>Pandas &amp; NumPy</w:t>
            </w:r>
          </w:p>
        </w:tc>
        <w:tc>
          <w:tcPr>
            <w:tcW w:w="3168" w:type="dxa"/>
            <w:shd w:val="clear" w:color="auto" w:fill="FFFFFF"/>
            <w:tcMar>
              <w:top w:w="60" w:type="dxa"/>
              <w:left w:w="100" w:type="dxa"/>
              <w:bottom w:w="60" w:type="dxa"/>
              <w:right w:w="100" w:type="dxa"/>
            </w:tcMar>
          </w:tcPr>
          <w:p w14:paraId="3EB46A53" w14:textId="77777777" w:rsidR="00E558B1" w:rsidRDefault="00000000">
            <w:r>
              <w:rPr>
                <w:sz w:val="19"/>
              </w:rPr>
              <w:t>v2.0+ / v1.24+ — DataFrame processing &amp; matrix math</w:t>
            </w:r>
          </w:p>
        </w:tc>
      </w:tr>
      <w:tr w:rsidR="00E558B1" w14:paraId="0439C587" w14:textId="77777777">
        <w:trPr>
          <w:jc w:val="center"/>
        </w:trPr>
        <w:tc>
          <w:tcPr>
            <w:tcW w:w="3168" w:type="dxa"/>
            <w:shd w:val="clear" w:color="auto" w:fill="F2F4F8"/>
            <w:tcMar>
              <w:top w:w="60" w:type="dxa"/>
              <w:left w:w="100" w:type="dxa"/>
              <w:bottom w:w="60" w:type="dxa"/>
              <w:right w:w="100" w:type="dxa"/>
            </w:tcMar>
          </w:tcPr>
          <w:p w14:paraId="36CE7035" w14:textId="77777777" w:rsidR="00E558B1" w:rsidRDefault="00000000">
            <w:r>
              <w:rPr>
                <w:sz w:val="19"/>
              </w:rPr>
              <w:t>Machine Learning</w:t>
            </w:r>
          </w:p>
        </w:tc>
        <w:tc>
          <w:tcPr>
            <w:tcW w:w="3168" w:type="dxa"/>
            <w:shd w:val="clear" w:color="auto" w:fill="F2F4F8"/>
            <w:tcMar>
              <w:top w:w="60" w:type="dxa"/>
              <w:left w:w="100" w:type="dxa"/>
              <w:bottom w:w="60" w:type="dxa"/>
              <w:right w:w="100" w:type="dxa"/>
            </w:tcMar>
          </w:tcPr>
          <w:p w14:paraId="28B36E35" w14:textId="77777777" w:rsidR="00E558B1" w:rsidRDefault="00000000">
            <w:r>
              <w:rPr>
                <w:sz w:val="19"/>
              </w:rPr>
              <w:t>Scikit-Learn</w:t>
            </w:r>
          </w:p>
        </w:tc>
        <w:tc>
          <w:tcPr>
            <w:tcW w:w="3168" w:type="dxa"/>
            <w:shd w:val="clear" w:color="auto" w:fill="F2F4F8"/>
            <w:tcMar>
              <w:top w:w="60" w:type="dxa"/>
              <w:left w:w="100" w:type="dxa"/>
              <w:bottom w:w="60" w:type="dxa"/>
              <w:right w:w="100" w:type="dxa"/>
            </w:tcMar>
          </w:tcPr>
          <w:p w14:paraId="0697AFA3" w14:textId="77777777" w:rsidR="00E558B1" w:rsidRDefault="00000000">
            <w:r>
              <w:rPr>
                <w:sz w:val="19"/>
              </w:rPr>
              <w:t>v1.3+ — StandardScaler, KMeans, AgglomerativeClustering</w:t>
            </w:r>
          </w:p>
        </w:tc>
      </w:tr>
      <w:tr w:rsidR="00E558B1" w14:paraId="5AE47305" w14:textId="77777777">
        <w:trPr>
          <w:jc w:val="center"/>
        </w:trPr>
        <w:tc>
          <w:tcPr>
            <w:tcW w:w="3168" w:type="dxa"/>
            <w:shd w:val="clear" w:color="auto" w:fill="FFFFFF"/>
            <w:tcMar>
              <w:top w:w="60" w:type="dxa"/>
              <w:left w:w="100" w:type="dxa"/>
              <w:bottom w:w="60" w:type="dxa"/>
              <w:right w:w="100" w:type="dxa"/>
            </w:tcMar>
          </w:tcPr>
          <w:p w14:paraId="375B8032" w14:textId="77777777" w:rsidR="00E558B1" w:rsidRDefault="00000000">
            <w:r>
              <w:rPr>
                <w:sz w:val="19"/>
              </w:rPr>
              <w:t>Hierarchical Clustering</w:t>
            </w:r>
          </w:p>
        </w:tc>
        <w:tc>
          <w:tcPr>
            <w:tcW w:w="3168" w:type="dxa"/>
            <w:shd w:val="clear" w:color="auto" w:fill="FFFFFF"/>
            <w:tcMar>
              <w:top w:w="60" w:type="dxa"/>
              <w:left w:w="100" w:type="dxa"/>
              <w:bottom w:w="60" w:type="dxa"/>
              <w:right w:w="100" w:type="dxa"/>
            </w:tcMar>
          </w:tcPr>
          <w:p w14:paraId="4C51C1D3" w14:textId="77777777" w:rsidR="00E558B1" w:rsidRDefault="00000000">
            <w:r>
              <w:rPr>
                <w:sz w:val="19"/>
              </w:rPr>
              <w:t>SciPy</w:t>
            </w:r>
          </w:p>
        </w:tc>
        <w:tc>
          <w:tcPr>
            <w:tcW w:w="3168" w:type="dxa"/>
            <w:shd w:val="clear" w:color="auto" w:fill="FFFFFF"/>
            <w:tcMar>
              <w:top w:w="60" w:type="dxa"/>
              <w:left w:w="100" w:type="dxa"/>
              <w:bottom w:w="60" w:type="dxa"/>
              <w:right w:w="100" w:type="dxa"/>
            </w:tcMar>
          </w:tcPr>
          <w:p w14:paraId="77859650" w14:textId="77777777" w:rsidR="00E558B1" w:rsidRDefault="00000000">
            <w:r>
              <w:rPr>
                <w:sz w:val="19"/>
              </w:rPr>
              <w:t>v1.11+ — scipy.cluster.hierarchy (linkage, dendrogram)</w:t>
            </w:r>
          </w:p>
        </w:tc>
      </w:tr>
      <w:tr w:rsidR="00E558B1" w14:paraId="572512D3" w14:textId="77777777">
        <w:trPr>
          <w:jc w:val="center"/>
        </w:trPr>
        <w:tc>
          <w:tcPr>
            <w:tcW w:w="3168" w:type="dxa"/>
            <w:shd w:val="clear" w:color="auto" w:fill="F2F4F8"/>
            <w:tcMar>
              <w:top w:w="60" w:type="dxa"/>
              <w:left w:w="100" w:type="dxa"/>
              <w:bottom w:w="60" w:type="dxa"/>
              <w:right w:w="100" w:type="dxa"/>
            </w:tcMar>
          </w:tcPr>
          <w:p w14:paraId="091D7FAE" w14:textId="77777777" w:rsidR="00E558B1" w:rsidRDefault="00000000">
            <w:r>
              <w:rPr>
                <w:sz w:val="19"/>
              </w:rPr>
              <w:t>Data Visualization</w:t>
            </w:r>
          </w:p>
        </w:tc>
        <w:tc>
          <w:tcPr>
            <w:tcW w:w="3168" w:type="dxa"/>
            <w:shd w:val="clear" w:color="auto" w:fill="F2F4F8"/>
            <w:tcMar>
              <w:top w:w="60" w:type="dxa"/>
              <w:left w:w="100" w:type="dxa"/>
              <w:bottom w:w="60" w:type="dxa"/>
              <w:right w:w="100" w:type="dxa"/>
            </w:tcMar>
          </w:tcPr>
          <w:p w14:paraId="4BB7E929" w14:textId="77777777" w:rsidR="00E558B1" w:rsidRDefault="00000000">
            <w:r>
              <w:rPr>
                <w:sz w:val="19"/>
              </w:rPr>
              <w:t>Matplotlib &amp; Seaborn</w:t>
            </w:r>
          </w:p>
        </w:tc>
        <w:tc>
          <w:tcPr>
            <w:tcW w:w="3168" w:type="dxa"/>
            <w:shd w:val="clear" w:color="auto" w:fill="F2F4F8"/>
            <w:tcMar>
              <w:top w:w="60" w:type="dxa"/>
              <w:left w:w="100" w:type="dxa"/>
              <w:bottom w:w="60" w:type="dxa"/>
              <w:right w:w="100" w:type="dxa"/>
            </w:tcMar>
          </w:tcPr>
          <w:p w14:paraId="6978B783" w14:textId="77777777" w:rsidR="00E558B1" w:rsidRDefault="00000000">
            <w:r>
              <w:rPr>
                <w:sz w:val="19"/>
              </w:rPr>
              <w:t>v3.7+ / v0.12+ — Subplots, Heatmaps, Formatting</w:t>
            </w:r>
          </w:p>
        </w:tc>
      </w:tr>
      <w:tr w:rsidR="00E558B1" w14:paraId="4986995A" w14:textId="77777777">
        <w:trPr>
          <w:jc w:val="center"/>
        </w:trPr>
        <w:tc>
          <w:tcPr>
            <w:tcW w:w="3168" w:type="dxa"/>
            <w:shd w:val="clear" w:color="auto" w:fill="FFFFFF"/>
            <w:tcMar>
              <w:top w:w="60" w:type="dxa"/>
              <w:left w:w="100" w:type="dxa"/>
              <w:bottom w:w="60" w:type="dxa"/>
              <w:right w:w="100" w:type="dxa"/>
            </w:tcMar>
          </w:tcPr>
          <w:p w14:paraId="44501A9E" w14:textId="77777777" w:rsidR="00E558B1" w:rsidRDefault="00000000">
            <w:r>
              <w:rPr>
                <w:sz w:val="19"/>
              </w:rPr>
              <w:t>Document Generation</w:t>
            </w:r>
          </w:p>
        </w:tc>
        <w:tc>
          <w:tcPr>
            <w:tcW w:w="3168" w:type="dxa"/>
            <w:shd w:val="clear" w:color="auto" w:fill="FFFFFF"/>
            <w:tcMar>
              <w:top w:w="60" w:type="dxa"/>
              <w:left w:w="100" w:type="dxa"/>
              <w:bottom w:w="60" w:type="dxa"/>
              <w:right w:w="100" w:type="dxa"/>
            </w:tcMar>
          </w:tcPr>
          <w:p w14:paraId="501A03CD" w14:textId="77777777" w:rsidR="00E558B1" w:rsidRDefault="00000000">
            <w:r>
              <w:rPr>
                <w:sz w:val="19"/>
              </w:rPr>
              <w:t>python-docx &amp; Jupyter</w:t>
            </w:r>
          </w:p>
        </w:tc>
        <w:tc>
          <w:tcPr>
            <w:tcW w:w="3168" w:type="dxa"/>
            <w:shd w:val="clear" w:color="auto" w:fill="FFFFFF"/>
            <w:tcMar>
              <w:top w:w="60" w:type="dxa"/>
              <w:left w:w="100" w:type="dxa"/>
              <w:bottom w:w="60" w:type="dxa"/>
              <w:right w:w="100" w:type="dxa"/>
            </w:tcMar>
          </w:tcPr>
          <w:p w14:paraId="1110B89A" w14:textId="77777777" w:rsidR="00E558B1" w:rsidRDefault="00000000">
            <w:r>
              <w:rPr>
                <w:sz w:val="19"/>
              </w:rPr>
              <w:t>v1.0+ — Executed notebooks &amp; Word report compilation</w:t>
            </w:r>
          </w:p>
        </w:tc>
      </w:tr>
    </w:tbl>
    <w:p w14:paraId="4BB5EE62" w14:textId="77777777" w:rsidR="00E558B1" w:rsidRDefault="00E558B1"/>
    <w:p w14:paraId="1D86F388" w14:textId="77777777" w:rsidR="00E558B1" w:rsidRDefault="00000000">
      <w:pPr>
        <w:keepNext/>
        <w:spacing w:before="360" w:after="160"/>
      </w:pPr>
      <w:r>
        <w:rPr>
          <w:rFonts w:ascii="Segoe UI" w:hAnsi="Segoe UI"/>
          <w:b/>
          <w:color w:val="1B365D"/>
          <w:sz w:val="36"/>
        </w:rPr>
        <w:t>12. References &amp; Academic Citations</w:t>
      </w:r>
    </w:p>
    <w:p w14:paraId="5D395849" w14:textId="77777777" w:rsidR="00E558B1" w:rsidRDefault="00000000">
      <w:pPr>
        <w:ind w:left="288"/>
      </w:pPr>
      <w:r>
        <w:rPr>
          <w:sz w:val="19"/>
        </w:rPr>
        <w:t>1. Bhasin, A. (2013). Credit Card Dataset for Clustering. Kaggle Repository. https://www.kaggle.com/datasets/arjunbhasin2013/ccdata</w:t>
      </w:r>
    </w:p>
    <w:p w14:paraId="7BFCC4FA" w14:textId="77777777" w:rsidR="00E558B1" w:rsidRDefault="00000000">
      <w:pPr>
        <w:ind w:left="288"/>
      </w:pPr>
      <w:r>
        <w:rPr>
          <w:sz w:val="19"/>
        </w:rPr>
        <w:t>2. MacQueen, J. (1967). Some methods for classification and analysis of multivariate observations. Proceedings of the 5th Berkeley Symposium on Mathematical Statistics and Probability, 1, 281-297.</w:t>
      </w:r>
    </w:p>
    <w:p w14:paraId="2B1DB092" w14:textId="77777777" w:rsidR="00E558B1" w:rsidRDefault="00000000">
      <w:pPr>
        <w:ind w:left="288"/>
      </w:pPr>
      <w:r>
        <w:rPr>
          <w:sz w:val="19"/>
        </w:rPr>
        <w:t>3. Rousseeuw, P. J. (1987). Silhouettes: A graphical aid to the interpretation and validation of cluster analysis. Journal of Computational and Applied Mathematics, 20, 53-65.</w:t>
      </w:r>
    </w:p>
    <w:p w14:paraId="2D0B8D5C" w14:textId="77777777" w:rsidR="00E558B1" w:rsidRDefault="00000000">
      <w:pPr>
        <w:ind w:left="288"/>
      </w:pPr>
      <w:r>
        <w:rPr>
          <w:sz w:val="19"/>
        </w:rPr>
        <w:t>4. Ward, J. H. (1963). Hierarchical grouping to optimize an objective function. Journal of the American Statistical Association, 58(301), 236-244.</w:t>
      </w:r>
    </w:p>
    <w:p w14:paraId="2F3ABE5E" w14:textId="77777777" w:rsidR="00E558B1" w:rsidRDefault="00000000">
      <w:pPr>
        <w:ind w:left="288"/>
      </w:pPr>
      <w:r>
        <w:rPr>
          <w:sz w:val="19"/>
        </w:rPr>
        <w:t>5. Pedregosa, F. et al. (2011). Scikit-learn: Machine Learning in Python. Journal of Machine Learning Research, 12, 2825-2830.</w:t>
      </w:r>
    </w:p>
    <w:sectPr w:rsidR="00E558B1"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7732D" w14:textId="77777777" w:rsidR="00335305" w:rsidRDefault="00335305">
      <w:pPr>
        <w:spacing w:after="0" w:line="240" w:lineRule="auto"/>
      </w:pPr>
      <w:r>
        <w:separator/>
      </w:r>
    </w:p>
  </w:endnote>
  <w:endnote w:type="continuationSeparator" w:id="0">
    <w:p w14:paraId="114B3021" w14:textId="77777777" w:rsidR="00335305" w:rsidRDefault="00335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668E0" w14:textId="3CE04FAC" w:rsidR="00E558B1" w:rsidRDefault="00000000">
    <w:pPr>
      <w:pStyle w:val="Footer"/>
      <w:jc w:val="center"/>
    </w:pPr>
    <w:r>
      <w:rPr>
        <w:color w:val="808080"/>
        <w:sz w:val="18"/>
      </w:rPr>
      <w:t xml:space="preserve">Page </w:t>
    </w:r>
    <w:r>
      <w:fldChar w:fldCharType="begin"/>
    </w:r>
    <w:r>
      <w:instrText>PAGE</w:instrText>
    </w:r>
    <w:r>
      <w:fldChar w:fldCharType="separate"/>
    </w:r>
    <w:r w:rsidR="003867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2D4B0" w14:textId="77777777" w:rsidR="00335305" w:rsidRDefault="00335305">
      <w:pPr>
        <w:spacing w:after="0" w:line="240" w:lineRule="auto"/>
      </w:pPr>
      <w:r>
        <w:separator/>
      </w:r>
    </w:p>
  </w:footnote>
  <w:footnote w:type="continuationSeparator" w:id="0">
    <w:p w14:paraId="60726D7F" w14:textId="77777777" w:rsidR="00335305" w:rsidRDefault="003353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55D42" w14:textId="3B60A0E3" w:rsidR="00E558B1" w:rsidRDefault="00000000">
    <w:pPr>
      <w:pStyle w:val="Header"/>
      <w:jc w:val="right"/>
      <w:rPr>
        <w:color w:val="808080"/>
        <w:sz w:val="17"/>
      </w:rPr>
    </w:pPr>
    <w:r>
      <w:rPr>
        <w:color w:val="808080"/>
        <w:sz w:val="17"/>
      </w:rPr>
      <w:t>Week 4 Internshi</w:t>
    </w:r>
    <w:r w:rsidR="00DA61BB">
      <w:rPr>
        <w:color w:val="808080"/>
        <w:sz w:val="17"/>
      </w:rPr>
      <w:t>p ITSimplera</w:t>
    </w:r>
  </w:p>
  <w:p w14:paraId="6427DEFE" w14:textId="77777777" w:rsidR="00DA61BB" w:rsidRDefault="00DA61BB" w:rsidP="00DA61B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3468788">
    <w:abstractNumId w:val="8"/>
  </w:num>
  <w:num w:numId="2" w16cid:durableId="301617067">
    <w:abstractNumId w:val="6"/>
  </w:num>
  <w:num w:numId="3" w16cid:durableId="422382810">
    <w:abstractNumId w:val="5"/>
  </w:num>
  <w:num w:numId="4" w16cid:durableId="1074083342">
    <w:abstractNumId w:val="4"/>
  </w:num>
  <w:num w:numId="5" w16cid:durableId="663512417">
    <w:abstractNumId w:val="7"/>
  </w:num>
  <w:num w:numId="6" w16cid:durableId="814026690">
    <w:abstractNumId w:val="3"/>
  </w:num>
  <w:num w:numId="7" w16cid:durableId="1103915165">
    <w:abstractNumId w:val="2"/>
  </w:num>
  <w:num w:numId="8" w16cid:durableId="1841698396">
    <w:abstractNumId w:val="1"/>
  </w:num>
  <w:num w:numId="9" w16cid:durableId="1756438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5305"/>
    <w:rsid w:val="0038673E"/>
    <w:rsid w:val="00995250"/>
    <w:rsid w:val="00AA1D8D"/>
    <w:rsid w:val="00B47730"/>
    <w:rsid w:val="00CB0664"/>
    <w:rsid w:val="00DA61BB"/>
    <w:rsid w:val="00E558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3C3569"/>
  <w14:defaultImageDpi w14:val="300"/>
  <w15:docId w15:val="{E5BD6226-3D66-4376-8FE6-8DB279B7A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2586</Words>
  <Characters>14741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aminturabi594@gmail.com</cp:lastModifiedBy>
  <cp:revision>2</cp:revision>
  <dcterms:created xsi:type="dcterms:W3CDTF">2026-07-23T12:49:00Z</dcterms:created>
  <dcterms:modified xsi:type="dcterms:W3CDTF">2026-07-23T12:49:00Z</dcterms:modified>
  <cp:category/>
</cp:coreProperties>
</file>