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A2CCFF" w14:textId="77777777" w:rsidR="00C91BA1" w:rsidRDefault="00000000">
      <w:pPr>
        <w:spacing w:before="40" w:after="20"/>
        <w:rPr>
          <w:b/>
          <w:color w:val="7B5D47"/>
          <w:sz w:val="18"/>
        </w:rPr>
      </w:pPr>
      <w:r>
        <w:rPr>
          <w:b/>
          <w:color w:val="7B5D47"/>
          <w:sz w:val="18"/>
        </w:rPr>
        <w:t>SOUTHERN WISCONSIN HAIL RESPONSE</w:t>
      </w:r>
    </w:p>
    <w:p w14:paraId="350688D4" w14:textId="77777777" w:rsidR="00DA3B0A" w:rsidRDefault="00DA3B0A">
      <w:pPr>
        <w:spacing w:before="40" w:after="20"/>
      </w:pPr>
    </w:p>
    <w:p w14:paraId="649F298D" w14:textId="77777777" w:rsidR="00C91BA1" w:rsidRDefault="00000000">
      <w:pPr>
        <w:spacing w:after="40" w:line="240" w:lineRule="auto"/>
      </w:pPr>
      <w:r>
        <w:rPr>
          <w:rFonts w:ascii="Georgia" w:hAnsi="Georgia"/>
          <w:b/>
          <w:color w:val="23313B"/>
          <w:sz w:val="42"/>
        </w:rPr>
        <w:t>A Madison Response Built for Ownership</w:t>
      </w:r>
    </w:p>
    <w:p w14:paraId="4909FB09" w14:textId="77777777" w:rsidR="00C91BA1" w:rsidRDefault="00000000">
      <w:pPr>
        <w:spacing w:after="160"/>
        <w:rPr>
          <w:color w:val="6B7280"/>
        </w:rPr>
      </w:pPr>
      <w:r>
        <w:rPr>
          <w:color w:val="6B7280"/>
        </w:rPr>
        <w:t>Recent southern Wisconsin hail left visible damage to glass, siding, and exposed exterior surfaces. Boardroom-level storm response starts with calm local accountability, disciplined documentation, and a clean decision path.</w:t>
      </w:r>
    </w:p>
    <w:p w14:paraId="071D88B3" w14:textId="77777777" w:rsidR="00DA3B0A" w:rsidRDefault="00DA3B0A">
      <w:pPr>
        <w:spacing w:after="160"/>
      </w:pP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0454"/>
      </w:tblGrid>
      <w:tr w:rsidR="00C91BA1" w14:paraId="0AEBE4EA" w14:textId="77777777">
        <w:trPr>
          <w:jc w:val="center"/>
        </w:trPr>
        <w:tc>
          <w:tcPr>
            <w:tcW w:w="10454" w:type="dxa"/>
            <w:shd w:val="clear" w:color="auto" w:fill="F4F3F1"/>
            <w:tcMar>
              <w:top w:w="110" w:type="dxa"/>
              <w:left w:w="110" w:type="dxa"/>
              <w:bottom w:w="100" w:type="dxa"/>
              <w:right w:w="110" w:type="dxa"/>
            </w:tcMar>
          </w:tcPr>
          <w:p w14:paraId="1EF068EE" w14:textId="77777777" w:rsidR="00C91BA1" w:rsidRDefault="00000000">
            <w:pPr>
              <w:spacing w:after="40"/>
            </w:pPr>
            <w:r>
              <w:rPr>
                <w:b/>
                <w:color w:val="23313B"/>
                <w:sz w:val="19"/>
              </w:rPr>
              <w:t>Madison roots matter after a storm.</w:t>
            </w:r>
          </w:p>
          <w:p w14:paraId="07F63214" w14:textId="77777777" w:rsidR="00C91BA1" w:rsidRDefault="00000000">
            <w:pPr>
              <w:spacing w:after="0"/>
            </w:pPr>
            <w:r>
              <w:rPr>
                <w:color w:val="23313B"/>
                <w:sz w:val="20"/>
              </w:rPr>
              <w:t>Founded in Madison in 1973 by Lee Hustad, Hustad is built for local accountability after the weather clears - from rapid assessments to ownership-ready summaries and full exterior execution.</w:t>
            </w:r>
          </w:p>
        </w:tc>
      </w:tr>
    </w:tbl>
    <w:p w14:paraId="16B9889A" w14:textId="77777777" w:rsidR="00C91BA1" w:rsidRDefault="00C91BA1">
      <w:pPr>
        <w:spacing w:after="40"/>
      </w:pP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3485"/>
        <w:gridCol w:w="3485"/>
        <w:gridCol w:w="3485"/>
      </w:tblGrid>
      <w:tr w:rsidR="00C91BA1" w14:paraId="4A8155B4" w14:textId="77777777">
        <w:trPr>
          <w:jc w:val="center"/>
        </w:trPr>
        <w:tc>
          <w:tcPr>
            <w:tcW w:w="3485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6BA3A22" w14:textId="77777777" w:rsidR="00C91BA1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913A7A4" wp14:editId="121312E0">
                  <wp:extent cx="1792224" cy="2016252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hail_hand.jp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2224" cy="20162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85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155216A" w14:textId="77777777" w:rsidR="00C91BA1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0C7DC1E" wp14:editId="0E541BFB">
                  <wp:extent cx="1792224" cy="2281012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hail_measure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2224" cy="2281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85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9EFAB0A" w14:textId="77777777" w:rsidR="00C91BA1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BC21EB0" wp14:editId="7120153F">
                  <wp:extent cx="1792224" cy="1536192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ar_damage_close2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2224" cy="15361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91BA1" w14:paraId="2B99FD45" w14:textId="77777777">
        <w:trPr>
          <w:jc w:val="center"/>
        </w:trPr>
        <w:tc>
          <w:tcPr>
            <w:tcW w:w="3485" w:type="dxa"/>
          </w:tcPr>
          <w:p w14:paraId="5EC1C7A2" w14:textId="77777777" w:rsidR="00C91BA1" w:rsidRDefault="00000000">
            <w:pPr>
              <w:spacing w:before="40"/>
              <w:jc w:val="center"/>
            </w:pPr>
            <w:r>
              <w:rPr>
                <w:i/>
                <w:color w:val="6B7280"/>
                <w:sz w:val="15"/>
              </w:rPr>
              <w:t>Large hail documented locally</w:t>
            </w:r>
          </w:p>
        </w:tc>
        <w:tc>
          <w:tcPr>
            <w:tcW w:w="3485" w:type="dxa"/>
          </w:tcPr>
          <w:p w14:paraId="4B148B9C" w14:textId="77777777" w:rsidR="00C91BA1" w:rsidRDefault="00000000">
            <w:pPr>
              <w:spacing w:before="40"/>
              <w:jc w:val="center"/>
            </w:pPr>
            <w:r>
              <w:rPr>
                <w:i/>
                <w:color w:val="6B7280"/>
                <w:sz w:val="15"/>
              </w:rPr>
              <w:t>Measured impact scale</w:t>
            </w:r>
          </w:p>
        </w:tc>
        <w:tc>
          <w:tcPr>
            <w:tcW w:w="3485" w:type="dxa"/>
          </w:tcPr>
          <w:p w14:paraId="6E3CBFE1" w14:textId="77777777" w:rsidR="00C91BA1" w:rsidRDefault="00000000">
            <w:pPr>
              <w:spacing w:before="40"/>
              <w:jc w:val="center"/>
            </w:pPr>
            <w:r>
              <w:rPr>
                <w:i/>
                <w:color w:val="6B7280"/>
                <w:sz w:val="15"/>
              </w:rPr>
              <w:t>Broken rear glass after the storm</w:t>
            </w:r>
          </w:p>
        </w:tc>
      </w:tr>
    </w:tbl>
    <w:p w14:paraId="4D961483" w14:textId="77777777" w:rsidR="00C91BA1" w:rsidRDefault="00C91BA1">
      <w:pPr>
        <w:spacing w:after="100"/>
      </w:pPr>
    </w:p>
    <w:tbl>
      <w:tblPr>
        <w:tblW w:w="0" w:type="auto"/>
        <w:jc w:val="center"/>
        <w:tblBorders>
          <w:top w:val="single" w:sz="6" w:space="0" w:color="D7D1CA"/>
          <w:left w:val="single" w:sz="6" w:space="0" w:color="D7D1CA"/>
          <w:bottom w:val="single" w:sz="6" w:space="0" w:color="D7D1CA"/>
          <w:right w:val="single" w:sz="6" w:space="0" w:color="D7D1CA"/>
          <w:insideH w:val="single" w:sz="6" w:space="0" w:color="D7D1CA"/>
          <w:insideV w:val="single" w:sz="6" w:space="0" w:color="D7D1CA"/>
        </w:tblBorders>
        <w:tblLayout w:type="fixed"/>
        <w:tblLook w:val="04A0" w:firstRow="1" w:lastRow="0" w:firstColumn="1" w:lastColumn="0" w:noHBand="0" w:noVBand="1"/>
      </w:tblPr>
      <w:tblGrid>
        <w:gridCol w:w="5227"/>
        <w:gridCol w:w="5227"/>
      </w:tblGrid>
      <w:tr w:rsidR="00C91BA1" w14:paraId="56E4201D" w14:textId="77777777">
        <w:trPr>
          <w:jc w:val="center"/>
        </w:trPr>
        <w:tc>
          <w:tcPr>
            <w:tcW w:w="5227" w:type="dxa"/>
            <w:shd w:val="clear" w:color="auto" w:fill="FFFFFF"/>
            <w:tcMar>
              <w:top w:w="95" w:type="dxa"/>
              <w:left w:w="100" w:type="dxa"/>
              <w:bottom w:w="90" w:type="dxa"/>
              <w:right w:w="100" w:type="dxa"/>
            </w:tcMar>
          </w:tcPr>
          <w:p w14:paraId="119DB445" w14:textId="77777777" w:rsidR="00C91BA1" w:rsidRDefault="00000000">
            <w:pPr>
              <w:spacing w:after="40"/>
            </w:pPr>
            <w:r>
              <w:rPr>
                <w:b/>
                <w:color w:val="23313B"/>
                <w:sz w:val="20"/>
              </w:rPr>
              <w:t>Why this storm matters</w:t>
            </w:r>
          </w:p>
          <w:p w14:paraId="6A1963E6" w14:textId="77777777" w:rsidR="00C91BA1" w:rsidRDefault="00000000">
            <w:pPr>
              <w:spacing w:after="40"/>
              <w:ind w:left="144" w:hanging="144"/>
            </w:pPr>
            <w:r>
              <w:rPr>
                <w:color w:val="7B5D47"/>
                <w:sz w:val="18"/>
              </w:rPr>
              <w:t xml:space="preserve">• </w:t>
            </w:r>
            <w:r>
              <w:rPr>
                <w:color w:val="23313B"/>
                <w:sz w:val="18"/>
              </w:rPr>
              <w:t>Visible exterior impact often understates roof-system exposure on day one.</w:t>
            </w:r>
          </w:p>
          <w:p w14:paraId="6B1A6E88" w14:textId="77777777" w:rsidR="00C91BA1" w:rsidRDefault="00000000">
            <w:pPr>
              <w:spacing w:after="40"/>
              <w:ind w:left="144" w:hanging="144"/>
            </w:pPr>
            <w:r>
              <w:rPr>
                <w:color w:val="7B5D47"/>
                <w:sz w:val="18"/>
              </w:rPr>
              <w:t xml:space="preserve">• </w:t>
            </w:r>
            <w:r>
              <w:rPr>
                <w:color w:val="23313B"/>
                <w:sz w:val="18"/>
              </w:rPr>
              <w:t>Siding, screens, windows, soft metals, and roof sections can all be part of one loss event.</w:t>
            </w:r>
          </w:p>
          <w:p w14:paraId="700F3A89" w14:textId="77777777" w:rsidR="00C91BA1" w:rsidRDefault="00000000">
            <w:pPr>
              <w:spacing w:after="40"/>
              <w:ind w:left="144" w:hanging="144"/>
            </w:pPr>
            <w:r>
              <w:rPr>
                <w:color w:val="7B5D47"/>
                <w:sz w:val="18"/>
              </w:rPr>
              <w:t xml:space="preserve">• </w:t>
            </w:r>
            <w:r>
              <w:rPr>
                <w:color w:val="23313B"/>
                <w:sz w:val="18"/>
              </w:rPr>
              <w:t>The real cost of delay is confusion, interior risk, and avoidable operational noise.</w:t>
            </w:r>
          </w:p>
        </w:tc>
        <w:tc>
          <w:tcPr>
            <w:tcW w:w="5227" w:type="dxa"/>
            <w:shd w:val="clear" w:color="auto" w:fill="FFFFFF"/>
            <w:tcMar>
              <w:top w:w="95" w:type="dxa"/>
              <w:left w:w="100" w:type="dxa"/>
              <w:bottom w:w="90" w:type="dxa"/>
              <w:right w:w="100" w:type="dxa"/>
            </w:tcMar>
          </w:tcPr>
          <w:p w14:paraId="13457F9A" w14:textId="77777777" w:rsidR="00C91BA1" w:rsidRDefault="00000000">
            <w:pPr>
              <w:spacing w:after="40"/>
            </w:pPr>
            <w:r>
              <w:rPr>
                <w:b/>
                <w:color w:val="23313B"/>
                <w:sz w:val="20"/>
              </w:rPr>
              <w:t>What leadership needs next</w:t>
            </w:r>
          </w:p>
          <w:p w14:paraId="6C3CE4B9" w14:textId="77777777" w:rsidR="00C91BA1" w:rsidRDefault="00000000">
            <w:pPr>
              <w:spacing w:after="40"/>
              <w:ind w:left="144" w:hanging="144"/>
            </w:pPr>
            <w:r>
              <w:rPr>
                <w:color w:val="7B5D47"/>
                <w:sz w:val="18"/>
              </w:rPr>
              <w:t xml:space="preserve">• </w:t>
            </w:r>
            <w:r>
              <w:rPr>
                <w:color w:val="23313B"/>
                <w:sz w:val="18"/>
              </w:rPr>
              <w:t>Building-by-building documentation instead of guesswork.</w:t>
            </w:r>
          </w:p>
          <w:p w14:paraId="771F8CBB" w14:textId="77777777" w:rsidR="00C91BA1" w:rsidRDefault="00000000">
            <w:pPr>
              <w:spacing w:after="40"/>
              <w:ind w:left="144" w:hanging="144"/>
            </w:pPr>
            <w:r>
              <w:rPr>
                <w:color w:val="7B5D47"/>
                <w:sz w:val="18"/>
              </w:rPr>
              <w:t xml:space="preserve">• </w:t>
            </w:r>
            <w:r>
              <w:rPr>
                <w:color w:val="23313B"/>
                <w:sz w:val="18"/>
              </w:rPr>
              <w:t>A clear separation between urgent repairs, claim-position items, and monitor-only conditions.</w:t>
            </w:r>
          </w:p>
          <w:p w14:paraId="1066E822" w14:textId="77777777" w:rsidR="00C91BA1" w:rsidRDefault="00000000">
            <w:pPr>
              <w:spacing w:after="40"/>
              <w:ind w:left="144" w:hanging="144"/>
            </w:pPr>
            <w:r>
              <w:rPr>
                <w:color w:val="7B5D47"/>
                <w:sz w:val="18"/>
              </w:rPr>
              <w:t xml:space="preserve">• </w:t>
            </w:r>
            <w:r>
              <w:rPr>
                <w:color w:val="23313B"/>
                <w:sz w:val="18"/>
              </w:rPr>
              <w:t>One local partner that can address roof, siding, window, gutter, and related exterior scope.</w:t>
            </w:r>
          </w:p>
        </w:tc>
      </w:tr>
      <w:tr w:rsidR="00C91BA1" w14:paraId="5B734B0C" w14:textId="77777777">
        <w:trPr>
          <w:jc w:val="center"/>
        </w:trPr>
        <w:tc>
          <w:tcPr>
            <w:tcW w:w="5227" w:type="dxa"/>
            <w:shd w:val="clear" w:color="auto" w:fill="FFFFFF"/>
            <w:tcMar>
              <w:top w:w="95" w:type="dxa"/>
              <w:left w:w="100" w:type="dxa"/>
              <w:bottom w:w="90" w:type="dxa"/>
              <w:right w:w="100" w:type="dxa"/>
            </w:tcMar>
          </w:tcPr>
          <w:p w14:paraId="08B0E87B" w14:textId="77777777" w:rsidR="00C91BA1" w:rsidRDefault="00000000">
            <w:pPr>
              <w:spacing w:after="40"/>
            </w:pPr>
            <w:r>
              <w:rPr>
                <w:b/>
                <w:color w:val="23313B"/>
                <w:sz w:val="20"/>
              </w:rPr>
              <w:t>Why Hustad looks different</w:t>
            </w:r>
          </w:p>
          <w:p w14:paraId="05D37866" w14:textId="77777777" w:rsidR="00C91BA1" w:rsidRDefault="00000000">
            <w:pPr>
              <w:spacing w:after="40"/>
              <w:ind w:left="144" w:hanging="144"/>
            </w:pPr>
            <w:r>
              <w:rPr>
                <w:color w:val="7B5D47"/>
                <w:sz w:val="18"/>
              </w:rPr>
              <w:t xml:space="preserve">• </w:t>
            </w:r>
            <w:r>
              <w:rPr>
                <w:color w:val="23313B"/>
                <w:sz w:val="18"/>
              </w:rPr>
              <w:t>Madison-founded and locally accountable after the storm passes.</w:t>
            </w:r>
          </w:p>
          <w:p w14:paraId="1CBE9FFF" w14:textId="77777777" w:rsidR="00C91BA1" w:rsidRDefault="00000000">
            <w:pPr>
              <w:spacing w:after="40"/>
              <w:ind w:left="144" w:hanging="144"/>
            </w:pPr>
            <w:r>
              <w:rPr>
                <w:color w:val="7B5D47"/>
                <w:sz w:val="18"/>
              </w:rPr>
              <w:t xml:space="preserve">• </w:t>
            </w:r>
            <w:r>
              <w:rPr>
                <w:color w:val="23313B"/>
                <w:sz w:val="18"/>
              </w:rPr>
              <w:t>Executive communication designed for onsite teams, regionals, and ownership.</w:t>
            </w:r>
          </w:p>
          <w:p w14:paraId="580CC34A" w14:textId="77777777" w:rsidR="00C91BA1" w:rsidRDefault="00000000">
            <w:pPr>
              <w:spacing w:after="40"/>
              <w:ind w:left="144" w:hanging="144"/>
            </w:pPr>
            <w:r>
              <w:rPr>
                <w:color w:val="7B5D47"/>
                <w:sz w:val="18"/>
              </w:rPr>
              <w:t xml:space="preserve">• </w:t>
            </w:r>
            <w:r>
              <w:rPr>
                <w:color w:val="23313B"/>
                <w:sz w:val="18"/>
              </w:rPr>
              <w:t>Calm occupied-property execution - not high-pressure door-to-door sales tactics.</w:t>
            </w:r>
          </w:p>
        </w:tc>
        <w:tc>
          <w:tcPr>
            <w:tcW w:w="5227" w:type="dxa"/>
            <w:shd w:val="clear" w:color="auto" w:fill="FFFFFF"/>
            <w:tcMar>
              <w:top w:w="95" w:type="dxa"/>
              <w:left w:w="100" w:type="dxa"/>
              <w:bottom w:w="90" w:type="dxa"/>
              <w:right w:w="100" w:type="dxa"/>
            </w:tcMar>
          </w:tcPr>
          <w:p w14:paraId="7CACDCEC" w14:textId="77777777" w:rsidR="00C91BA1" w:rsidRDefault="00000000">
            <w:pPr>
              <w:spacing w:after="40"/>
            </w:pPr>
            <w:r>
              <w:rPr>
                <w:b/>
                <w:color w:val="23313B"/>
                <w:sz w:val="20"/>
              </w:rPr>
              <w:t>What Hustad delivers</w:t>
            </w:r>
          </w:p>
          <w:p w14:paraId="0EA45148" w14:textId="77777777" w:rsidR="00C91BA1" w:rsidRDefault="00000000">
            <w:pPr>
              <w:spacing w:after="40"/>
              <w:ind w:left="144" w:hanging="144"/>
            </w:pPr>
            <w:r>
              <w:rPr>
                <w:color w:val="7B5D47"/>
                <w:sz w:val="18"/>
              </w:rPr>
              <w:t xml:space="preserve">• </w:t>
            </w:r>
            <w:r>
              <w:rPr>
                <w:color w:val="23313B"/>
                <w:sz w:val="18"/>
              </w:rPr>
              <w:t>Rapid local field assessment with photo-supported reporting.</w:t>
            </w:r>
          </w:p>
          <w:p w14:paraId="50CF0142" w14:textId="77777777" w:rsidR="00C91BA1" w:rsidRDefault="00000000">
            <w:pPr>
              <w:spacing w:after="40"/>
              <w:ind w:left="144" w:hanging="144"/>
            </w:pPr>
            <w:r>
              <w:rPr>
                <w:color w:val="7B5D47"/>
                <w:sz w:val="18"/>
              </w:rPr>
              <w:t xml:space="preserve">• </w:t>
            </w:r>
            <w:r>
              <w:rPr>
                <w:color w:val="23313B"/>
                <w:sz w:val="18"/>
              </w:rPr>
              <w:t>Ownership-ready summaries that help teams move from damage to decision.</w:t>
            </w:r>
          </w:p>
          <w:p w14:paraId="30703378" w14:textId="77777777" w:rsidR="00C91BA1" w:rsidRDefault="00000000">
            <w:pPr>
              <w:spacing w:after="40"/>
              <w:ind w:left="144" w:hanging="144"/>
            </w:pPr>
            <w:r>
              <w:rPr>
                <w:color w:val="7B5D47"/>
                <w:sz w:val="18"/>
              </w:rPr>
              <w:t xml:space="preserve">• </w:t>
            </w:r>
            <w:r>
              <w:rPr>
                <w:color w:val="23313B"/>
                <w:sz w:val="18"/>
              </w:rPr>
              <w:t>Repair, stabilization, or replacement planning when the facts support it.</w:t>
            </w:r>
          </w:p>
        </w:tc>
      </w:tr>
    </w:tbl>
    <w:p w14:paraId="7112FDFF" w14:textId="77777777" w:rsidR="00C91BA1" w:rsidRDefault="00C91BA1">
      <w:pPr>
        <w:spacing w:after="80"/>
      </w:pP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0454"/>
      </w:tblGrid>
      <w:tr w:rsidR="00C91BA1" w14:paraId="5F532095" w14:textId="77777777">
        <w:trPr>
          <w:jc w:val="center"/>
        </w:trPr>
        <w:tc>
          <w:tcPr>
            <w:tcW w:w="10454" w:type="dxa"/>
            <w:shd w:val="clear" w:color="auto" w:fill="EEE8E2"/>
            <w:tcMar>
              <w:top w:w="110" w:type="dxa"/>
              <w:left w:w="110" w:type="dxa"/>
              <w:bottom w:w="100" w:type="dxa"/>
              <w:right w:w="110" w:type="dxa"/>
            </w:tcMar>
          </w:tcPr>
          <w:p w14:paraId="00A71C66" w14:textId="4CC15CB5" w:rsidR="00C91BA1" w:rsidRDefault="00DA3B0A">
            <w:pPr>
              <w:spacing w:after="40"/>
            </w:pPr>
            <w:r>
              <w:rPr>
                <w:b/>
                <w:color w:val="23313B"/>
                <w:sz w:val="19"/>
              </w:rPr>
              <w:t xml:space="preserve">Wisconsin </w:t>
            </w:r>
            <w:r w:rsidR="00000000">
              <w:rPr>
                <w:b/>
                <w:color w:val="23313B"/>
                <w:sz w:val="19"/>
              </w:rPr>
              <w:t xml:space="preserve">born. </w:t>
            </w:r>
            <w:r>
              <w:rPr>
                <w:b/>
                <w:color w:val="23313B"/>
                <w:sz w:val="19"/>
              </w:rPr>
              <w:t xml:space="preserve">Wisconsin </w:t>
            </w:r>
            <w:r w:rsidR="00000000">
              <w:rPr>
                <w:b/>
                <w:color w:val="23313B"/>
                <w:sz w:val="19"/>
              </w:rPr>
              <w:t>accountable.</w:t>
            </w:r>
          </w:p>
          <w:p w14:paraId="25F912CE" w14:textId="77777777" w:rsidR="00C91BA1" w:rsidRDefault="00000000">
            <w:pPr>
              <w:spacing w:after="0"/>
            </w:pPr>
            <w:r>
              <w:rPr>
                <w:color w:val="23313B"/>
                <w:sz w:val="20"/>
              </w:rPr>
              <w:t>When southern Wisconsin takes a direct hit, Hustad helps leadership move from evidence to action with local response, full exterior scope, and executive-grade documentation.</w:t>
            </w:r>
          </w:p>
        </w:tc>
      </w:tr>
    </w:tbl>
    <w:p w14:paraId="1315DEDE" w14:textId="77777777" w:rsidR="002249F1" w:rsidRDefault="002249F1"/>
    <w:sectPr w:rsidR="002249F1" w:rsidSect="00034616">
      <w:headerReference w:type="default" r:id="rId11"/>
      <w:footerReference w:type="default" r:id="rId12"/>
      <w:pgSz w:w="12240" w:h="15840"/>
      <w:pgMar w:top="835" w:right="893" w:bottom="691" w:left="893" w:header="317" w:footer="31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BAB3D9" w14:textId="77777777" w:rsidR="002249F1" w:rsidRDefault="002249F1">
      <w:pPr>
        <w:spacing w:after="0" w:line="240" w:lineRule="auto"/>
      </w:pPr>
      <w:r>
        <w:separator/>
      </w:r>
    </w:p>
  </w:endnote>
  <w:endnote w:type="continuationSeparator" w:id="0">
    <w:p w14:paraId="6AE15363" w14:textId="77777777" w:rsidR="002249F1" w:rsidRDefault="002249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B7DB32" w14:textId="77777777" w:rsidR="00C91BA1" w:rsidRDefault="00000000">
    <w:pPr>
      <w:pStyle w:val="Footer"/>
      <w:pBdr>
        <w:top w:val="single" w:sz="8" w:space="1" w:color="D6D3D1"/>
      </w:pBdr>
      <w:spacing w:before="40"/>
      <w:jc w:val="right"/>
    </w:pPr>
    <w:r>
      <w:rPr>
        <w:color w:val="6B7280"/>
        <w:sz w:val="16"/>
      </w:rPr>
      <w:t>Madison Office | 608.224.0990 | hustadcompanies.com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C75D16" w14:textId="77777777" w:rsidR="002249F1" w:rsidRDefault="002249F1">
      <w:pPr>
        <w:spacing w:after="0" w:line="240" w:lineRule="auto"/>
      </w:pPr>
      <w:r>
        <w:separator/>
      </w:r>
    </w:p>
  </w:footnote>
  <w:footnote w:type="continuationSeparator" w:id="0">
    <w:p w14:paraId="410F6F2C" w14:textId="77777777" w:rsidR="002249F1" w:rsidRDefault="002249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863268" w14:textId="77777777" w:rsidR="00C91BA1" w:rsidRDefault="00000000">
    <w:pPr>
      <w:pStyle w:val="Header"/>
      <w:pBdr>
        <w:bottom w:val="single" w:sz="8" w:space="1" w:color="D6D3D1"/>
      </w:pBdr>
      <w:spacing w:after="40"/>
    </w:pPr>
    <w:r>
      <w:rPr>
        <w:b/>
        <w:color w:val="6B7280"/>
        <w:sz w:val="17"/>
      </w:rPr>
      <w:t>HUSTAD | MADISON, WISCONSIN | SINCE 1973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21659677">
    <w:abstractNumId w:val="8"/>
  </w:num>
  <w:num w:numId="2" w16cid:durableId="2088140246">
    <w:abstractNumId w:val="6"/>
  </w:num>
  <w:num w:numId="3" w16cid:durableId="1852450333">
    <w:abstractNumId w:val="5"/>
  </w:num>
  <w:num w:numId="4" w16cid:durableId="1381974858">
    <w:abstractNumId w:val="4"/>
  </w:num>
  <w:num w:numId="5" w16cid:durableId="57166681">
    <w:abstractNumId w:val="7"/>
  </w:num>
  <w:num w:numId="6" w16cid:durableId="1718897021">
    <w:abstractNumId w:val="3"/>
  </w:num>
  <w:num w:numId="7" w16cid:durableId="549732759">
    <w:abstractNumId w:val="2"/>
  </w:num>
  <w:num w:numId="8" w16cid:durableId="755636246">
    <w:abstractNumId w:val="1"/>
  </w:num>
  <w:num w:numId="9" w16cid:durableId="4171410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49F1"/>
    <w:rsid w:val="0029639D"/>
    <w:rsid w:val="00326F90"/>
    <w:rsid w:val="00AA1D8D"/>
    <w:rsid w:val="00B47730"/>
    <w:rsid w:val="00B72FD1"/>
    <w:rsid w:val="00C91BA1"/>
    <w:rsid w:val="00CB0664"/>
    <w:rsid w:val="00DA3B0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4CD9E53"/>
  <w14:defaultImageDpi w14:val="300"/>
  <w15:docId w15:val="{02255A54-AAF0-4419-8D88-D01963CB81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jp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281</Words>
  <Characters>1606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Eric Caturia</cp:lastModifiedBy>
  <cp:revision>2</cp:revision>
  <dcterms:created xsi:type="dcterms:W3CDTF">2026-04-15T13:29:00Z</dcterms:created>
  <dcterms:modified xsi:type="dcterms:W3CDTF">2026-04-15T13:29:00Z</dcterms:modified>
  <cp:category/>
</cp:coreProperties>
</file>