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این یک سند تستی با فرمول‌های خام و پاک‌نشده است.</w:t>
      </w:r>
    </w:p>
    <w:p>
      <w:r>
        <w:t>فرمول اول درون‌خطی: $f(x) = \frac{x^2+1}{2x}$ که در متن آمده است.</w:t>
      </w:r>
    </w:p>
    <w:p>
      <w:r>
        <w:t>فرمول پرانتزی اسکپ‌شده: \( \sin^2 \theta + \cos^2 \theta = 1 \) در فیزیک کاربرد دارد.</w:t>
      </w:r>
    </w:p>
    <w:p>
      <w:r>
        <w:t>فرمول مستقل: $$\int_0^1 x^2 dx = \frac{1}{3}$$</w:t>
      </w:r>
    </w:p>
    <w:p>
      <w:r>
        <w:t>محیط ماتریس: \begin{pmatrix} 1 &amp; 2 \\ 3 &amp; 4 \end{pmatrix}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