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مرجع کاربردی و پیش‌نیاز جامع ریاضیات عمومی و معادلات دیفرانسیل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۱.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مقدمه: اهمیت استراتژیک مبانی در محاسبات مهندسی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 مقام یک معمار سیستم‌های آموزشی، همواره تأکید دارم که موفقیت در دروس پیشرفته‌ای نظیر معادلات دیفرانسیل و ریاضیات مهندسی، نه در گرو حفظ فرمول‌های پیچیده، بلکه در گرو تسلطِ بی‌قید و شرط بر "زبان پایه" ریاضیات است. روابط پیش‌نیاز، حکم زیربنای یک سازه صلب را دارند؛ هرگونه ضعف در این مبانی، منجر به "اصطکاک محاسباتی" و افزایش خطاهای فاحش در تحلیل سیستم‌های دینامیکی می‌گردد. هدف از این نوشتار، بازآفرینی دقیق روابط کلیدی است که طبق استانداردهای آموزشی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برای شروع قدرتمند دروس دانشگاهی و کاهش بار محاسباتی ذهن مهندس تدوین شده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نخستین گام در این مسیر، بازگشت به زیربنای جبری و مدیریت صحیح توان‌ها و رادیکال‌هاست.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۲.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زیربنای جبری: توان‌ها، رادیکال‌ها و تفکیک کسرها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عملیات جبری، ابزار اصلی مهندس برای ساده‌سازی مدل‌های ریاضی پیش از فاز حل نهایی است. بر اساس مستندات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روابط زیر ستون فقرات ساده‌سازی هستند:‏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جدول قوانین توان و رادیکال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عنوان رابطه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فرمول ریاضی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ملاحظات فنی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ضرب و تقسیم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t>·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m+n</m:t>
                  </m:r>
                </m:sup>
              </m:sSup>
              <m: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m−n</m:t>
                  </m:r>
                </m:sup>
              </m:sSup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مدیریت توان در پایه یکسان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توان منفی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sSup>
                <m:e>
                  <m:r>
                    <m:t>a</m:t>
                  </m:r>
                </m:e>
                <m:sup>
                  <m:r>
                    <m:t>−m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den>
              </m:f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انتقال بین صورت و مخرج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توان در توان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)</m:t>
                  </m:r>
                </m:e>
                <m:sup>
                  <m:r>
                    <m:t>n</m:t>
                  </m:r>
                </m:sup>
              </m:sSup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m·n</m:t>
                  </m:r>
                </m:sup>
              </m:sSup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ضرب مستقیم توان‌ها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تبدیل رادیکال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rad>
              <m:r>
                <m:t>=</m:t>
              </m:r>
              <m:sSup>
                <m:e>
                  <m:r>
                    <m:t>a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r>
                        <m:t>n</m:t>
                      </m:r>
                    </m:den>
                  </m:f>
                </m:sup>
              </m:sSup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تبدیل ریشه به توان کسری جهت مشتق‌گیری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تفکیک رادیکال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r>
                    <m:t>a·b</m:t>
                  </m:r>
                </m:e>
              </m:rad>
              <m:r>
                <m:t>=</m:t>
              </m:r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  <m:r>
                <m:t>·</m:t>
              </m:r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r>
                    <m:t>b</m:t>
                  </m:r>
                </m:e>
              </m:rad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توزیع‌پذیری روی ضرب و تقسیم</w:t>
            </w:r>
          </w:p>
        </w:tc>
      </w:tr>
    </w:tbl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مدیریت کسرها و هشدار ساختاری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یکی از بحرانی‌ترین نقاط در محاسبات مهندسی، تفکیک کسرهاست. 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باید به تمایز زیر دقت داشت:‏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توزیع صحیح:‏ </w:t>
      </w:r>
      <m:oMath>
        <m:f>
          <m:fPr>
            <m:type m:val="bar"/>
          </m:fPr>
          <m:num>
            <m:r>
              <m:t>a±b</m:t>
            </m:r>
          </m:num>
          <m:den>
            <m:r>
              <m:t>c</m:t>
            </m:r>
          </m:den>
        </m:f>
        <m: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(صورت کسر قابل تفکیک است).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خطای متداول:‏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b+c</m:t>
            </m:r>
          </m:den>
        </m:f>
        <m:r>
          <m:t>≠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(مخرج کسر به هیچ وجه قابل تفکیک مستقیم نیست).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?): تسلط بر "تفکیک کسرها" و تجزیه به کسرهای جزئی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(Partial Fractions)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، کلید اصلی در حل معکوس تبدیل لاپلاس است. بدون این مهارت، حل معادلات دیفرانسیل در حوزه زمان عملاً غیرممکن خواهد بود.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۳.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توابع لگاریتمی و نمایی: ابزارهای مقیاس‌بندی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توابع لگاریتمی، ابزاری برای مدیریت مقیاس و رشد در سیستم‌ها هستند. در ریاضیات دانشگاهی، تمرکز اصلی بر لگاریتم طبیعی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(Ln)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با مبنای عدد نپر (</w:t>
      </w:r>
      <m:oMath>
        <m:r>
          <m:t>e≈2.718</m:t>
        </m:r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)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خواص عملیاتی لگاریتم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1.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جمع به ضرب:‏ </w:t>
      </w:r>
      <m:oMath>
        <m:r>
          <m:rPr>
            <m:sty m:val="p"/>
          </m:rPr>
          <m:t>ln</m:t>
        </m:r>
        <m:r>
          <m:t>a+</m:t>
        </m:r>
        <m:r>
          <m:rPr>
            <m:sty m:val="p"/>
          </m:rPr>
          <m:t>ln</m:t>
        </m:r>
        <m:r>
          <m:t>b=</m:t>
        </m:r>
        <m:r>
          <m:rPr>
            <m:sty m:val="p"/>
          </m:rPr>
          <m:t>ln</m:t>
        </m:r>
        <m:r>
          <m:t>(ab)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2.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تفریق به تقسیم:‏ </w:t>
      </w:r>
      <m:oMath>
        <m:r>
          <m:rPr>
            <m:sty m:val="p"/>
          </m:rPr>
          <m:t>ln</m:t>
        </m:r>
        <m:r>
          <m:t>a−</m:t>
        </m:r>
        <m:r>
          <m:rPr>
            <m:sty m:val="p"/>
          </m:rPr>
          <m:t>ln</m:t>
        </m:r>
        <m:r>
          <m:t>b=</m:t>
        </m:r>
        <m:r>
          <m:rPr>
            <m:sty m:val="p"/>
          </m:rPr>
          <m:t>ln</m:t>
        </m:r>
        <m:r>
          <m:t>(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)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3.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تعدیل توان:‏ </w:t>
      </w:r>
      <m:oMath>
        <m:r>
          <m:rPr>
            <m:sty m:val="p"/>
          </m:rPr>
          <m:t>ln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t>=b</m:t>
        </m:r>
        <m:r>
          <m:rPr>
            <m:sty m:val="p"/>
          </m:rPr>
          <m:t>ln</m:t>
        </m:r>
        <m:r>
          <m:t>a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4.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مقادیر مرزی:‏ </w:t>
      </w:r>
      <m:oMath>
        <m:r>
          <m:rPr>
            <m:sty m:val="p"/>
          </m:rPr>
          <m:t>ln</m:t>
        </m:r>
        <m:r>
          <m:t>1=0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، </w:t>
      </w:r>
      <m:oMath>
        <m:r>
          <m:rPr>
            <m:sty m:val="p"/>
          </m:rPr>
          <m:t>ln</m:t>
        </m:r>
        <m:r>
          <m:t>e=1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، </w:t>
      </w:r>
      <m:oMath>
        <m:r>
          <m:rPr>
            <m:sty m:val="p"/>
          </m:rPr>
          <m:t>ln</m:t>
        </m:r>
        <m:r>
          <m:t>0→−∞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ابزارهای حذف اپراتور در معادلات دیفرانسیل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دو رابطه زیر برای استخراج متغیر از درون لگاریتم حیاتی هستند:‏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u</m:t>
            </m:r>
          </m:sup>
        </m:sSup>
        <m:r>
          <m:t>=u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sSup>
          <m:e>
            <m:r>
              <m:t>e</m:t>
            </m:r>
          </m:e>
          <m:sup>
            <m:r>
              <m:t>−</m:t>
            </m:r>
            <m:r>
              <m:rPr>
                <m:sty m:val="p"/>
              </m:rPr>
              <m:t>ln</m:t>
            </m:r>
            <m:r>
              <m:t>u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u</m:t>
            </m:r>
          </m:den>
        </m:f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?): لگاریتم با تبدیل عملیات توان و ضرب به جمع و ضریب، "خصلت عملیاتی" محاسبات سنگین را به سطحی ساده‌تر تنزل می‌دهد؛ این ویژگی در حل معادلات دیفرانسیل مرتبه اول خطی (روش عامل انتگرال‌ساز) نقشی تعیین‌کننده دارد.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۴.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مثلثات و توابع هیپربولیک: تحلیل تناوب و نوسان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مدل‌سازی ارتعاشات و پدیده‌های نوسانی بدون توابع مثلثاتی و هیپربولیک امکان‌پذیر نیست. بر اساس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SOURCE_IMAGE_2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روابط زیر مرجع اصلی تحلیل هستند:‏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روابط پایه و مسیر استدلال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نسبت‌ها:‏ </w:t>
      </w:r>
      <m:oMath>
        <m:r>
          <m:rPr>
            <m:sty m:val="p"/>
          </m:rPr>
          <m:t>sec</m:t>
        </m:r>
        <m:r>
          <m:t>θ=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، </w:t>
      </w:r>
      <m:oMath>
        <m:r>
          <m:rPr>
            <m:sty m:val="p"/>
          </m:rPr>
          <m:t>csc</m:t>
        </m:r>
        <m:r>
          <m:t>θ=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، </w:t>
      </w:r>
      <m:oMath>
        <m:r>
          <m:rPr>
            <m:sty m:val="p"/>
          </m:rPr>
          <m:t>tan</m:t>
        </m:r>
        <m:r>
          <m:t>θ=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قضیه فیثاغورث و مشتقات آن:‏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θ=1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با تقسیم طرفین بر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θ:1+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با تقسیم طرفین بر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θ:1+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θ=</m:t>
        </m:r>
        <m:sSup>
          <m:e>
            <m:r>
              <m:rPr>
                <m:sty m:val="p"/>
              </m:rPr>
              <m:t>csc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فرمول‌های کمان مضاعف و تبدیل (مثلثاتی و هیپربولیک)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SOURCE_IMAGE_2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روابط زیر برای کاهش درجه توابع ضروری هستند:‏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مثلثاتی:‏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rPr>
            <m:sty m:val="p"/>
          </m:rPr>
          <m:t>sin</m:t>
        </m:r>
        <m:r>
          <m:t>2θ=2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rPr>
            <m:sty m:val="p"/>
          </m:rPr>
          <m:t>cos</m:t>
        </m:r>
        <m:r>
          <m:t>2θ=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θ=2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θ−1=1−2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تبدیل جمع به ضرب:‏ </w:t>
      </w:r>
      <m:oMath>
        <m:r>
          <m:rPr>
            <m:sty m:val="p"/>
          </m:rPr>
          <m:t>sin</m:t>
        </m:r>
        <m:r>
          <m:t>(α±β)=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هیپربولیک (هذلولی):‏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sSup>
          <m:e>
            <m:r>
              <m:rPr>
                <m:sty m:val="p"/>
              </m:rPr>
              <m:t>cosh</m:t>
            </m:r>
          </m:e>
          <m:sup>
            <m:r>
              <m:t>2</m:t>
            </m:r>
          </m:sup>
        </m:sSup>
        <m:r>
          <m:t>x−</m:t>
        </m:r>
        <m:sSup>
          <m:e>
            <m:r>
              <m:rPr>
                <m:sty m:val="p"/>
              </m:rPr>
              <m:t>sinh</m:t>
            </m:r>
          </m:e>
          <m:sup>
            <m:r>
              <m:t>2</m:t>
            </m:r>
          </m:sup>
        </m:sSup>
        <m:r>
          <m:t>x=1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rPr>
            <m:sty m:val="p"/>
          </m:rPr>
          <m:t>sinh</m:t>
        </m:r>
        <m:r>
          <m:t>2x=2</m:t>
        </m:r>
        <m:r>
          <m:rPr>
            <m:sty m:val="p"/>
          </m:rPr>
          <m:t>sinh</m:t>
        </m:r>
        <m:r>
          <m:t>x</m:t>
        </m:r>
        <m:r>
          <m:rPr>
            <m:sty m:val="p"/>
          </m:rPr>
          <m:t>cosh</m:t>
        </m:r>
        <m:r>
          <m:t>x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rPr>
            <m:sty m:val="p"/>
          </m:rPr>
          <m:t>cosh</m:t>
        </m:r>
        <m:r>
          <m:t>2x=</m:t>
        </m:r>
        <m:sSup>
          <m:e>
            <m:r>
              <m:rPr>
                <m:sty m:val="p"/>
              </m:rPr>
              <m:t>cosh</m:t>
            </m:r>
          </m:e>
          <m:sup>
            <m:r>
              <m:t>2</m:t>
            </m:r>
          </m:sup>
        </m:sSup>
        <m:r>
          <m:t>x+</m:t>
        </m:r>
        <m:sSup>
          <m:e>
            <m:r>
              <m:rPr>
                <m:sty m:val="p"/>
              </m:rPr>
              <m:t>sinh</m:t>
            </m:r>
          </m:e>
          <m:sup>
            <m:r>
              <m:t>2</m:t>
            </m:r>
          </m:sup>
        </m:sSup>
        <m:r>
          <m:t>x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?): قابلیت تعویض‌پذیری این روابط، به مهندس اجازه می‌دهد پیش از مشتق‌گیری یا انتگرال‌گیری، فرم تابع را برای بهینه‌سازی محاسباتی تغییر دهد. این امر در تحلیل "پاسخ فرکانسی" سیستم‌ها حیاتی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۵.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سیستم اعداد: از اصول حقیقی تا میدان مختلط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گذار از اعداد حقیقی به مختلط، ضرورتی برای حل معادلات با ریشه‌های منفی و تحلیل فازورهاست.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اصول پنج‌گانه پئانو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(Peano Axioms)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بر اساس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SOURCE_IMAGE_20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ساختار اعداد طبیعی (بنای اعداد حقیقی) بر ۵ اصل استوار است:‏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1.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عدد ۱ عضوی از مجموعه اعداد طبیعی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(N)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2.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هر عضو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در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دارای یک "عضو بعدی"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(Successor)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منحصربه‌فرد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3.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عدد ۱ "عضو بعدی" هیچ عضوی در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نیست.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4.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اگر دو عضو دارای بعدی‌های برابر باشند، خود آن دو عضو با هم برابرند (</w:t>
      </w:r>
      <m:oMath>
        <m:r>
          <m:t>x+1=y+1⟹x=y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).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5.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اصل استقرا: اگر حکمی برای ۱ درست باشد و از درستی آن برای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، درستی برای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+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نتیجه شود، حکم برای تمام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درست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میدان اعداد مختلط و میان‌برهای محاسباتی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SOURCE_IMAGE_5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 تا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SOURCE_IMAGE_17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چرخه توان‌های </w:t>
      </w:r>
      <m:oMath>
        <m:r>
          <m:t>i:</m:t>
        </m:r>
        <m:sSup>
          <m:e>
            <m:r>
              <m:t>i</m:t>
            </m:r>
          </m:e>
          <m:sup>
            <m:r>
              <m:t>1</m:t>
            </m:r>
          </m:sup>
        </m:sSup>
        <m:r>
          <m:t>=i,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=−1,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t>=−i,</m:t>
        </m:r>
        <m:sSup>
          <m:e>
            <m:r>
              <m:t>i</m:t>
            </m:r>
          </m:e>
          <m:sup>
            <m:r>
              <m:t>4</m:t>
            </m:r>
          </m:sup>
        </m:sSup>
        <m:r>
          <m:t>=1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(تکرار در مضارب ۴).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نمایش قطبی و دموآور:‏ </w:t>
      </w:r>
      <m:oMath>
        <m:r>
          <m:t>Z=r(</m:t>
        </m:r>
        <m:r>
          <m:rPr>
            <m:sty m:val="p"/>
          </m:rPr>
          <m:t>cos</m:t>
        </m:r>
        <m:r>
          <m:t>θ+i</m:t>
        </m:r>
        <m:r>
          <m:rPr>
            <m:sty m:val="p"/>
          </m:rPr>
          <m:t>sin</m:t>
        </m:r>
        <m:r>
          <m:t>θ)⟹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t>(</m:t>
        </m:r>
        <m:r>
          <m:rPr>
            <m:sty m:val="p"/>
          </m:rPr>
          <m:t>cos</m:t>
        </m:r>
        <m:r>
          <m:t>nθ+i</m:t>
        </m:r>
        <m:r>
          <m:rPr>
            <m:sty m:val="p"/>
          </m:rPr>
          <m:t>sin</m:t>
        </m:r>
        <m:r>
          <m:t>nθ)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دوران حول نقطه دلخواه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Z_0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: برای دوران نقطه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Z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حول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Z_0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به اندازه زاویه </w:t>
      </w:r>
      <m:oMath>
        <m:r>
          <m:t>α:</m:t>
        </m:r>
        <m:sSup>
          <m:e>
            <m:r>
              <m:t>Z</m:t>
            </m:r>
          </m:e>
          <m:sup>
            <m:r>
              <m:t>′</m:t>
            </m:r>
          </m:sup>
        </m:sSup>
        <m:r>
          <m:t>=(</m:t>
        </m:r>
        <m:r>
          <m:rPr>
            <m:sty m:val="p"/>
          </m:rPr>
          <m:t>cos</m:t>
        </m:r>
        <m:r>
          <m:t>α+i</m:t>
        </m:r>
        <m:r>
          <m:rPr>
            <m:sty m:val="p"/>
          </m:rPr>
          <m:t>sin</m:t>
        </m:r>
        <m:r>
          <m:t>α)(Z−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)+</m:t>
        </m:r>
        <m:sSub>
          <m:e>
            <m:r>
              <m:t>Z</m:t>
            </m:r>
          </m:e>
          <m:sub>
            <m:r>
              <m:t>0</m:t>
            </m:r>
          </m:sub>
        </m:sSub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?): اعداد مختلط، دوران در صفحه را به ضرب جبری تبدیل می‌کنند. این مفهوم، سنگ‌بنای تحلیل فازورها در مهندسی برق و درک قطب‌ها و صفرها در تحلیل پایداری سیستم‌های کنترل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۶.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رفتار توابع: حد، پیوستگی و دنباله‌ها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درک رفتار حدی، پیش‌نیاز تحلیل پایداری و رفتارهای مجانبی سیستم‌های مهندسی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قضایای تضمین‌کننده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قضیه فشردگی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(Squeeze)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: ابزاری برای محاسبه حدود مبهم از طریق محصور کردن تابع.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قضیه بولتزانو و مقدار میانی: اگر </w:t>
      </w:r>
      <m:oMath>
        <m:r>
          <m:t>f(a)·f(b)&lt;0</m:t>
        </m:r>
      </m:oMath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و تابع پیوسته باشد، وجود حداقل یک ریشه در بازه (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,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b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) تضمین شده است [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SOURCE_IMAGE_48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].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حد مثلثاتی مرجع:‏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t>=1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?): قضایای پیوستگی، مبنای "تحلیل مجانبی"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(Asymptotic Behavior)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هستند که به مهندس اجازه می‌دهد رفتار سیستم را در زمان‌های بسیار بزرگ یا فرکانس‌های بسیار بالا پیش‌بینی کند.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۷.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حساب دیفرانسیل: نرخ تغییرات و مشتق‌گیری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مشتق، ابزار خطی‌سازی پدیده‌های غیرخطی در همسایگی یک نقطه عملیاتی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مرجع فرمول‌های مشتق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u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تابعی از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x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است)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توابع پایه:‏ </w:t>
      </w:r>
      <m:oMath>
        <m: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=n</m:t>
        </m:r>
        <m:sSup>
          <m:e>
            <m:r>
              <m:t>u</m:t>
            </m:r>
          </m:e>
          <m:sup>
            <m:r>
              <m:t>n−1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r>
          <m:rPr>
            <m:sty m:val="p"/>
          </m:rPr>
          <m:t>ln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u</m:t>
            </m:r>
          </m:den>
        </m:f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توابع مثلثاتی معکوس:‏ </w:t>
      </w:r>
      <m:oMath>
        <m:r>
          <m:t>(Arcsinu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1−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|(Arctanu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1+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⚡ میان‌برهای پرکاربرد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(Reference Shortcuts)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SOURCE_IMAGE_3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]، مشتق دو تابع زیر به دلیل تکرار بالا باید در ذهن تثبیت شوند: ۱. </w:t>
      </w:r>
      <m:oMath>
        <m: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r>
              <m:t>−1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۲. </w:t>
      </w:r>
      <m:oMath>
        <m:r>
          <m:t>(</m:t>
        </m:r>
        <m:rad>
          <m:radPr>
            <m:degHide m:val="on"/>
          </m:radPr>
          <m:deg/>
          <m:e>
            <m:r>
              <m:t>x</m:t>
            </m:r>
          </m:e>
        </m:rad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?): مشتق‌گیری ابزار اصلی در "تحلیل حساسیت" است؛ یعنی بررسی اینکه تغییرات کوچک در پارامترهای ورودی، چه تأثیری بر خروجی سیستم یا پایداری آن خواهد داشت.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۸.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حساب انتگرال: تجمیع و مساحت تحت منحنی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انتگرال‌گیری، فرآیند معکوس مشتق و روش اصلی حل معادلات دیفرانسیل از طریق جداسازی متغیرهاست.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چهار انتگرال طلایی (مرجع سریع مهندسی)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بر اساس توصیه‌های حرفه‌ای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SOURCE_IMAGE_4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حفظ این چهار فرم برای تسریع در حل مسائل ضروری است:‏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r>
                <m:rPr>
                  <m:nor/>
                </m:rPr>
                <m:t>1.</m:t>
              </m:r>
              <m:r>
                <m:t>∫</m:t>
              </m:r>
              <m:f>
                <m:fPr>
                  <m:type m:val="bar"/>
                </m:fPr>
                <m:num>
                  <m:r>
                    <m:t>du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−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=</m:t>
              </m:r>
              <m:r>
                <m:rPr>
                  <m:sty m:val="p"/>
                </m:rPr>
                <m:t>arcsin</m:t>
              </m:r>
              <m:r>
                <m:t>(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a</m:t>
                  </m:r>
                </m:den>
              </m:f>
              <m:r>
                <m:t>)</m:t>
              </m:r>
              <m:r>
                <m:t>+c</m:t>
              </m:r>
            </m:oMath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r>
                <m:rPr>
                  <m:nor/>
                </m:rPr>
                <m:t>2.</m:t>
              </m:r>
              <m:r>
                <m:t>∫</m:t>
              </m:r>
              <m:f>
                <m:fPr>
                  <m:type m:val="bar"/>
                </m:fPr>
                <m:num>
                  <m:r>
                    <m:t>du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arctan</m:t>
              </m:r>
              <m:r>
                <m:t>(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a</m:t>
                  </m:r>
                </m:den>
              </m:f>
              <m:r>
                <m:t>)</m:t>
              </m:r>
              <m:r>
                <m:t>+c</m:t>
              </m:r>
            </m:oMath>
          </w:p>
        </w:tc>
      </w:tr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r>
                <m:rPr>
                  <m:nor/>
                </m:rPr>
                <m:t>3.</m:t>
              </m:r>
              <m:r>
                <m:t>∫</m:t>
              </m:r>
              <m:f>
                <m:fPr>
                  <m:type m:val="bar"/>
                </m:fPr>
                <m:num>
                  <m:r>
                    <m:t>du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=</m:t>
              </m:r>
              <m:r>
                <m:rPr>
                  <m:sty m:val="p"/>
                </m:rPr>
                <m:t>ln</m:t>
              </m:r>
              <m:r>
                <m:t>|u+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|+c</m:t>
              </m:r>
            </m:oMath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r>
                <m:rPr>
                  <m:nor/>
                </m:rPr>
                <m:t>4.</m:t>
              </m:r>
              <m:r>
                <m:t>∫</m:t>
              </m:r>
              <m:f>
                <m:fPr>
                  <m:type m:val="bar"/>
                </m:fPr>
                <m:num>
                  <m:r>
                    <m:t>du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2a</m:t>
                  </m:r>
                </m:den>
              </m:f>
              <m:r>
                <m:rPr>
                  <m:sty m:val="p"/>
                </m:rPr>
                <m:t>ln</m:t>
              </m:r>
              <m:r>
                <m:t>|</m:t>
              </m:r>
              <m:f>
                <m:fPr>
                  <m:type m:val="bar"/>
                </m:fPr>
                <m:num>
                  <m:r>
                    <m:t>a+u</m:t>
                  </m:r>
                </m:num>
                <m:den>
                  <m:r>
                    <m:t>a−u</m:t>
                  </m:r>
                </m:den>
              </m:f>
              <m:r>
                <m:t>|</m:t>
              </m:r>
              <m:r>
                <m:t>+c</m:t>
              </m:r>
            </m:oMath>
          </w:p>
        </w:tc>
      </w:tr>
    </w:tbl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انتگرال‌های خاص کاربردی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t>∫</m:t>
        </m:r>
        <m:r>
          <m:rPr>
            <m:sty m:val="p"/>
          </m:rPr>
          <m:t>ln</m:t>
        </m:r>
        <m:r>
          <m:t>x</m:t>
        </m:r>
        <m:r>
          <m:t>dx=x</m:t>
        </m:r>
        <m:r>
          <m:rPr>
            <m:sty m:val="p"/>
          </m:rPr>
          <m:t>ln</m:t>
        </m:r>
        <m:r>
          <m:t>x−x+c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t>dx=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t>(</m:t>
        </m:r>
        <m:r>
          <m:rPr>
            <m:sty m:val="p"/>
          </m:rPr>
          <m:t>sin</m:t>
        </m:r>
        <m:r>
          <m:t>x−</m:t>
        </m:r>
        <m:r>
          <m:rPr>
            <m:sty m:val="p"/>
          </m:rPr>
          <m:t>cos</m:t>
        </m:r>
        <m:r>
          <m:t>x)+c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?): این چهار فرم طلایی، "خروجی‌های استاندارد" روش‌های جایگذاری در تحلیل مدارهای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RL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/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RC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و معادلات دیفرانسیل مرتبه دوم هستند. تسلط بر آن‌ها، زمان حل مسئله را در آزمون‌ها و پروژه‌های تحلیلی به نصف کاهش می‌دهد.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این مستند، نقشه‌ای راهبردی برای عبور از پیچیدگی‌های محاسباتی مهندسی است. استفاده هوشمندانه از این ابزارها، وجه تمایز یک تحلیل‌گر خبره از یک محاسب معمولی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