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کاربردی و پیش‌نیاز جامع ریاضیات عمومی و معادلات دیفرانسیل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۱.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مقدمه: اهمیت استراتژیک مبانی در محاسبات مهندسی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نخستین گام در این مسیر، بازگشت به زیربنای جبری و مدیریت صحیح توان‌ها و رادیکال‌هاست.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۲.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زیربنای جبری: توان‌ها، رادیکال‌ها و تفکیک کسرها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عملیات جبری، ابزار اصلی مهندس برای ساده‌سازی مدل‌های ریاضی پیش از فاز حل نهایی است. بر اساس مستندات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ستون فقرات ساده‌سازی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جدول قوانین توان و رادیکال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عنوان رابطه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فرمول ریاضی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ملاحظات فنی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و تقسیم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t>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m+n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مدیریت توان در پایه یکسان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منفی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−m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انتقال بین صورت و مخرج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در توان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مستقیم توان‌ها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  <m:r>
                <m:t>=</m:t>
              </m:r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ریشه به توان کسری جهت مشتق‌گیری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تفکیک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a·b</m:t>
                  </m:r>
                </m:e>
              </m:rad>
              <m:r>
                <m:t>=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t>·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توزیع‌پذیری روی ضرب و تقسیم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مدیریت کسرها و هشدار ساختاری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یکی از بحرانی‌ترین نقاط در محاسبات مهندسی، تفکیک کسرهاست. 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باید به تمایز زیر دقت داشت:‏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توزیع صحیح:‏ </w:t>
      </w:r>
      <m:oMath>
        <m:f>
          <m:fPr>
            <m:type m:val="bar"/>
          </m:fPr>
          <m:num>
            <m:r>
              <m:t>a±b</m:t>
            </m:r>
          </m:num>
          <m:den>
            <m:r>
              <m:t>c</m:t>
            </m:r>
          </m:den>
        </m:f>
        <m: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(صورت کسر قابل تفکیک است).‏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خطای متداول:‏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b+c</m:t>
            </m:r>
          </m:den>
        </m:f>
        <m:r>
          <m:t>≠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(مخرج کسر به هیچ وجه قابل تفکیک مستقیم نیست).‏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تسلط بر "تفکیک کسرها" و تجزیه به کسرهای جزئی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(Partial Fractions)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۳.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توابع لگاریتمی و نمایی: ابزارهای مقیاس‌بندی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توابع لگاریتمی، ابزاری برای مدیریت مقیاس و رشد در سیستم‌ها هستند. در ریاضیات دانشگاهی، تمرکز اصلی بر لگاریتم طبیعی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(Ln)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با مبنای عدد نپر (</w:t>
      </w:r>
      <m:oMath>
        <m:r>
          <m:t>e≈2.718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خواص عملیاتی لگاریتم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جمع به ضرب:‏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تفریق به تقسیم:‏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3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تعدیل توان:‏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4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مقادیر مرزی:‏ </w:t>
      </w:r>
      <m:oMath>
        <m:r>
          <m:rPr>
            <m:sty m:val="p"/>
          </m:rPr>
          <m:t>ln</m:t>
        </m:r>
        <m:r>
          <m:t>1=0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، </w:t>
      </w:r>
      <m:oMath>
        <m:r>
          <m:rPr>
            <m:sty m:val="p"/>
          </m:rPr>
          <m:t>ln</m:t>
        </m:r>
        <m:r>
          <m:t>e=1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، </w:t>
      </w:r>
      <m:oMath>
        <m:r>
          <m:rPr>
            <m:sty m:val="p"/>
          </m:rPr>
          <m:t>ln</m:t>
        </m:r>
        <m:r>
          <m:t>0→−∞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ابزارهای حذف اپراتور در معادلات دیفرانسیل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دو رابطه زیر برای استخراج متغیر از درون لگاریتم حیاتی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۴.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 و توابع هیپربولیک: تحلیل تناوب و نوسان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مدل‌سازی ارتعاشات و پدیده‌های نوسانی بدون توابع مثلثاتی و هیپربولیک امکان‌پذیر نیست. 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مرجع اصلی تحلیل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روابط پایه و مسیر استدلال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نسبت‌ها:‏ </w:t>
      </w:r>
      <m:oMath>
        <m:r>
          <m:rPr>
            <m:sty m:val="p"/>
          </m:rPr>
          <m:t>sec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، </w:t>
      </w:r>
      <m:oMath>
        <m:r>
          <m:rPr>
            <m:sty m:val="p"/>
          </m:rPr>
          <m:t>csc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، </w:t>
      </w:r>
      <m:oMath>
        <m:r>
          <m:rPr>
            <m:sty m:val="p"/>
          </m:rPr>
          <m:t>tan</m:t>
        </m:r>
        <m:r>
          <m:t>θ=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قضیه فیثاغورث و مشتقات آن:‏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با تقسیم طرفین بر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با تقسیم طرفین بر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برای کاهش درجه توابع ضروری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مثلثاتی:‏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تبدیل جمع به ضرب:‏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هیپربولیک (هذلولی):‏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۵.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سیستم اعداد: از اصول حقیقی تا میدان مختلط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اصول پنج‌گانه پئانو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(Peano Axioms)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SOURCE_IMAGE_20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ساختار اعداد طبیعی (بنای اعداد حقیقی) بر ۵ اصل استوار است:‏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عدد ۱ عضوی از مجموعه اعداد طبیعی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(N)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هر عضو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در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دارای یک "عضو بعدی"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(Successor)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منحصربه‌فرد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3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عدد ۱ "عضو بعدی" هیچ عضوی در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نیست.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4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اگر دو عضو دارای بعدی‌های برابر باشند، خود آن دو عضو با هم برابرند </w:t>
      </w:r>
      <m:oMath>
        <m:r>
          <m:t>(x+1=y+1⟹x=y).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‏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5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 اصل استقرا: اگر حکمی برای ۱ درست باشد و از درستی آن برای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، درستی برای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نتیجه شود، حکم برای تمام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درست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میدان اعداد مختلط و میان‌برهای محاسباتی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SOURCE_IMAGE_5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 تا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SOURCE_IMAGE_17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چرخه توان‌های </w:t>
      </w:r>
      <m:oMath>
        <m:r>
          <m:t>i: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t>=i,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=−1,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t>=−i,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t>=1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(تکرار در مضارب ۴).‏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نمایش قطبی و دموآور:‏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nθ).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دوران حول نقطه دلخواه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 برای دوران نقطه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حول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به اندازه زاویه </w:t>
      </w:r>
      <m:oMath>
        <m:r>
          <m:t>α:</m:t>
        </m:r>
        <m:sSup>
          <m:e>
            <m:r>
              <m:t>Z</m:t>
            </m:r>
          </m:e>
          <m:sup>
            <m:r>
              <m:t>′</m:t>
            </m:r>
          </m:sup>
        </m:sSup>
        <m:r>
          <m:t>=(</m:t>
        </m:r>
        <m:r>
          <m:rPr>
            <m:sty m:val="p"/>
          </m:rPr>
          <m:t>cos</m:t>
        </m:r>
        <m:r>
          <m:t>α+i</m:t>
        </m:r>
        <m:r>
          <m:rPr>
            <m:sty m:val="p"/>
          </m:rPr>
          <m:t>sin</m:t>
        </m:r>
        <m:r>
          <m:t>α)(Z−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)+</m:t>
        </m:r>
        <m:sSub>
          <m:e>
            <m:r>
              <m:t>Z</m:t>
            </m:r>
          </m:e>
          <m:sub>
            <m:r>
              <m:t>0</m:t>
            </m:r>
          </m:sub>
        </m:sSub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۶.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رفتار توابع: حد، پیوستگی و دنباله‌ها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قضایای تضمین‌کننده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فشردگی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(Squeeze)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: ابزاری برای محاسبه حدود مبهم از طریق محصور کردن تابع.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بولتزانو و مقدار میانی: اگر </w:t>
      </w:r>
      <m:oMath>
        <m:r>
          <m:t>f(a)·f(b)&lt;0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و تابع پیوسته باشد، وجود حداقل یک ریشه در بازه 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 تضمین شده است [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SOURCE_IMAGE_48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].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حد مثلثاتی مرجع:‏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قضایای پیوستگی، مبنای "تحلیل مجانبی"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(Asymptotic Behavior)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۷.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دیفرانسیل: نرخ تغییرات و مشتق‌گیری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فرمول‌های مشتق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u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تابعی از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است)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پایه:‏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مثلثاتی معکوس:‏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⚡ میان‌برهای پرکاربرد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(Reference Shortcuts)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SOURCE_IMAGE_3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]، مشتق دو تابع زیر به دلیل تکرار بالا باید در ذهن تثبیت شوند: ۱. </w:t>
      </w:r>
      <m:oMath>
        <m: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۲. </w:t>
      </w:r>
      <m:oMath>
        <m: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۸.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انتگرال: تجمیع و مساحت تحت منحنی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چهار انتگرال طلایی (مرجع سریع مهندسی)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توصیه‌های حرفه‌ای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SOURCE_IMAGE_4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حفظ این چهار فرم برای تسریع در حل مسائل ضروری است:‏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t>1.∫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=</m:t>
              </m:r>
              <m:r>
                <m:rPr>
                  <m:sty m:val="p"/>
                </m:rPr>
                <m:t>arcsin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a</m:t>
                  </m:r>
                </m:den>
              </m:f>
              <m:r>
                <m:t>)</m:t>
              </m:r>
              <m:r>
                <m:t>+c</m:t>
              </m:r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t>2.∫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arctan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a</m:t>
                  </m:r>
                </m:den>
              </m:f>
              <m:r>
                <m:t>)</m:t>
              </m:r>
              <m:r>
                <m:t>+c</m:t>
              </m:r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t>3.∫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=</m:t>
              </m:r>
              <m:r>
                <m:rPr>
                  <m:sty m:val="p"/>
                </m:rPr>
                <m:t>ln</m:t>
              </m:r>
              <m:r>
                <m:t>‖u+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‖+c</m:t>
              </m:r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t>4.∫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2a</m:t>
                  </m:r>
                </m:den>
              </m:f>
              <m:r>
                <m:rPr>
                  <m:sty m:val="p"/>
                </m:rPr>
                <m:t>ln</m:t>
              </m:r>
              <m:r>
                <m:t>‖</m:t>
              </m:r>
              <m:f>
                <m:fPr>
                  <m:type m:val="bar"/>
                </m:fPr>
                <m:num>
                  <m:r>
                    <m:t>a+u</m:t>
                  </m:r>
                </m:num>
                <m:den>
                  <m:r>
                    <m:t>a−u</m:t>
                  </m:r>
                </m:den>
              </m:f>
              <m:r>
                <m:t>‖</m:t>
              </m:r>
              <m:r>
                <m:t>+c</m:t>
              </m:r>
            </m:oMath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انتگرال‌های خاص کاربردی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این چهار فرم طلایی، "خروجی‌های استاندارد" روش‌های جایگذاری در تحلیل مدارهای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/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