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0D04C" w14:textId="39B8B1DF" w:rsidR="00BA2D0E" w:rsidRDefault="001620D1" w:rsidP="00BA2D0E">
      <w:pPr>
        <w:ind w:firstLine="0"/>
      </w:pPr>
      <w:r>
        <w:t>Dear Editor/Reviewers:</w:t>
      </w:r>
    </w:p>
    <w:p w14:paraId="0E014D14" w14:textId="2F9EE08E" w:rsidR="00D04455" w:rsidRDefault="00700552" w:rsidP="00BA2D0E">
      <w:pPr>
        <w:jc w:val="both"/>
      </w:pPr>
      <w:r w:rsidRPr="00700552">
        <w:t>I would like to thank the reviewers and the editor for their time and effort in reviewing this article</w:t>
      </w:r>
      <w:r>
        <w:t xml:space="preserve"> once more</w:t>
      </w:r>
      <w:r w:rsidRPr="00700552">
        <w:t>. I have thoroughly considered your feedback and made revisions to address your concerns. The most significant changes to the paper are as follows:</w:t>
      </w:r>
    </w:p>
    <w:p w14:paraId="150926C4" w14:textId="0A467942" w:rsidR="00BA2D0E" w:rsidRDefault="00700552" w:rsidP="00BA2D0E">
      <w:pPr>
        <w:pStyle w:val="ListParagraph"/>
        <w:numPr>
          <w:ilvl w:val="0"/>
          <w:numId w:val="1"/>
        </w:numPr>
        <w:jc w:val="both"/>
      </w:pPr>
      <w:r>
        <w:t>New 3D plot in order to show the impact of gate resistance and emitter inductance together</w:t>
      </w:r>
    </w:p>
    <w:p w14:paraId="50FB376F" w14:textId="37D34B2C" w:rsidR="001160A5" w:rsidRDefault="00E941A7" w:rsidP="00E941A7">
      <w:pPr>
        <w:pStyle w:val="ListParagraph"/>
        <w:numPr>
          <w:ilvl w:val="0"/>
          <w:numId w:val="1"/>
        </w:numPr>
        <w:jc w:val="both"/>
      </w:pPr>
      <w:r>
        <w:t xml:space="preserve">Revised the name of sections and </w:t>
      </w:r>
      <w:r w:rsidR="008E5D34">
        <w:t>move the model comparison.</w:t>
      </w:r>
    </w:p>
    <w:p w14:paraId="1C06AAF6" w14:textId="77777777" w:rsidR="00DF545B" w:rsidRDefault="00DF545B" w:rsidP="00DF545B">
      <w:pPr>
        <w:ind w:firstLine="360"/>
        <w:jc w:val="both"/>
      </w:pPr>
      <w:r w:rsidRPr="00DF545B">
        <w:t>The reviewers' comments and recommendations have significantly helped improve the quality of the presentation and clarify the advancements of the paper.</w:t>
      </w:r>
    </w:p>
    <w:p w14:paraId="4D9E820C" w14:textId="195CE695" w:rsidR="00DF545B" w:rsidRDefault="00DF545B" w:rsidP="00DF545B">
      <w:pPr>
        <w:ind w:firstLine="360"/>
        <w:jc w:val="both"/>
      </w:pPr>
      <w:r w:rsidRPr="00DF545B">
        <w:t xml:space="preserve">The reviewers' comments are presented in regular font, with my replies in bold. Illustrations in the response letter are denoted by </w:t>
      </w:r>
      <w:proofErr w:type="spellStart"/>
      <w:r w:rsidRPr="00DF545B">
        <w:t>RFig</w:t>
      </w:r>
      <w:proofErr w:type="spellEnd"/>
      <w:r w:rsidRPr="00DF545B">
        <w:t>. Additionally, the changes in the paper have been highlighted.</w:t>
      </w:r>
    </w:p>
    <w:p w14:paraId="12E4FCB0" w14:textId="77777777" w:rsidR="00DF545B" w:rsidRDefault="00DF545B" w:rsidP="00B553B6"/>
    <w:p w14:paraId="2D0A9647" w14:textId="77777777" w:rsidR="00DF545B" w:rsidRDefault="00DF545B" w:rsidP="00DF545B"/>
    <w:p w14:paraId="02E839F7" w14:textId="77777777" w:rsidR="00DF545B" w:rsidRDefault="00DF545B" w:rsidP="00DF545B"/>
    <w:p w14:paraId="1E0B86B1" w14:textId="77777777" w:rsidR="00DF545B" w:rsidRDefault="00DF545B" w:rsidP="00DF545B"/>
    <w:p w14:paraId="5E0B6CC4" w14:textId="77777777" w:rsidR="00DF545B" w:rsidRDefault="00DF545B" w:rsidP="00DF545B"/>
    <w:p w14:paraId="187D8DF0" w14:textId="77777777" w:rsidR="00DF545B" w:rsidRDefault="00DF545B" w:rsidP="00DF545B"/>
    <w:p w14:paraId="5429FD84" w14:textId="77777777" w:rsidR="00DF545B" w:rsidRDefault="00DF545B" w:rsidP="00DF545B"/>
    <w:p w14:paraId="3F9FA0E3" w14:textId="77777777" w:rsidR="005C4900" w:rsidRDefault="005C4900" w:rsidP="00DF545B"/>
    <w:p w14:paraId="252265A1" w14:textId="77777777" w:rsidR="00DF545B" w:rsidRDefault="00DF545B" w:rsidP="00DF545B"/>
    <w:p w14:paraId="574B7FD5" w14:textId="77777777" w:rsidR="00DF545B" w:rsidRPr="00DF545B" w:rsidRDefault="00DF545B" w:rsidP="00DF545B"/>
    <w:p w14:paraId="0B40D701" w14:textId="5EC6FD01" w:rsidR="00DF545B" w:rsidRDefault="00DF545B" w:rsidP="00DF545B">
      <w:pPr>
        <w:pStyle w:val="Heading1"/>
      </w:pPr>
      <w:r>
        <w:t>AE Comments</w:t>
      </w:r>
    </w:p>
    <w:p w14:paraId="22DAA54D" w14:textId="24743842" w:rsidR="00DF545B" w:rsidRPr="00DF545B" w:rsidRDefault="00DF545B" w:rsidP="00DF545B">
      <w:pPr>
        <w:pStyle w:val="Heading1"/>
      </w:pPr>
      <w:r>
        <w:t>Associate Editor</w:t>
      </w:r>
    </w:p>
    <w:p w14:paraId="6EF8ADD0" w14:textId="77777777" w:rsidR="00DF545B" w:rsidRDefault="00DF545B" w:rsidP="00DF545B">
      <w:pPr>
        <w:ind w:firstLine="0"/>
      </w:pPr>
      <w:r>
        <w:t>Comments to the Author:</w:t>
      </w:r>
    </w:p>
    <w:p w14:paraId="74C8ACBD" w14:textId="1A1C1CD6" w:rsidR="00DF545B" w:rsidRDefault="00700552" w:rsidP="00DF545B">
      <w:pPr>
        <w:ind w:firstLine="0"/>
        <w:jc w:val="both"/>
      </w:pPr>
      <w:r w:rsidRPr="00700552">
        <w:t>One reviewer still has some comments, please fully address them.</w:t>
      </w:r>
    </w:p>
    <w:p w14:paraId="082D1945" w14:textId="6B5CDD1A" w:rsidR="005C4900" w:rsidRPr="00DF545B" w:rsidRDefault="00DF545B" w:rsidP="005C4900">
      <w:pPr>
        <w:rPr>
          <w:b/>
          <w:bCs/>
        </w:rPr>
      </w:pPr>
      <w:r w:rsidRPr="00DF545B">
        <w:rPr>
          <w:b/>
          <w:bCs/>
        </w:rPr>
        <w:t>R: Thank you very much for your insightful feedback. I have made every effort to revise the paper in accordance with the reviewer</w:t>
      </w:r>
      <w:r w:rsidR="00700552">
        <w:rPr>
          <w:b/>
          <w:bCs/>
        </w:rPr>
        <w:t>’s</w:t>
      </w:r>
      <w:r w:rsidRPr="00DF545B">
        <w:rPr>
          <w:b/>
          <w:bCs/>
        </w:rPr>
        <w:t xml:space="preserve"> comments.</w:t>
      </w:r>
    </w:p>
    <w:p w14:paraId="5C8938F4" w14:textId="3E67E566" w:rsidR="00DF545B" w:rsidRDefault="00DF545B" w:rsidP="00DF545B">
      <w:pPr>
        <w:pStyle w:val="Heading1"/>
      </w:pPr>
      <w:r>
        <w:t>Reviewer 1</w:t>
      </w:r>
    </w:p>
    <w:p w14:paraId="3090046F" w14:textId="65AD78E4" w:rsidR="00DF545B" w:rsidRDefault="0050044E" w:rsidP="0050044E">
      <w:pPr>
        <w:jc w:val="both"/>
      </w:pPr>
      <w:r w:rsidRPr="0050044E">
        <w:t>The authors proposed a crosstalk model that considers inductive loads and highlights gate-side parasitic parameters. The influence of gate resistance and the emitter parasitic inductance of the low-side switch on crosstalk is analyzed. The analysis results provide guidance for crosstalk suppression. However, the following issues need to be addressed:</w:t>
      </w:r>
    </w:p>
    <w:p w14:paraId="28F8460E" w14:textId="1745571D" w:rsidR="00DF545B" w:rsidRDefault="00DF545B" w:rsidP="00DF545B">
      <w:pPr>
        <w:jc w:val="both"/>
        <w:rPr>
          <w:b/>
          <w:bCs/>
          <w:rtl/>
        </w:rPr>
      </w:pPr>
      <w:r w:rsidRPr="00DF545B">
        <w:rPr>
          <w:b/>
          <w:bCs/>
        </w:rPr>
        <w:lastRenderedPageBreak/>
        <w:t>R</w:t>
      </w:r>
      <w:r>
        <w:rPr>
          <w:b/>
          <w:bCs/>
        </w:rPr>
        <w:t>:</w:t>
      </w:r>
      <w:r w:rsidR="009A294A" w:rsidRPr="009A294A">
        <w:rPr>
          <w:b/>
          <w:bCs/>
        </w:rPr>
        <w:t xml:space="preserve"> </w:t>
      </w:r>
      <w:r w:rsidR="0050044E" w:rsidRPr="0050044E">
        <w:rPr>
          <w:b/>
          <w:bCs/>
        </w:rPr>
        <w:t xml:space="preserve">Thank you for your thorough and detailed review. Your insightful technical comments were invaluable. </w:t>
      </w:r>
      <w:r w:rsidR="003A76A1">
        <w:rPr>
          <w:b/>
          <w:bCs/>
        </w:rPr>
        <w:t>We</w:t>
      </w:r>
      <w:r w:rsidR="0050044E" w:rsidRPr="0050044E">
        <w:rPr>
          <w:b/>
          <w:bCs/>
        </w:rPr>
        <w:t xml:space="preserve"> have diligently worked to incorporate your suggestions and improve the quality of the paper.</w:t>
      </w:r>
    </w:p>
    <w:p w14:paraId="0E3872A7" w14:textId="77777777" w:rsidR="00AE7AC2" w:rsidRDefault="00AE7AC2" w:rsidP="00DF545B">
      <w:pPr>
        <w:jc w:val="both"/>
        <w:rPr>
          <w:b/>
          <w:bCs/>
          <w:rtl/>
        </w:rPr>
      </w:pPr>
    </w:p>
    <w:p w14:paraId="748E203E" w14:textId="6D44216D" w:rsidR="00AE7AC2" w:rsidRDefault="0050044E" w:rsidP="00FC396C">
      <w:pPr>
        <w:pStyle w:val="ListParagraph"/>
        <w:numPr>
          <w:ilvl w:val="0"/>
          <w:numId w:val="5"/>
        </w:numPr>
        <w:jc w:val="both"/>
        <w:rPr>
          <w:rtl/>
        </w:rPr>
      </w:pPr>
      <w:r w:rsidRPr="0050044E">
        <w:t>We do not recommend placing the comparison of the proposed model with models from other papers before the introduction of the model. This makes the structure of the paper appear strange.</w:t>
      </w:r>
    </w:p>
    <w:p w14:paraId="25CD5709" w14:textId="2A181173" w:rsidR="0050044E" w:rsidRDefault="00123AF2" w:rsidP="0050044E">
      <w:pPr>
        <w:jc w:val="both"/>
        <w:rPr>
          <w:b/>
          <w:bCs/>
        </w:rPr>
      </w:pPr>
      <w:r w:rsidRPr="00123AF2">
        <w:rPr>
          <w:b/>
          <w:bCs/>
        </w:rPr>
        <w:t xml:space="preserve">R: </w:t>
      </w:r>
      <w:r w:rsidR="0050044E" w:rsidRPr="0050044E">
        <w:rPr>
          <w:b/>
          <w:bCs/>
        </w:rPr>
        <w:t xml:space="preserve">Thank you for focusing on the coherence of the paper. </w:t>
      </w:r>
      <w:r w:rsidR="003A76A1">
        <w:rPr>
          <w:b/>
          <w:bCs/>
        </w:rPr>
        <w:t>We</w:t>
      </w:r>
      <w:r w:rsidR="0050044E" w:rsidRPr="0050044E">
        <w:rPr>
          <w:b/>
          <w:bCs/>
        </w:rPr>
        <w:t xml:space="preserve"> have moved the comparison of the model with previous ones to follow the introduction of the model.</w:t>
      </w:r>
    </w:p>
    <w:p w14:paraId="6B16000F" w14:textId="77777777" w:rsidR="0057548E" w:rsidRDefault="0057548E" w:rsidP="0050044E">
      <w:pPr>
        <w:ind w:firstLine="0"/>
        <w:jc w:val="both"/>
        <w:rPr>
          <w:b/>
          <w:bCs/>
        </w:rPr>
      </w:pPr>
    </w:p>
    <w:p w14:paraId="036CD125" w14:textId="1DAADD0F" w:rsidR="0057548E" w:rsidRDefault="0050044E" w:rsidP="00FC396C">
      <w:pPr>
        <w:pStyle w:val="ListParagraph"/>
        <w:numPr>
          <w:ilvl w:val="0"/>
          <w:numId w:val="5"/>
        </w:numPr>
        <w:jc w:val="both"/>
        <w:rPr>
          <w:lang w:bidi="fa-IR"/>
        </w:rPr>
      </w:pPr>
      <w:r w:rsidRPr="0050044E">
        <w:rPr>
          <w:lang w:bidi="fa-IR"/>
        </w:rPr>
        <w:t xml:space="preserve">From Figure 14, the variation of emitter inductance with different gate resistances shows different trends. When </w:t>
      </w:r>
      <w:proofErr w:type="spellStart"/>
      <w:r w:rsidRPr="0050044E">
        <w:rPr>
          <w:lang w:bidi="fa-IR"/>
        </w:rPr>
        <w:t>Rg</w:t>
      </w:r>
      <w:proofErr w:type="spellEnd"/>
      <w:r w:rsidRPr="0050044E">
        <w:rPr>
          <w:lang w:bidi="fa-IR"/>
        </w:rPr>
        <w:t xml:space="preserve"> is small, a larger emitter inductance leads to a higher VGE. However, when </w:t>
      </w:r>
      <w:proofErr w:type="spellStart"/>
      <w:r w:rsidRPr="0050044E">
        <w:rPr>
          <w:lang w:bidi="fa-IR"/>
        </w:rPr>
        <w:t>Rg</w:t>
      </w:r>
      <w:proofErr w:type="spellEnd"/>
      <w:r w:rsidRPr="0050044E">
        <w:rPr>
          <w:lang w:bidi="fa-IR"/>
        </w:rPr>
        <w:t xml:space="preserve"> is large, the relationship between VGE and emitter inductance changes. Could the authors explain this phenomenon?</w:t>
      </w:r>
    </w:p>
    <w:p w14:paraId="26508A52" w14:textId="77777777" w:rsidR="00D01D58" w:rsidRDefault="001168BD" w:rsidP="00D01D58">
      <w:pPr>
        <w:ind w:firstLine="360"/>
        <w:jc w:val="both"/>
        <w:rPr>
          <w:b/>
          <w:bCs/>
          <w:lang w:bidi="fa-IR"/>
        </w:rPr>
      </w:pPr>
      <w:r>
        <w:rPr>
          <w:b/>
          <w:bCs/>
          <w:lang w:bidi="fa-IR"/>
        </w:rPr>
        <w:t xml:space="preserve">R: </w:t>
      </w:r>
      <w:r w:rsidR="00D01D58" w:rsidRPr="00D01D58">
        <w:rPr>
          <w:b/>
          <w:bCs/>
          <w:lang w:bidi="fa-IR"/>
        </w:rPr>
        <w:t>Unlike Fig. 11, this 3D surface represents cases with low gate resistance, likely under 7 Ohms, combined with high emitter inductance. This figure clearly illustrates the relationship between low gate resistance and high emitter inductance. Therefore, when high emitter inductance is needed to diminish crosstalk, then the value of the gate resistance should exceed 10 Ohms in order to ensure crosstalk does not happen in the circuit. After certain value of gate resistance which in this case study is 7 Ohms, with rising the gate resistance with high value of emitter inductance, CTR increases likewise Fig. 11, and the peak of gate-emitter voltage starts to increase.</w:t>
      </w:r>
    </w:p>
    <w:p w14:paraId="3669463E" w14:textId="42A67E12" w:rsidR="00D01D58" w:rsidRPr="00D01D58" w:rsidRDefault="00A75305" w:rsidP="00D01D58">
      <w:pPr>
        <w:ind w:firstLine="360"/>
        <w:jc w:val="both"/>
        <w:rPr>
          <w:b/>
          <w:bCs/>
          <w:lang w:bidi="fa-IR"/>
        </w:rPr>
      </w:pPr>
      <w:r w:rsidRPr="00A75305">
        <w:rPr>
          <w:b/>
          <w:bCs/>
          <w:lang w:bidi="fa-IR"/>
        </w:rPr>
        <w:t>This phenomenon is attributed to system instability caused by the emitter inductance. When the gate resistance is low and the emitter inductance is high, the system oscillates at certain points and subsequently becomes unstable. This behavior aligns with the equations presented in Section II.</w:t>
      </w:r>
      <w:r>
        <w:rPr>
          <w:b/>
          <w:bCs/>
          <w:lang w:bidi="fa-IR"/>
        </w:rPr>
        <w:t xml:space="preserve"> </w:t>
      </w:r>
    </w:p>
    <w:p w14:paraId="0F410FDE" w14:textId="7AD72C4D" w:rsidR="0050044E" w:rsidRPr="00D01D58" w:rsidRDefault="00D01D58" w:rsidP="00D01D58">
      <w:pPr>
        <w:ind w:firstLine="360"/>
        <w:jc w:val="both"/>
        <w:rPr>
          <w:b/>
          <w:bCs/>
          <w:lang w:bidi="fa-IR"/>
        </w:rPr>
      </w:pPr>
      <w:r w:rsidRPr="00D01D58">
        <w:rPr>
          <w:b/>
          <w:bCs/>
          <w:lang w:bidi="fa-IR"/>
        </w:rPr>
        <w:t>Page 7, column 1, paragraph 2, line 15 ~ 26.</w:t>
      </w:r>
      <w:r>
        <w:rPr>
          <w:b/>
          <w:bCs/>
          <w:lang w:bidi="fa-IR"/>
        </w:rPr>
        <w:t xml:space="preserve"> </w:t>
      </w:r>
    </w:p>
    <w:p w14:paraId="3BDB3324" w14:textId="77777777" w:rsidR="000D149E" w:rsidRDefault="000D149E" w:rsidP="0050044E">
      <w:pPr>
        <w:ind w:firstLine="0"/>
        <w:jc w:val="both"/>
        <w:rPr>
          <w:b/>
          <w:bCs/>
          <w:lang w:bidi="fa-IR"/>
        </w:rPr>
      </w:pPr>
    </w:p>
    <w:p w14:paraId="39B45E02" w14:textId="7F5D7927" w:rsidR="00A85CE3" w:rsidRDefault="002733C5" w:rsidP="00FC396C">
      <w:pPr>
        <w:pStyle w:val="ListParagraph"/>
        <w:numPr>
          <w:ilvl w:val="0"/>
          <w:numId w:val="5"/>
        </w:numPr>
        <w:jc w:val="both"/>
        <w:rPr>
          <w:lang w:bidi="fa-IR"/>
        </w:rPr>
      </w:pPr>
      <w:r w:rsidRPr="002733C5">
        <w:rPr>
          <w:lang w:bidi="fa-IR"/>
        </w:rPr>
        <w:t>Could the authors add a 3D plot of negative VGE versus gate resistance and emitter inductance? This would be meaningful for the design of the gate oxide field (GOF).</w:t>
      </w:r>
    </w:p>
    <w:p w14:paraId="578927EE" w14:textId="4A38761C" w:rsidR="005C4900" w:rsidRDefault="001168BD" w:rsidP="00315592">
      <w:pPr>
        <w:jc w:val="both"/>
        <w:rPr>
          <w:b/>
          <w:bCs/>
          <w:lang w:bidi="fa-IR"/>
        </w:rPr>
      </w:pPr>
      <w:r>
        <w:rPr>
          <w:b/>
          <w:bCs/>
          <w:lang w:bidi="fa-IR"/>
        </w:rPr>
        <w:t xml:space="preserve">R: </w:t>
      </w:r>
      <w:r w:rsidR="008E5D34">
        <w:rPr>
          <w:b/>
          <w:bCs/>
          <w:lang w:bidi="fa-IR"/>
        </w:rPr>
        <w:t>Sure, this plot also added to the paper. Thanks for your insightful comment. This plot illustrates how low gate resistance can be harmful for both CTR and GOF.</w:t>
      </w:r>
    </w:p>
    <w:p w14:paraId="78A9F90D" w14:textId="64B772AA" w:rsidR="008E5D34" w:rsidRDefault="008E5D34" w:rsidP="00315592">
      <w:pPr>
        <w:jc w:val="both"/>
        <w:rPr>
          <w:b/>
          <w:bCs/>
          <w:lang w:bidi="fa-IR"/>
        </w:rPr>
      </w:pPr>
      <w:r>
        <w:rPr>
          <w:b/>
          <w:bCs/>
          <w:lang w:bidi="fa-IR"/>
        </w:rPr>
        <w:t>Page 9, column 1, paragraph 3.</w:t>
      </w:r>
    </w:p>
    <w:p w14:paraId="0833A99F" w14:textId="77777777" w:rsidR="000D149E" w:rsidRDefault="000D149E" w:rsidP="00A85CE3">
      <w:pPr>
        <w:jc w:val="both"/>
        <w:rPr>
          <w:b/>
          <w:bCs/>
          <w:lang w:bidi="fa-IR"/>
        </w:rPr>
      </w:pPr>
    </w:p>
    <w:p w14:paraId="1E0E1A1E" w14:textId="2FBD6875" w:rsidR="00A85CE3" w:rsidRDefault="00315592" w:rsidP="00FC396C">
      <w:pPr>
        <w:pStyle w:val="ListParagraph"/>
        <w:numPr>
          <w:ilvl w:val="0"/>
          <w:numId w:val="5"/>
        </w:numPr>
        <w:jc w:val="both"/>
        <w:rPr>
          <w:lang w:bidi="fa-IR"/>
        </w:rPr>
      </w:pPr>
      <w:r w:rsidRPr="00315592">
        <w:rPr>
          <w:lang w:bidi="fa-IR"/>
        </w:rPr>
        <w:t>The title of Section III is "IMPACT OF LOW-SIDE GATE RESISTANCE". However, emitter inductance is also analyzed in this section. The authors should consider changing the title to better reflect the content.</w:t>
      </w:r>
    </w:p>
    <w:p w14:paraId="521D5307" w14:textId="11A07CB0" w:rsidR="00B734D4" w:rsidRDefault="001168BD" w:rsidP="00700552">
      <w:pPr>
        <w:jc w:val="both"/>
        <w:rPr>
          <w:b/>
          <w:bCs/>
          <w:lang w:bidi="fa-IR"/>
        </w:rPr>
      </w:pPr>
      <w:r>
        <w:rPr>
          <w:b/>
          <w:bCs/>
          <w:lang w:bidi="fa-IR"/>
        </w:rPr>
        <w:lastRenderedPageBreak/>
        <w:t xml:space="preserve">R: </w:t>
      </w:r>
      <w:r w:rsidR="0028763E">
        <w:rPr>
          <w:b/>
          <w:bCs/>
          <w:lang w:bidi="fa-IR"/>
        </w:rPr>
        <w:t>Thanks for your attention on the title of the section. The name of the section changed to be more general and includes all the topics in the section. “</w:t>
      </w:r>
      <w:r w:rsidR="0028763E" w:rsidRPr="0028763E">
        <w:rPr>
          <w:b/>
          <w:bCs/>
          <w:lang w:bidi="fa-IR"/>
        </w:rPr>
        <w:t>III.</w:t>
      </w:r>
      <w:r w:rsidR="0028763E">
        <w:rPr>
          <w:b/>
          <w:bCs/>
          <w:lang w:bidi="fa-IR"/>
        </w:rPr>
        <w:t xml:space="preserve"> </w:t>
      </w:r>
      <w:r w:rsidR="0028763E" w:rsidRPr="0028763E">
        <w:rPr>
          <w:b/>
          <w:bCs/>
          <w:lang w:bidi="fa-IR"/>
        </w:rPr>
        <w:t>CO-DEPENDENCY OF GATE RESISTANCE AND EMITTER INDUCTANCE</w:t>
      </w:r>
      <w:r w:rsidR="0028763E">
        <w:rPr>
          <w:b/>
          <w:bCs/>
          <w:lang w:bidi="fa-IR"/>
        </w:rPr>
        <w:t>”</w:t>
      </w:r>
    </w:p>
    <w:p w14:paraId="4704E113" w14:textId="77777777" w:rsidR="00315592" w:rsidRDefault="00315592" w:rsidP="00700552">
      <w:pPr>
        <w:jc w:val="both"/>
        <w:rPr>
          <w:b/>
          <w:bCs/>
          <w:lang w:bidi="fa-IR"/>
        </w:rPr>
      </w:pPr>
    </w:p>
    <w:p w14:paraId="00969990" w14:textId="4D2B0F71" w:rsidR="00315592" w:rsidRDefault="00315592" w:rsidP="00315592">
      <w:pPr>
        <w:pStyle w:val="ListParagraph"/>
        <w:numPr>
          <w:ilvl w:val="0"/>
          <w:numId w:val="5"/>
        </w:numPr>
        <w:jc w:val="both"/>
        <w:rPr>
          <w:lang w:bidi="fa-IR"/>
        </w:rPr>
      </w:pPr>
      <w:r w:rsidRPr="00315592">
        <w:rPr>
          <w:lang w:bidi="fa-IR"/>
        </w:rPr>
        <w:t>According to the results in Figure 20, an increase in emitter inductance leads to a decrease in the positive value of the gate-emitter voltage (VGE-L). How can this be explained using the derived theory?</w:t>
      </w:r>
    </w:p>
    <w:p w14:paraId="70E61EC4" w14:textId="7CCD51EA" w:rsidR="00315592" w:rsidRPr="0028763E" w:rsidRDefault="00315592" w:rsidP="0028763E">
      <w:pPr>
        <w:jc w:val="both"/>
        <w:rPr>
          <w:b/>
          <w:bCs/>
          <w:lang w:bidi="fa-IR"/>
        </w:rPr>
      </w:pPr>
      <w:r w:rsidRPr="00315592">
        <w:rPr>
          <w:b/>
          <w:bCs/>
          <w:lang w:bidi="fa-IR"/>
        </w:rPr>
        <w:t>R:</w:t>
      </w:r>
      <w:r w:rsidR="0028763E">
        <w:rPr>
          <w:b/>
          <w:bCs/>
          <w:lang w:bidi="fa-IR"/>
        </w:rPr>
        <w:t xml:space="preserve"> </w:t>
      </w:r>
      <w:r w:rsidR="0028763E" w:rsidRPr="0028763E">
        <w:rPr>
          <w:b/>
          <w:bCs/>
          <w:lang w:bidi="fa-IR"/>
        </w:rPr>
        <w:t>If the gate resistance value is appropriately selected, increasing the emitter inductance does not impact the stability of the circuit, as explained in the paper. Using the equations in Section I and simulation results, it was shown that increasing the emitter inductance can be beneficial in reducing the voltage and increasing the negative gate-emitter voltage to certain levels.</w:t>
      </w:r>
      <w:r w:rsidR="0028763E">
        <w:rPr>
          <w:b/>
          <w:bCs/>
          <w:lang w:bidi="fa-IR"/>
        </w:rPr>
        <w:t xml:space="preserve"> In this paper, the concentration is on the both CTR and GOF in order to reach the optimal design for the circuit based on the theory. </w:t>
      </w:r>
    </w:p>
    <w:p w14:paraId="75E24D69" w14:textId="77777777" w:rsidR="00315592" w:rsidRPr="00315592" w:rsidRDefault="00315592" w:rsidP="00315592">
      <w:pPr>
        <w:ind w:firstLine="360"/>
        <w:jc w:val="both"/>
        <w:rPr>
          <w:lang w:bidi="fa-IR"/>
        </w:rPr>
      </w:pPr>
    </w:p>
    <w:p w14:paraId="0B359309" w14:textId="35D42C66" w:rsidR="00315592" w:rsidRDefault="00315592" w:rsidP="00315592">
      <w:pPr>
        <w:pStyle w:val="ListParagraph"/>
        <w:numPr>
          <w:ilvl w:val="0"/>
          <w:numId w:val="5"/>
        </w:numPr>
        <w:jc w:val="both"/>
        <w:rPr>
          <w:lang w:bidi="fa-IR"/>
        </w:rPr>
      </w:pPr>
      <w:r w:rsidRPr="00315592">
        <w:rPr>
          <w:lang w:bidi="fa-IR"/>
        </w:rPr>
        <w:t>The authors need to experimentally verify the influence of emitter inductance on the maximum gate-emitter voltage as shown in Figure 15.</w:t>
      </w:r>
    </w:p>
    <w:p w14:paraId="5B13650E" w14:textId="6E270138" w:rsidR="00315592" w:rsidRDefault="00315592" w:rsidP="00FF666B">
      <w:pPr>
        <w:jc w:val="both"/>
        <w:rPr>
          <w:b/>
          <w:bCs/>
          <w:lang w:bidi="fa-IR"/>
        </w:rPr>
      </w:pPr>
      <w:r w:rsidRPr="00315592">
        <w:rPr>
          <w:b/>
          <w:bCs/>
          <w:lang w:bidi="fa-IR"/>
        </w:rPr>
        <w:t>R:</w:t>
      </w:r>
      <w:r w:rsidR="00FF666B">
        <w:rPr>
          <w:b/>
          <w:bCs/>
          <w:lang w:bidi="fa-IR"/>
        </w:rPr>
        <w:t xml:space="preserve"> </w:t>
      </w:r>
      <w:r w:rsidR="00FF666B" w:rsidRPr="00FF666B">
        <w:rPr>
          <w:b/>
          <w:bCs/>
          <w:lang w:bidi="fa-IR"/>
        </w:rPr>
        <w:t>To verify the model and simulations with experimental results, tests were conducted with an emitter inductance (L</w:t>
      </w:r>
      <w:r w:rsidR="00FF666B" w:rsidRPr="00FF666B">
        <w:rPr>
          <w:rFonts w:eastAsiaTheme="minorEastAsia"/>
          <w:b/>
          <w:bCs/>
          <w:vertAlign w:val="subscript"/>
          <w:lang w:bidi="fa-IR"/>
        </w:rPr>
        <w:t>E-L</w:t>
      </w:r>
      <w:r w:rsidR="00FF666B" w:rsidRPr="00FF666B">
        <w:rPr>
          <w:b/>
          <w:bCs/>
          <w:lang w:bidi="fa-IR"/>
        </w:rPr>
        <w:t>) of 52 nH, as shown in Fig. 22. To prevent GOF and avoid damaging the device, the emitter inductance could not be increased further in the experimental setup. However, the results clearly demonstrate the validity of the model and simulations. Any further increase in inductance would likely result in GOF and the failure of the IGBT.</w:t>
      </w:r>
    </w:p>
    <w:p w14:paraId="0EEC4E7B" w14:textId="724D4747" w:rsidR="00FF666B" w:rsidRPr="00FF666B" w:rsidRDefault="00FF666B" w:rsidP="00FF666B">
      <w:pPr>
        <w:jc w:val="both"/>
        <w:rPr>
          <w:b/>
          <w:bCs/>
          <w:lang w:bidi="fa-IR"/>
        </w:rPr>
      </w:pPr>
      <w:r>
        <w:rPr>
          <w:b/>
          <w:bCs/>
          <w:lang w:bidi="fa-IR"/>
        </w:rPr>
        <w:t>Page 9, Fig. 21.</w:t>
      </w:r>
    </w:p>
    <w:sectPr w:rsidR="00FF666B" w:rsidRPr="00FF666B" w:rsidSect="00DF545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B4799"/>
    <w:multiLevelType w:val="hybridMultilevel"/>
    <w:tmpl w:val="FBEC2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F5A085B"/>
    <w:multiLevelType w:val="hybridMultilevel"/>
    <w:tmpl w:val="6AA49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2F3EAE"/>
    <w:multiLevelType w:val="hybridMultilevel"/>
    <w:tmpl w:val="124E9D7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47210"/>
    <w:multiLevelType w:val="hybridMultilevel"/>
    <w:tmpl w:val="6F908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07180E"/>
    <w:multiLevelType w:val="hybridMultilevel"/>
    <w:tmpl w:val="3BCA47E0"/>
    <w:lvl w:ilvl="0" w:tplc="FFFFFFFF">
      <w:start w:val="1"/>
      <w:numFmt w:val="decimal"/>
      <w:lvlText w:val="%1."/>
      <w:lvlJc w:val="left"/>
      <w:pPr>
        <w:ind w:left="360" w:hanging="360"/>
      </w:pPr>
    </w:lvl>
    <w:lvl w:ilvl="1" w:tplc="ADBC8466">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1FF2329"/>
    <w:multiLevelType w:val="hybridMultilevel"/>
    <w:tmpl w:val="0FFA7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A61FF5"/>
    <w:multiLevelType w:val="hybridMultilevel"/>
    <w:tmpl w:val="4982830C"/>
    <w:lvl w:ilvl="0" w:tplc="039263FA">
      <w:start w:val="1"/>
      <w:numFmt w:val="bullet"/>
      <w:lvlText w:val=""/>
      <w:lvlJc w:val="left"/>
      <w:pPr>
        <w:ind w:left="720" w:hanging="360"/>
      </w:pPr>
      <w:rPr>
        <w:rFonts w:ascii="Symbol" w:hAnsi="Symbol" w:hint="default"/>
        <w:sz w:val="28"/>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38698F"/>
    <w:multiLevelType w:val="hybridMultilevel"/>
    <w:tmpl w:val="F22AEFA6"/>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9D5EA7"/>
    <w:multiLevelType w:val="hybridMultilevel"/>
    <w:tmpl w:val="DF685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0E03F2E"/>
    <w:multiLevelType w:val="hybridMultilevel"/>
    <w:tmpl w:val="9566DE9E"/>
    <w:lvl w:ilvl="0" w:tplc="80FE0B12">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0B240A"/>
    <w:multiLevelType w:val="hybridMultilevel"/>
    <w:tmpl w:val="9DF2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104952">
    <w:abstractNumId w:val="6"/>
  </w:num>
  <w:num w:numId="2" w16cid:durableId="1501197494">
    <w:abstractNumId w:val="3"/>
  </w:num>
  <w:num w:numId="3" w16cid:durableId="350225917">
    <w:abstractNumId w:val="4"/>
  </w:num>
  <w:num w:numId="4" w16cid:durableId="1627814617">
    <w:abstractNumId w:val="2"/>
  </w:num>
  <w:num w:numId="5" w16cid:durableId="88428468">
    <w:abstractNumId w:val="9"/>
  </w:num>
  <w:num w:numId="6" w16cid:durableId="2123066486">
    <w:abstractNumId w:val="5"/>
  </w:num>
  <w:num w:numId="7" w16cid:durableId="1747068780">
    <w:abstractNumId w:val="0"/>
  </w:num>
  <w:num w:numId="8" w16cid:durableId="1595629179">
    <w:abstractNumId w:val="10"/>
  </w:num>
  <w:num w:numId="9" w16cid:durableId="1543206548">
    <w:abstractNumId w:val="8"/>
  </w:num>
  <w:num w:numId="10" w16cid:durableId="1816603953">
    <w:abstractNumId w:val="7"/>
  </w:num>
  <w:num w:numId="11" w16cid:durableId="1026831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2D9F"/>
    <w:rsid w:val="00040B3D"/>
    <w:rsid w:val="000A5BEE"/>
    <w:rsid w:val="000D149E"/>
    <w:rsid w:val="001160A5"/>
    <w:rsid w:val="001168BD"/>
    <w:rsid w:val="00123AF2"/>
    <w:rsid w:val="001620D1"/>
    <w:rsid w:val="001B2C15"/>
    <w:rsid w:val="001C51A6"/>
    <w:rsid w:val="001D1883"/>
    <w:rsid w:val="002733C5"/>
    <w:rsid w:val="0028763E"/>
    <w:rsid w:val="002A5FEB"/>
    <w:rsid w:val="002C6FEC"/>
    <w:rsid w:val="002D0D08"/>
    <w:rsid w:val="0030091D"/>
    <w:rsid w:val="00315592"/>
    <w:rsid w:val="003449B4"/>
    <w:rsid w:val="003A76A1"/>
    <w:rsid w:val="003D36DC"/>
    <w:rsid w:val="003D5802"/>
    <w:rsid w:val="004C0E04"/>
    <w:rsid w:val="004F3DE0"/>
    <w:rsid w:val="0050044E"/>
    <w:rsid w:val="00501555"/>
    <w:rsid w:val="0057548E"/>
    <w:rsid w:val="005B6DEF"/>
    <w:rsid w:val="005C4900"/>
    <w:rsid w:val="005F2DB2"/>
    <w:rsid w:val="00624219"/>
    <w:rsid w:val="00651287"/>
    <w:rsid w:val="00700552"/>
    <w:rsid w:val="007318FD"/>
    <w:rsid w:val="00747F74"/>
    <w:rsid w:val="0075215A"/>
    <w:rsid w:val="0079752E"/>
    <w:rsid w:val="00817882"/>
    <w:rsid w:val="0086221F"/>
    <w:rsid w:val="008E5D34"/>
    <w:rsid w:val="00903A0C"/>
    <w:rsid w:val="00904AD6"/>
    <w:rsid w:val="00965EF1"/>
    <w:rsid w:val="009A294A"/>
    <w:rsid w:val="009C0ACA"/>
    <w:rsid w:val="009F3F36"/>
    <w:rsid w:val="00A24208"/>
    <w:rsid w:val="00A75305"/>
    <w:rsid w:val="00A85CE3"/>
    <w:rsid w:val="00AB139D"/>
    <w:rsid w:val="00AD24E7"/>
    <w:rsid w:val="00AE7AC2"/>
    <w:rsid w:val="00B006A7"/>
    <w:rsid w:val="00B553B6"/>
    <w:rsid w:val="00B63A25"/>
    <w:rsid w:val="00B734D4"/>
    <w:rsid w:val="00B73CF6"/>
    <w:rsid w:val="00B76083"/>
    <w:rsid w:val="00B958AB"/>
    <w:rsid w:val="00BA2D0E"/>
    <w:rsid w:val="00C22493"/>
    <w:rsid w:val="00C400B9"/>
    <w:rsid w:val="00C50BB1"/>
    <w:rsid w:val="00C87452"/>
    <w:rsid w:val="00CE73BE"/>
    <w:rsid w:val="00D01D58"/>
    <w:rsid w:val="00D04455"/>
    <w:rsid w:val="00D70C48"/>
    <w:rsid w:val="00D741A0"/>
    <w:rsid w:val="00D836BA"/>
    <w:rsid w:val="00D86369"/>
    <w:rsid w:val="00DA024D"/>
    <w:rsid w:val="00DD1A4D"/>
    <w:rsid w:val="00DF545B"/>
    <w:rsid w:val="00E941A7"/>
    <w:rsid w:val="00EA0857"/>
    <w:rsid w:val="00EA70E2"/>
    <w:rsid w:val="00F263D0"/>
    <w:rsid w:val="00F52D9F"/>
    <w:rsid w:val="00F5403C"/>
    <w:rsid w:val="00FC396C"/>
    <w:rsid w:val="00FF055B"/>
    <w:rsid w:val="00FF66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15A6D"/>
  <w15:docId w15:val="{5E961EE7-4FB8-4D1A-8E94-B2D76BA2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B4"/>
    <w:pPr>
      <w:ind w:firstLine="380"/>
    </w:pPr>
    <w:rPr>
      <w:rFonts w:asciiTheme="majorBidi" w:hAnsiTheme="majorBidi"/>
      <w:color w:val="000000" w:themeColor="text1"/>
      <w:sz w:val="24"/>
    </w:rPr>
  </w:style>
  <w:style w:type="paragraph" w:styleId="Heading1">
    <w:name w:val="heading 1"/>
    <w:basedOn w:val="Normal"/>
    <w:next w:val="Normal"/>
    <w:link w:val="Heading1Char"/>
    <w:uiPriority w:val="9"/>
    <w:qFormat/>
    <w:rsid w:val="00DF545B"/>
    <w:pPr>
      <w:keepNext/>
      <w:keepLines/>
      <w:spacing w:before="120" w:after="120"/>
      <w:ind w:firstLine="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45B"/>
    <w:rPr>
      <w:rFonts w:asciiTheme="majorBidi" w:eastAsiaTheme="majorEastAsia" w:hAnsiTheme="majorBidi" w:cstheme="majorBidi"/>
      <w:b/>
      <w:color w:val="000000" w:themeColor="text1"/>
      <w:sz w:val="28"/>
      <w:szCs w:val="32"/>
    </w:rPr>
  </w:style>
  <w:style w:type="paragraph" w:styleId="ListParagraph">
    <w:name w:val="List Paragraph"/>
    <w:basedOn w:val="Normal"/>
    <w:uiPriority w:val="34"/>
    <w:qFormat/>
    <w:rsid w:val="00BA2D0E"/>
    <w:pPr>
      <w:ind w:left="720"/>
      <w:contextualSpacing/>
    </w:pPr>
  </w:style>
  <w:style w:type="character" w:styleId="PlaceholderText">
    <w:name w:val="Placeholder Text"/>
    <w:basedOn w:val="DefaultParagraphFont"/>
    <w:uiPriority w:val="99"/>
    <w:semiHidden/>
    <w:rsid w:val="003D36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1481</TotalTime>
  <Pages>3</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Azam Rajabian</dc:creator>
  <cp:keywords/>
  <dc:description/>
  <cp:lastModifiedBy>Amir Azam Rajabian</cp:lastModifiedBy>
  <cp:revision>31</cp:revision>
  <dcterms:created xsi:type="dcterms:W3CDTF">2024-05-18T21:54:00Z</dcterms:created>
  <dcterms:modified xsi:type="dcterms:W3CDTF">2024-07-23T08:28:00Z</dcterms:modified>
</cp:coreProperties>
</file>