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9070EF" w14:textId="77777777" w:rsidR="00956284" w:rsidRPr="00B06A08" w:rsidRDefault="00956284" w:rsidP="00933A47">
      <w:pPr>
        <w:jc w:val="center"/>
        <w:rPr>
          <w:sz w:val="18"/>
          <w:szCs w:val="20"/>
        </w:rPr>
      </w:pPr>
    </w:p>
    <w:p w14:paraId="48495591" w14:textId="77777777" w:rsidR="00933A47" w:rsidRPr="00956284" w:rsidRDefault="00D2220E" w:rsidP="00933A47">
      <w:pPr>
        <w:jc w:val="center"/>
        <w:rPr>
          <w:sz w:val="22"/>
          <w:szCs w:val="22"/>
        </w:rPr>
      </w:pPr>
      <w:r>
        <w:rPr>
          <w:sz w:val="48"/>
          <w:szCs w:val="48"/>
        </w:rPr>
        <w:t>I</w:t>
      </w:r>
      <w:r w:rsidR="00497D0E" w:rsidRPr="00956284">
        <w:rPr>
          <w:sz w:val="48"/>
          <w:szCs w:val="48"/>
        </w:rPr>
        <w:t xml:space="preserve">EEE </w:t>
      </w:r>
      <w:r w:rsidR="001C0F6F" w:rsidRPr="00EE7ABB">
        <w:rPr>
          <w:sz w:val="48"/>
          <w:szCs w:val="48"/>
        </w:rPr>
        <w:t xml:space="preserve">Transactions on </w:t>
      </w:r>
      <w:r w:rsidR="00497D0E" w:rsidRPr="00956284">
        <w:rPr>
          <w:sz w:val="48"/>
          <w:szCs w:val="48"/>
        </w:rPr>
        <w:t xml:space="preserve">Power Electronics </w:t>
      </w:r>
      <w:r w:rsidR="00EE7ABB">
        <w:rPr>
          <w:sz w:val="48"/>
          <w:szCs w:val="48"/>
        </w:rPr>
        <w:t>Submission Template</w:t>
      </w:r>
    </w:p>
    <w:p w14:paraId="40648639" w14:textId="77777777" w:rsidR="00933A47" w:rsidRPr="007B3B9E" w:rsidRDefault="00933A47" w:rsidP="00933A47">
      <w:pPr>
        <w:jc w:val="center"/>
        <w:rPr>
          <w:sz w:val="20"/>
          <w:szCs w:val="22"/>
        </w:rPr>
      </w:pPr>
    </w:p>
    <w:p w14:paraId="6B7E1DC8" w14:textId="77777777" w:rsidR="0017612E" w:rsidRPr="00EF1F61" w:rsidRDefault="0017612E" w:rsidP="0017612E">
      <w:pPr>
        <w:jc w:val="center"/>
        <w:rPr>
          <w:sz w:val="22"/>
          <w:szCs w:val="22"/>
          <w:lang w:val="en-GB" w:eastAsia="zh-TW"/>
        </w:rPr>
      </w:pPr>
      <w:r w:rsidRPr="00EF1F61">
        <w:rPr>
          <w:sz w:val="22"/>
          <w:szCs w:val="22"/>
        </w:rPr>
        <w:t xml:space="preserve">First A. Author, </w:t>
      </w:r>
      <w:r w:rsidR="00941220" w:rsidRPr="00EF1F61">
        <w:rPr>
          <w:i/>
          <w:sz w:val="22"/>
          <w:szCs w:val="22"/>
        </w:rPr>
        <w:t>Student Member</w:t>
      </w:r>
      <w:r w:rsidRPr="00EF1F61">
        <w:rPr>
          <w:i/>
          <w:sz w:val="22"/>
          <w:szCs w:val="22"/>
        </w:rPr>
        <w:t>, IEEE</w:t>
      </w:r>
      <w:r w:rsidRPr="00EF1F61">
        <w:rPr>
          <w:sz w:val="22"/>
          <w:szCs w:val="22"/>
        </w:rPr>
        <w:t xml:space="preserve">, Second B. Author, and Third C. Author, Jr., </w:t>
      </w:r>
      <w:r w:rsidR="00941220" w:rsidRPr="00EF1F61">
        <w:rPr>
          <w:i/>
          <w:sz w:val="22"/>
          <w:szCs w:val="22"/>
        </w:rPr>
        <w:t>Fellow</w:t>
      </w:r>
      <w:r w:rsidRPr="00EF1F61">
        <w:rPr>
          <w:i/>
          <w:sz w:val="22"/>
          <w:szCs w:val="22"/>
        </w:rPr>
        <w:t>, IEEE</w:t>
      </w:r>
    </w:p>
    <w:p w14:paraId="60498321" w14:textId="77777777" w:rsidR="009F01A4" w:rsidRPr="00956284" w:rsidRDefault="009F01A4" w:rsidP="00933A47">
      <w:pPr>
        <w:jc w:val="center"/>
        <w:rPr>
          <w:sz w:val="20"/>
          <w:szCs w:val="20"/>
          <w:lang w:val="en-GB"/>
        </w:rPr>
      </w:pPr>
    </w:p>
    <w:p w14:paraId="7F388464" w14:textId="77777777" w:rsidR="00933A47" w:rsidRPr="00956284" w:rsidRDefault="00933A47" w:rsidP="00933A47">
      <w:pPr>
        <w:jc w:val="center"/>
        <w:rPr>
          <w:sz w:val="20"/>
          <w:szCs w:val="20"/>
        </w:rPr>
      </w:pPr>
    </w:p>
    <w:p w14:paraId="363BF6C0" w14:textId="77777777" w:rsidR="00933A47" w:rsidRPr="00956284" w:rsidRDefault="00933A47" w:rsidP="00933A47">
      <w:pPr>
        <w:rPr>
          <w:sz w:val="20"/>
          <w:szCs w:val="20"/>
        </w:rPr>
        <w:sectPr w:rsidR="00933A47" w:rsidRPr="00956284" w:rsidSect="00933A47">
          <w:headerReference w:type="default" r:id="rId8"/>
          <w:pgSz w:w="12240" w:h="15840"/>
          <w:pgMar w:top="1080" w:right="900" w:bottom="1440" w:left="900" w:header="720" w:footer="720" w:gutter="0"/>
          <w:cols w:space="720"/>
          <w:docGrid w:linePitch="360"/>
        </w:sectPr>
      </w:pPr>
    </w:p>
    <w:p w14:paraId="3575F87F" w14:textId="77777777" w:rsidR="00933A47" w:rsidRPr="00956284" w:rsidRDefault="001F6227" w:rsidP="001F6227">
      <w:pPr>
        <w:jc w:val="both"/>
        <w:rPr>
          <w:b/>
          <w:sz w:val="18"/>
          <w:szCs w:val="18"/>
        </w:rPr>
      </w:pPr>
      <w:r w:rsidRPr="00956284">
        <w:rPr>
          <w:b/>
          <w:sz w:val="18"/>
          <w:szCs w:val="18"/>
        </w:rPr>
        <w:t xml:space="preserve"> </w:t>
      </w:r>
      <w:r w:rsidR="00AA2FD9" w:rsidRPr="00956284">
        <w:rPr>
          <w:b/>
          <w:sz w:val="18"/>
          <w:szCs w:val="18"/>
        </w:rPr>
        <w:t xml:space="preserve">   </w:t>
      </w:r>
      <w:r w:rsidRPr="00956284">
        <w:rPr>
          <w:b/>
          <w:i/>
          <w:sz w:val="18"/>
          <w:szCs w:val="18"/>
        </w:rPr>
        <w:t xml:space="preserve">Abstract- </w:t>
      </w:r>
      <w:r w:rsidRPr="00956284">
        <w:rPr>
          <w:b/>
          <w:sz w:val="18"/>
          <w:szCs w:val="18"/>
        </w:rPr>
        <w:t xml:space="preserve">These instructions give you basic guidelines for preparing </w:t>
      </w:r>
      <w:r w:rsidR="0008249A" w:rsidRPr="00956284">
        <w:rPr>
          <w:b/>
          <w:i/>
          <w:sz w:val="18"/>
          <w:szCs w:val="18"/>
        </w:rPr>
        <w:t>Transactions</w:t>
      </w:r>
      <w:r w:rsidR="0008249A" w:rsidRPr="00956284">
        <w:rPr>
          <w:b/>
          <w:sz w:val="18"/>
          <w:szCs w:val="18"/>
        </w:rPr>
        <w:t xml:space="preserve">-styled </w:t>
      </w:r>
      <w:r w:rsidRPr="00956284">
        <w:rPr>
          <w:b/>
          <w:sz w:val="18"/>
          <w:szCs w:val="18"/>
        </w:rPr>
        <w:t xml:space="preserve">papers for </w:t>
      </w:r>
      <w:r w:rsidR="0008249A" w:rsidRPr="00956284">
        <w:rPr>
          <w:b/>
          <w:sz w:val="18"/>
          <w:szCs w:val="18"/>
        </w:rPr>
        <w:t xml:space="preserve">IEEE </w:t>
      </w:r>
      <w:r w:rsidR="001C0F6F" w:rsidRPr="00801BD0">
        <w:rPr>
          <w:b/>
          <w:sz w:val="18"/>
          <w:szCs w:val="18"/>
        </w:rPr>
        <w:t xml:space="preserve">Transactions on </w:t>
      </w:r>
      <w:r w:rsidR="0008249A" w:rsidRPr="00801BD0">
        <w:rPr>
          <w:b/>
          <w:sz w:val="18"/>
          <w:szCs w:val="18"/>
        </w:rPr>
        <w:t>Power Electronics</w:t>
      </w:r>
      <w:r w:rsidR="00801BD0">
        <w:rPr>
          <w:b/>
          <w:sz w:val="18"/>
          <w:szCs w:val="18"/>
        </w:rPr>
        <w:t xml:space="preserve">. </w:t>
      </w:r>
      <w:r w:rsidR="0008249A" w:rsidRPr="00956284">
        <w:rPr>
          <w:b/>
          <w:sz w:val="18"/>
          <w:szCs w:val="18"/>
        </w:rPr>
        <w:t>Abstracts are limited to 200 words and cannot contain equations, figures, or tables</w:t>
      </w:r>
      <w:r w:rsidR="00801BD0">
        <w:rPr>
          <w:b/>
          <w:sz w:val="18"/>
          <w:szCs w:val="18"/>
        </w:rPr>
        <w:t xml:space="preserve">. </w:t>
      </w:r>
      <w:r w:rsidR="005C225C" w:rsidRPr="00956284">
        <w:rPr>
          <w:b/>
          <w:sz w:val="18"/>
          <w:szCs w:val="18"/>
        </w:rPr>
        <w:t>Please d</w:t>
      </w:r>
      <w:r w:rsidR="002C24E5" w:rsidRPr="00956284">
        <w:rPr>
          <w:b/>
          <w:sz w:val="18"/>
          <w:szCs w:val="18"/>
        </w:rPr>
        <w:t xml:space="preserve">o not cite </w:t>
      </w:r>
      <w:r w:rsidR="005C225C" w:rsidRPr="00956284">
        <w:rPr>
          <w:b/>
          <w:sz w:val="18"/>
          <w:szCs w:val="18"/>
        </w:rPr>
        <w:t xml:space="preserve">any </w:t>
      </w:r>
      <w:r w:rsidR="002C24E5" w:rsidRPr="00956284">
        <w:rPr>
          <w:b/>
          <w:sz w:val="18"/>
          <w:szCs w:val="18"/>
        </w:rPr>
        <w:t>references in the abstract.</w:t>
      </w:r>
      <w:r w:rsidR="00E55E1F">
        <w:rPr>
          <w:rStyle w:val="FootnoteReference"/>
          <w:b/>
          <w:sz w:val="18"/>
          <w:szCs w:val="18"/>
        </w:rPr>
        <w:footnoteReference w:id="1"/>
      </w:r>
    </w:p>
    <w:p w14:paraId="09CAE453" w14:textId="77777777" w:rsidR="001F6227" w:rsidRPr="00956284" w:rsidRDefault="001F6227" w:rsidP="001F6227">
      <w:pPr>
        <w:rPr>
          <w:sz w:val="20"/>
          <w:szCs w:val="20"/>
        </w:rPr>
      </w:pPr>
    </w:p>
    <w:p w14:paraId="47A602DE" w14:textId="77777777" w:rsidR="001F6227" w:rsidRPr="00692264" w:rsidRDefault="001F6227" w:rsidP="001F6227">
      <w:pPr>
        <w:jc w:val="center"/>
        <w:rPr>
          <w:smallCaps/>
          <w:sz w:val="16"/>
          <w:szCs w:val="16"/>
        </w:rPr>
      </w:pPr>
      <w:r w:rsidRPr="00956284">
        <w:rPr>
          <w:sz w:val="20"/>
          <w:szCs w:val="20"/>
        </w:rPr>
        <w:t>I</w:t>
      </w:r>
      <w:r w:rsidR="00801BD0">
        <w:rPr>
          <w:sz w:val="16"/>
          <w:szCs w:val="16"/>
        </w:rPr>
        <w:t xml:space="preserve">. </w:t>
      </w:r>
      <w:r w:rsidRPr="00956284">
        <w:rPr>
          <w:sz w:val="16"/>
          <w:szCs w:val="16"/>
        </w:rPr>
        <w:t xml:space="preserve"> </w:t>
      </w:r>
      <w:r w:rsidR="00692264" w:rsidRPr="00692264">
        <w:rPr>
          <w:smallCaps/>
          <w:sz w:val="20"/>
          <w:szCs w:val="20"/>
        </w:rPr>
        <w:t>Introduction</w:t>
      </w:r>
    </w:p>
    <w:p w14:paraId="46C8D9C3" w14:textId="77777777" w:rsidR="001F6227" w:rsidRPr="00956284" w:rsidRDefault="001F6227" w:rsidP="001F6227">
      <w:pPr>
        <w:rPr>
          <w:sz w:val="16"/>
          <w:szCs w:val="16"/>
        </w:rPr>
      </w:pPr>
    </w:p>
    <w:p w14:paraId="2256E2E3" w14:textId="77777777" w:rsidR="001F6227" w:rsidRPr="00956284" w:rsidRDefault="008C3208" w:rsidP="00606F17">
      <w:pPr>
        <w:ind w:firstLine="202"/>
        <w:jc w:val="both"/>
        <w:rPr>
          <w:sz w:val="20"/>
          <w:szCs w:val="20"/>
        </w:rPr>
      </w:pPr>
      <w:r w:rsidRPr="00956284">
        <w:rPr>
          <w:sz w:val="20"/>
          <w:szCs w:val="20"/>
        </w:rPr>
        <w:t xml:space="preserve">   Your goal is to simulate, as closely as possible, </w:t>
      </w:r>
      <w:r w:rsidR="001F6227" w:rsidRPr="00956284">
        <w:rPr>
          <w:sz w:val="20"/>
          <w:szCs w:val="20"/>
        </w:rPr>
        <w:t xml:space="preserve">the usual appearance of papers in </w:t>
      </w:r>
      <w:r w:rsidR="0017612E" w:rsidRPr="00956284">
        <w:rPr>
          <w:i/>
          <w:sz w:val="20"/>
          <w:szCs w:val="20"/>
        </w:rPr>
        <w:t xml:space="preserve">IEEE </w:t>
      </w:r>
      <w:r w:rsidR="001C0F6F" w:rsidRPr="00801BD0">
        <w:rPr>
          <w:i/>
          <w:sz w:val="20"/>
          <w:szCs w:val="20"/>
        </w:rPr>
        <w:t>Transactions on</w:t>
      </w:r>
      <w:r w:rsidR="001C0F6F">
        <w:rPr>
          <w:i/>
          <w:sz w:val="20"/>
          <w:szCs w:val="20"/>
        </w:rPr>
        <w:t xml:space="preserve"> </w:t>
      </w:r>
      <w:r w:rsidR="0017612E" w:rsidRPr="00956284">
        <w:rPr>
          <w:i/>
          <w:sz w:val="20"/>
          <w:szCs w:val="20"/>
        </w:rPr>
        <w:t>Power Electronics</w:t>
      </w:r>
      <w:r w:rsidR="001F6227" w:rsidRPr="00956284">
        <w:rPr>
          <w:i/>
          <w:sz w:val="20"/>
          <w:szCs w:val="20"/>
        </w:rPr>
        <w:t>.</w:t>
      </w:r>
    </w:p>
    <w:p w14:paraId="7A4AD828" w14:textId="77777777" w:rsidR="001F6227" w:rsidRPr="00956284" w:rsidRDefault="001F6227" w:rsidP="00030BBA">
      <w:pPr>
        <w:jc w:val="both"/>
        <w:rPr>
          <w:sz w:val="16"/>
          <w:szCs w:val="16"/>
        </w:rPr>
      </w:pPr>
    </w:p>
    <w:p w14:paraId="2453717E" w14:textId="77777777" w:rsidR="001F6227" w:rsidRPr="00956284" w:rsidRDefault="00F234C2" w:rsidP="00030BBA">
      <w:pPr>
        <w:jc w:val="both"/>
        <w:rPr>
          <w:i/>
          <w:sz w:val="20"/>
          <w:szCs w:val="20"/>
        </w:rPr>
      </w:pPr>
      <w:r w:rsidRPr="00956284">
        <w:rPr>
          <w:i/>
          <w:sz w:val="20"/>
          <w:szCs w:val="20"/>
        </w:rPr>
        <w:t>A</w:t>
      </w:r>
      <w:r w:rsidR="00801BD0">
        <w:rPr>
          <w:i/>
          <w:sz w:val="20"/>
          <w:szCs w:val="20"/>
        </w:rPr>
        <w:t xml:space="preserve">. </w:t>
      </w:r>
      <w:r w:rsidR="001F6227" w:rsidRPr="00956284">
        <w:rPr>
          <w:i/>
          <w:sz w:val="20"/>
          <w:szCs w:val="20"/>
        </w:rPr>
        <w:t>Preparing your Electronic Paper</w:t>
      </w:r>
    </w:p>
    <w:p w14:paraId="3035A519" w14:textId="77777777" w:rsidR="001F6227" w:rsidRPr="00EF1F61" w:rsidRDefault="001F6227" w:rsidP="005070FD">
      <w:pPr>
        <w:ind w:firstLine="202"/>
        <w:jc w:val="both"/>
        <w:rPr>
          <w:sz w:val="20"/>
          <w:szCs w:val="20"/>
        </w:rPr>
      </w:pPr>
      <w:r w:rsidRPr="00956284">
        <w:rPr>
          <w:sz w:val="20"/>
          <w:szCs w:val="20"/>
        </w:rPr>
        <w:t xml:space="preserve">   Prepare your paper in full-size format, on </w:t>
      </w:r>
      <w:r w:rsidR="00AA2FD9" w:rsidRPr="00956284">
        <w:rPr>
          <w:sz w:val="20"/>
          <w:szCs w:val="20"/>
        </w:rPr>
        <w:t xml:space="preserve">US letter paper </w:t>
      </w:r>
      <w:r w:rsidR="00E719B1" w:rsidRPr="00956284">
        <w:rPr>
          <w:sz w:val="20"/>
          <w:szCs w:val="20"/>
        </w:rPr>
        <w:t>(</w:t>
      </w:r>
      <w:r w:rsidR="00AA2FD9" w:rsidRPr="00956284">
        <w:rPr>
          <w:sz w:val="20"/>
          <w:szCs w:val="20"/>
        </w:rPr>
        <w:t>8</w:t>
      </w:r>
      <w:r w:rsidR="008C3208" w:rsidRPr="00956284">
        <w:rPr>
          <w:sz w:val="20"/>
          <w:szCs w:val="20"/>
        </w:rPr>
        <w:t xml:space="preserve">.5 x </w:t>
      </w:r>
      <w:r w:rsidR="00AA2FD9" w:rsidRPr="00956284">
        <w:rPr>
          <w:sz w:val="20"/>
          <w:szCs w:val="20"/>
        </w:rPr>
        <w:t>11 inches). For</w:t>
      </w:r>
      <w:r w:rsidR="005F1E61" w:rsidRPr="00956284">
        <w:rPr>
          <w:sz w:val="20"/>
          <w:szCs w:val="20"/>
        </w:rPr>
        <w:t xml:space="preserve"> A4 pa</w:t>
      </w:r>
      <w:r w:rsidR="001B7C52" w:rsidRPr="00956284">
        <w:rPr>
          <w:sz w:val="20"/>
          <w:szCs w:val="20"/>
        </w:rPr>
        <w:t>per, use the A4 settings</w:t>
      </w:r>
      <w:r w:rsidR="00801BD0">
        <w:rPr>
          <w:sz w:val="20"/>
          <w:szCs w:val="20"/>
        </w:rPr>
        <w:t>. IEEE TPEL has no page limit for regula</w:t>
      </w:r>
      <w:r w:rsidR="00801BD0" w:rsidRPr="00801BD0">
        <w:rPr>
          <w:sz w:val="20"/>
          <w:szCs w:val="20"/>
        </w:rPr>
        <w:t xml:space="preserve">r papers, </w:t>
      </w:r>
      <w:r w:rsidR="00801BD0" w:rsidRPr="00801BD0">
        <w:rPr>
          <w:color w:val="222222"/>
          <w:sz w:val="20"/>
          <w:szCs w:val="20"/>
          <w:shd w:val="clear" w:color="auto" w:fill="FFFFFF"/>
        </w:rPr>
        <w:t xml:space="preserve">but accepted papers of 9 pages and above will </w:t>
      </w:r>
      <w:r w:rsidR="00801BD0">
        <w:rPr>
          <w:color w:val="222222"/>
          <w:sz w:val="20"/>
          <w:szCs w:val="20"/>
          <w:shd w:val="clear" w:color="auto" w:fill="FFFFFF"/>
        </w:rPr>
        <w:t>be subject to overlength page charges</w:t>
      </w:r>
      <w:r w:rsidR="00801BD0" w:rsidRPr="00801BD0">
        <w:rPr>
          <w:color w:val="222222"/>
          <w:sz w:val="20"/>
          <w:szCs w:val="20"/>
          <w:shd w:val="clear" w:color="auto" w:fill="FFFFFF"/>
        </w:rPr>
        <w:t xml:space="preserve">. </w:t>
      </w:r>
      <w:r w:rsidR="00801BD0">
        <w:rPr>
          <w:color w:val="222222"/>
          <w:sz w:val="20"/>
          <w:szCs w:val="20"/>
          <w:shd w:val="clear" w:color="auto" w:fill="FFFFFF"/>
        </w:rPr>
        <w:t xml:space="preserve">Please note, however, </w:t>
      </w:r>
      <w:r w:rsidR="00801BD0" w:rsidRPr="00801BD0">
        <w:rPr>
          <w:i/>
          <w:color w:val="222222"/>
          <w:sz w:val="20"/>
          <w:szCs w:val="20"/>
          <w:shd w:val="clear" w:color="auto" w:fill="FFFFFF"/>
        </w:rPr>
        <w:t>IEEE Transactions on Power Electronics Letters</w:t>
      </w:r>
      <w:r w:rsidR="00801BD0">
        <w:rPr>
          <w:color w:val="222222"/>
          <w:sz w:val="20"/>
          <w:szCs w:val="20"/>
          <w:shd w:val="clear" w:color="auto" w:fill="FFFFFF"/>
        </w:rPr>
        <w:t xml:space="preserve"> submissions do have a page limit. Letters manuscripts</w:t>
      </w:r>
      <w:r w:rsidR="00801BD0" w:rsidRPr="00801BD0">
        <w:rPr>
          <w:color w:val="222222"/>
          <w:sz w:val="20"/>
          <w:szCs w:val="20"/>
          <w:shd w:val="clear" w:color="auto" w:fill="FFFFFF"/>
        </w:rPr>
        <w:t xml:space="preserve"> with more than 4 pages will be rejected immediately.</w:t>
      </w:r>
      <w:r w:rsidR="00801BD0">
        <w:rPr>
          <w:sz w:val="20"/>
          <w:szCs w:val="20"/>
        </w:rPr>
        <w:t xml:space="preserve"> </w:t>
      </w:r>
      <w:r w:rsidR="00EF1F61">
        <w:rPr>
          <w:sz w:val="20"/>
          <w:szCs w:val="20"/>
        </w:rPr>
        <w:t xml:space="preserve">Please note, the focus of </w:t>
      </w:r>
      <w:r w:rsidR="00EF1F61">
        <w:rPr>
          <w:i/>
          <w:sz w:val="20"/>
          <w:szCs w:val="20"/>
        </w:rPr>
        <w:t>IEEE Power Electronics Letters</w:t>
      </w:r>
      <w:r w:rsidR="00EF1F61">
        <w:rPr>
          <w:sz w:val="20"/>
          <w:szCs w:val="20"/>
        </w:rPr>
        <w:t xml:space="preserve"> is new ideas and specific contributions. While a Letter is expected to include a literature review and to provide sufficient results to prove the validity of the proposed concept, works that require extensive literature review, detailed and long analytical and theoretical steps, and/or extensive experimental verification and validation should be submitted as regular papers to </w:t>
      </w:r>
      <w:r w:rsidR="00EF1F61">
        <w:rPr>
          <w:i/>
          <w:sz w:val="20"/>
          <w:szCs w:val="20"/>
        </w:rPr>
        <w:t>IEEE Transactions</w:t>
      </w:r>
      <w:r w:rsidR="00EF1F61">
        <w:rPr>
          <w:sz w:val="20"/>
          <w:szCs w:val="20"/>
        </w:rPr>
        <w:t xml:space="preserve">. </w:t>
      </w:r>
    </w:p>
    <w:p w14:paraId="150B7E03" w14:textId="77777777" w:rsidR="00566D66" w:rsidRPr="00956284" w:rsidRDefault="00566D66" w:rsidP="00606F17">
      <w:pPr>
        <w:ind w:firstLine="202"/>
        <w:jc w:val="both"/>
        <w:rPr>
          <w:sz w:val="20"/>
          <w:szCs w:val="20"/>
        </w:rPr>
      </w:pPr>
      <w:r w:rsidRPr="00956284">
        <w:rPr>
          <w:sz w:val="20"/>
          <w:szCs w:val="20"/>
        </w:rPr>
        <w:t xml:space="preserve">   </w:t>
      </w:r>
      <w:r w:rsidRPr="00956284">
        <w:rPr>
          <w:i/>
          <w:sz w:val="20"/>
          <w:szCs w:val="20"/>
        </w:rPr>
        <w:t>Type Sizes and Typefaces</w:t>
      </w:r>
      <w:r w:rsidRPr="00956284">
        <w:rPr>
          <w:sz w:val="20"/>
          <w:szCs w:val="20"/>
        </w:rPr>
        <w:t>: Follow the type sizes specified in Table I</w:t>
      </w:r>
      <w:r w:rsidR="00801BD0">
        <w:rPr>
          <w:sz w:val="20"/>
          <w:szCs w:val="20"/>
        </w:rPr>
        <w:t xml:space="preserve">. </w:t>
      </w:r>
      <w:r w:rsidRPr="00956284">
        <w:rPr>
          <w:sz w:val="20"/>
          <w:szCs w:val="20"/>
        </w:rPr>
        <w:t xml:space="preserve">As an aid in gauging type </w:t>
      </w:r>
      <w:r w:rsidR="008C3208" w:rsidRPr="00956284">
        <w:rPr>
          <w:sz w:val="20"/>
          <w:szCs w:val="20"/>
        </w:rPr>
        <w:t xml:space="preserve">size, 1 point is about 0.35 mm. </w:t>
      </w:r>
      <w:r w:rsidRPr="00956284">
        <w:rPr>
          <w:sz w:val="20"/>
          <w:szCs w:val="20"/>
        </w:rPr>
        <w:t>Times New Roman is the preferred font.</w:t>
      </w:r>
    </w:p>
    <w:p w14:paraId="74EDE8F7" w14:textId="77777777" w:rsidR="00347C0D" w:rsidRPr="00956284" w:rsidRDefault="00566D66" w:rsidP="00606F17">
      <w:pPr>
        <w:ind w:firstLine="202"/>
        <w:jc w:val="both"/>
        <w:rPr>
          <w:sz w:val="20"/>
          <w:szCs w:val="20"/>
        </w:rPr>
      </w:pPr>
      <w:r w:rsidRPr="00956284">
        <w:rPr>
          <w:i/>
          <w:sz w:val="20"/>
          <w:szCs w:val="20"/>
        </w:rPr>
        <w:t xml:space="preserve">1)  </w:t>
      </w:r>
      <w:r w:rsidR="00347C0D" w:rsidRPr="00956284">
        <w:rPr>
          <w:sz w:val="20"/>
          <w:szCs w:val="20"/>
        </w:rPr>
        <w:t xml:space="preserve">In formatting your original (8.5 x 11 inch) page, set top </w:t>
      </w:r>
      <w:r w:rsidR="005070FD" w:rsidRPr="00956284">
        <w:rPr>
          <w:sz w:val="20"/>
          <w:szCs w:val="20"/>
        </w:rPr>
        <w:t>margin to 0.75 inch and bottom margin</w:t>
      </w:r>
      <w:r w:rsidR="00347C0D" w:rsidRPr="00956284">
        <w:rPr>
          <w:sz w:val="20"/>
          <w:szCs w:val="20"/>
        </w:rPr>
        <w:t xml:space="preserve"> to </w:t>
      </w:r>
      <w:r w:rsidR="005070FD" w:rsidRPr="00956284">
        <w:rPr>
          <w:sz w:val="20"/>
          <w:szCs w:val="20"/>
        </w:rPr>
        <w:t>1</w:t>
      </w:r>
      <w:r w:rsidR="00347C0D" w:rsidRPr="00956284">
        <w:rPr>
          <w:sz w:val="20"/>
          <w:szCs w:val="20"/>
        </w:rPr>
        <w:t xml:space="preserve"> inch</w:t>
      </w:r>
      <w:r w:rsidR="005070FD" w:rsidRPr="00956284">
        <w:rPr>
          <w:sz w:val="20"/>
          <w:szCs w:val="20"/>
        </w:rPr>
        <w:t>, and left and right margins to 0.625 inch</w:t>
      </w:r>
      <w:r w:rsidR="00801BD0">
        <w:rPr>
          <w:sz w:val="20"/>
          <w:szCs w:val="20"/>
        </w:rPr>
        <w:t xml:space="preserve">. </w:t>
      </w:r>
      <w:r w:rsidR="005070FD" w:rsidRPr="00956284">
        <w:rPr>
          <w:sz w:val="20"/>
          <w:szCs w:val="20"/>
        </w:rPr>
        <w:t>The column width is 3.5 inches</w:t>
      </w:r>
      <w:r w:rsidR="00801BD0">
        <w:rPr>
          <w:sz w:val="20"/>
          <w:szCs w:val="20"/>
        </w:rPr>
        <w:t xml:space="preserve">. </w:t>
      </w:r>
      <w:r w:rsidR="005070FD" w:rsidRPr="00956284">
        <w:rPr>
          <w:sz w:val="20"/>
          <w:szCs w:val="20"/>
        </w:rPr>
        <w:t>The space between the two columns is 0.25 inch.</w:t>
      </w:r>
    </w:p>
    <w:p w14:paraId="660F4E8E" w14:textId="77777777" w:rsidR="005070FD" w:rsidRPr="00956284" w:rsidRDefault="00566D66" w:rsidP="00606F17">
      <w:pPr>
        <w:ind w:firstLine="202"/>
        <w:jc w:val="both"/>
        <w:rPr>
          <w:sz w:val="20"/>
          <w:szCs w:val="20"/>
        </w:rPr>
      </w:pPr>
      <w:r w:rsidRPr="00956284">
        <w:rPr>
          <w:sz w:val="20"/>
          <w:szCs w:val="20"/>
        </w:rPr>
        <w:t xml:space="preserve">2)  </w:t>
      </w:r>
      <w:r w:rsidRPr="00956284">
        <w:rPr>
          <w:i/>
          <w:sz w:val="20"/>
          <w:szCs w:val="20"/>
        </w:rPr>
        <w:t>A4 Margins:</w:t>
      </w:r>
      <w:r w:rsidR="005070FD" w:rsidRPr="00956284">
        <w:rPr>
          <w:sz w:val="20"/>
          <w:szCs w:val="20"/>
        </w:rPr>
        <w:t xml:space="preserve"> set top margin to 19mm and bottom margin to 43mm, and left and right margins to 13mm</w:t>
      </w:r>
      <w:r w:rsidR="00801BD0">
        <w:rPr>
          <w:sz w:val="20"/>
          <w:szCs w:val="20"/>
        </w:rPr>
        <w:t xml:space="preserve">. </w:t>
      </w:r>
      <w:r w:rsidR="005070FD" w:rsidRPr="00956284">
        <w:rPr>
          <w:sz w:val="20"/>
          <w:szCs w:val="20"/>
        </w:rPr>
        <w:t>The column width is 88mm</w:t>
      </w:r>
      <w:r w:rsidR="00801BD0">
        <w:rPr>
          <w:sz w:val="20"/>
          <w:szCs w:val="20"/>
        </w:rPr>
        <w:t xml:space="preserve">. </w:t>
      </w:r>
      <w:r w:rsidR="005070FD" w:rsidRPr="00956284">
        <w:rPr>
          <w:sz w:val="20"/>
          <w:szCs w:val="20"/>
        </w:rPr>
        <w:t>The space between the two columns is 4mm.</w:t>
      </w:r>
    </w:p>
    <w:p w14:paraId="74457D1E" w14:textId="77777777" w:rsidR="00030BBA" w:rsidRDefault="00566D66" w:rsidP="00606F17">
      <w:pPr>
        <w:ind w:firstLine="202"/>
        <w:jc w:val="both"/>
        <w:rPr>
          <w:sz w:val="20"/>
          <w:szCs w:val="20"/>
        </w:rPr>
      </w:pPr>
      <w:r w:rsidRPr="00956284">
        <w:rPr>
          <w:sz w:val="20"/>
          <w:szCs w:val="20"/>
        </w:rPr>
        <w:t>Paragraph indentation is 3.5 mm (0.14 in).</w:t>
      </w:r>
      <w:r w:rsidR="00606F17" w:rsidRPr="00956284">
        <w:rPr>
          <w:sz w:val="20"/>
          <w:szCs w:val="20"/>
        </w:rPr>
        <w:t xml:space="preserve"> </w:t>
      </w:r>
      <w:r w:rsidR="00030BBA" w:rsidRPr="00956284">
        <w:rPr>
          <w:sz w:val="20"/>
          <w:szCs w:val="20"/>
        </w:rPr>
        <w:t xml:space="preserve">Left- </w:t>
      </w:r>
      <w:r w:rsidR="009F01A4" w:rsidRPr="00956284">
        <w:rPr>
          <w:sz w:val="20"/>
          <w:szCs w:val="20"/>
        </w:rPr>
        <w:t xml:space="preserve">and right-justify </w:t>
      </w:r>
      <w:r w:rsidR="007B3B9E">
        <w:rPr>
          <w:sz w:val="20"/>
          <w:szCs w:val="20"/>
        </w:rPr>
        <w:t>the</w:t>
      </w:r>
      <w:r w:rsidR="009F01A4" w:rsidRPr="00956284">
        <w:rPr>
          <w:sz w:val="20"/>
          <w:szCs w:val="20"/>
        </w:rPr>
        <w:t xml:space="preserve"> columns</w:t>
      </w:r>
      <w:r w:rsidR="00801BD0">
        <w:rPr>
          <w:sz w:val="20"/>
          <w:szCs w:val="20"/>
        </w:rPr>
        <w:t xml:space="preserve">. </w:t>
      </w:r>
      <w:r w:rsidR="00030BBA" w:rsidRPr="00956284">
        <w:rPr>
          <w:sz w:val="20"/>
          <w:szCs w:val="20"/>
        </w:rPr>
        <w:t xml:space="preserve">On the last page of </w:t>
      </w:r>
      <w:r w:rsidR="007B3B9E">
        <w:rPr>
          <w:sz w:val="20"/>
          <w:szCs w:val="20"/>
        </w:rPr>
        <w:t>the</w:t>
      </w:r>
      <w:r w:rsidR="00030BBA" w:rsidRPr="00956284">
        <w:rPr>
          <w:sz w:val="20"/>
          <w:szCs w:val="20"/>
        </w:rPr>
        <w:t xml:space="preserve"> paper, adjust the lengths</w:t>
      </w:r>
      <w:r w:rsidR="00691878" w:rsidRPr="00956284">
        <w:rPr>
          <w:sz w:val="20"/>
          <w:szCs w:val="20"/>
        </w:rPr>
        <w:t xml:space="preserve"> of the columns to make them</w:t>
      </w:r>
      <w:r w:rsidR="00030BBA" w:rsidRPr="00956284">
        <w:rPr>
          <w:sz w:val="20"/>
          <w:szCs w:val="20"/>
        </w:rPr>
        <w:t xml:space="preserve"> equal. Use automatic hyp</w:t>
      </w:r>
      <w:r w:rsidR="00425662" w:rsidRPr="00956284">
        <w:rPr>
          <w:sz w:val="20"/>
          <w:szCs w:val="20"/>
        </w:rPr>
        <w:t>h</w:t>
      </w:r>
      <w:r w:rsidR="00030BBA" w:rsidRPr="00956284">
        <w:rPr>
          <w:sz w:val="20"/>
          <w:szCs w:val="20"/>
        </w:rPr>
        <w:t>enation and spell checking. Digitize or paste down figures.</w:t>
      </w:r>
    </w:p>
    <w:p w14:paraId="28DDD871" w14:textId="77777777" w:rsidR="00EF1F61" w:rsidRPr="00956284" w:rsidRDefault="00EF1F61" w:rsidP="00E55E1F">
      <w:pPr>
        <w:jc w:val="center"/>
        <w:rPr>
          <w:sz w:val="16"/>
          <w:szCs w:val="16"/>
        </w:rPr>
      </w:pPr>
    </w:p>
    <w:p w14:paraId="61C53A4B" w14:textId="77777777" w:rsidR="00030BBA" w:rsidRPr="00956284" w:rsidRDefault="00030BBA" w:rsidP="00030BBA">
      <w:pPr>
        <w:jc w:val="center"/>
        <w:rPr>
          <w:sz w:val="16"/>
          <w:szCs w:val="16"/>
        </w:rPr>
      </w:pPr>
      <w:r w:rsidRPr="00956284">
        <w:rPr>
          <w:sz w:val="16"/>
          <w:szCs w:val="16"/>
        </w:rPr>
        <w:t>TABLE I</w:t>
      </w:r>
    </w:p>
    <w:p w14:paraId="665A47E1" w14:textId="77777777" w:rsidR="00030BBA" w:rsidRPr="00956284" w:rsidRDefault="00030BBA" w:rsidP="00030BBA">
      <w:pPr>
        <w:jc w:val="center"/>
        <w:rPr>
          <w:sz w:val="12"/>
          <w:szCs w:val="12"/>
        </w:rPr>
      </w:pPr>
      <w:r w:rsidRPr="00956284">
        <w:rPr>
          <w:sz w:val="16"/>
          <w:szCs w:val="16"/>
        </w:rPr>
        <w:t>TYPE SIZES FOR PAPERS</w:t>
      </w:r>
    </w:p>
    <w:p w14:paraId="30846D83" w14:textId="77777777" w:rsidR="00606F17" w:rsidRPr="00956284" w:rsidRDefault="00606F17" w:rsidP="00030BBA">
      <w:pPr>
        <w:jc w:val="center"/>
        <w:rPr>
          <w:sz w:val="12"/>
          <w:szCs w:val="1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50"/>
        <w:gridCol w:w="2512"/>
        <w:gridCol w:w="898"/>
        <w:gridCol w:w="1080"/>
      </w:tblGrid>
      <w:tr w:rsidR="00185434" w:rsidRPr="00114DA6" w14:paraId="66C72A9D" w14:textId="77777777" w:rsidTr="00692264">
        <w:trPr>
          <w:trHeight w:val="197"/>
        </w:trPr>
        <w:tc>
          <w:tcPr>
            <w:tcW w:w="550" w:type="dxa"/>
            <w:vMerge w:val="restart"/>
            <w:tcBorders>
              <w:top w:val="double" w:sz="4" w:space="0" w:color="auto"/>
              <w:left w:val="nil"/>
              <w:bottom w:val="single" w:sz="4" w:space="0" w:color="auto"/>
              <w:right w:val="nil"/>
            </w:tcBorders>
            <w:shd w:val="clear" w:color="auto" w:fill="auto"/>
          </w:tcPr>
          <w:p w14:paraId="636A0E35" w14:textId="77777777" w:rsidR="00185434" w:rsidRPr="00114DA6" w:rsidRDefault="00185434" w:rsidP="00F406A0">
            <w:pPr>
              <w:jc w:val="center"/>
              <w:rPr>
                <w:sz w:val="16"/>
                <w:szCs w:val="16"/>
              </w:rPr>
            </w:pPr>
            <w:r w:rsidRPr="00114DA6">
              <w:rPr>
                <w:sz w:val="16"/>
                <w:szCs w:val="16"/>
              </w:rPr>
              <w:t>Type</w:t>
            </w:r>
          </w:p>
          <w:p w14:paraId="76AFFC5D" w14:textId="77777777" w:rsidR="00185434" w:rsidRPr="00114DA6" w:rsidRDefault="00185434" w:rsidP="00F406A0">
            <w:pPr>
              <w:jc w:val="center"/>
              <w:rPr>
                <w:sz w:val="16"/>
                <w:szCs w:val="16"/>
              </w:rPr>
            </w:pPr>
            <w:r w:rsidRPr="00114DA6">
              <w:rPr>
                <w:sz w:val="16"/>
                <w:szCs w:val="16"/>
              </w:rPr>
              <w:t>Size</w:t>
            </w:r>
          </w:p>
          <w:p w14:paraId="58717851" w14:textId="77777777" w:rsidR="00185434" w:rsidRPr="00114DA6" w:rsidRDefault="00185434" w:rsidP="00F406A0">
            <w:pPr>
              <w:jc w:val="center"/>
              <w:rPr>
                <w:sz w:val="16"/>
                <w:szCs w:val="16"/>
              </w:rPr>
            </w:pPr>
            <w:r w:rsidRPr="00114DA6">
              <w:rPr>
                <w:sz w:val="16"/>
                <w:szCs w:val="16"/>
              </w:rPr>
              <w:t>(pts.)</w:t>
            </w:r>
          </w:p>
        </w:tc>
        <w:tc>
          <w:tcPr>
            <w:tcW w:w="4490" w:type="dxa"/>
            <w:gridSpan w:val="3"/>
            <w:tcBorders>
              <w:top w:val="double" w:sz="4" w:space="0" w:color="auto"/>
              <w:left w:val="nil"/>
              <w:bottom w:val="nil"/>
              <w:right w:val="nil"/>
            </w:tcBorders>
            <w:shd w:val="clear" w:color="auto" w:fill="auto"/>
          </w:tcPr>
          <w:p w14:paraId="14219112" w14:textId="77777777" w:rsidR="00185434" w:rsidRPr="00114DA6" w:rsidRDefault="00185434" w:rsidP="00F406A0">
            <w:pPr>
              <w:jc w:val="center"/>
              <w:rPr>
                <w:sz w:val="16"/>
                <w:szCs w:val="16"/>
              </w:rPr>
            </w:pPr>
            <w:r w:rsidRPr="00114DA6">
              <w:rPr>
                <w:sz w:val="16"/>
                <w:szCs w:val="16"/>
              </w:rPr>
              <w:t>Appearance</w:t>
            </w:r>
          </w:p>
        </w:tc>
      </w:tr>
      <w:tr w:rsidR="00185434" w:rsidRPr="00114DA6" w14:paraId="3F9E4B89" w14:textId="77777777" w:rsidTr="00692264">
        <w:tc>
          <w:tcPr>
            <w:tcW w:w="550" w:type="dxa"/>
            <w:vMerge/>
            <w:tcBorders>
              <w:top w:val="single" w:sz="4" w:space="0" w:color="auto"/>
              <w:left w:val="nil"/>
              <w:bottom w:val="single" w:sz="4" w:space="0" w:color="auto"/>
              <w:right w:val="nil"/>
            </w:tcBorders>
            <w:shd w:val="clear" w:color="auto" w:fill="auto"/>
          </w:tcPr>
          <w:p w14:paraId="01BAC964" w14:textId="77777777" w:rsidR="00185434" w:rsidRPr="00114DA6" w:rsidRDefault="00185434" w:rsidP="00F406A0">
            <w:pPr>
              <w:jc w:val="center"/>
              <w:rPr>
                <w:sz w:val="16"/>
                <w:szCs w:val="16"/>
              </w:rPr>
            </w:pPr>
          </w:p>
        </w:tc>
        <w:tc>
          <w:tcPr>
            <w:tcW w:w="2512" w:type="dxa"/>
            <w:tcBorders>
              <w:top w:val="nil"/>
              <w:left w:val="nil"/>
              <w:bottom w:val="single" w:sz="4" w:space="0" w:color="auto"/>
              <w:right w:val="nil"/>
            </w:tcBorders>
            <w:shd w:val="clear" w:color="auto" w:fill="auto"/>
          </w:tcPr>
          <w:p w14:paraId="75CCBA92" w14:textId="77777777" w:rsidR="00185434" w:rsidRPr="00114DA6" w:rsidRDefault="00185434" w:rsidP="00F406A0">
            <w:pPr>
              <w:jc w:val="center"/>
              <w:rPr>
                <w:sz w:val="16"/>
                <w:szCs w:val="16"/>
              </w:rPr>
            </w:pPr>
            <w:r w:rsidRPr="00114DA6">
              <w:rPr>
                <w:sz w:val="16"/>
                <w:szCs w:val="16"/>
              </w:rPr>
              <w:t>Regular</w:t>
            </w:r>
          </w:p>
        </w:tc>
        <w:tc>
          <w:tcPr>
            <w:tcW w:w="898" w:type="dxa"/>
            <w:tcBorders>
              <w:top w:val="nil"/>
              <w:left w:val="nil"/>
              <w:bottom w:val="single" w:sz="4" w:space="0" w:color="auto"/>
              <w:right w:val="nil"/>
            </w:tcBorders>
            <w:shd w:val="clear" w:color="auto" w:fill="auto"/>
          </w:tcPr>
          <w:p w14:paraId="4A1E6A8D" w14:textId="77777777" w:rsidR="00185434" w:rsidRPr="00114DA6" w:rsidRDefault="00185434" w:rsidP="00F406A0">
            <w:pPr>
              <w:jc w:val="center"/>
              <w:rPr>
                <w:sz w:val="16"/>
                <w:szCs w:val="16"/>
              </w:rPr>
            </w:pPr>
            <w:r w:rsidRPr="00114DA6">
              <w:rPr>
                <w:sz w:val="16"/>
                <w:szCs w:val="16"/>
              </w:rPr>
              <w:t>Bold</w:t>
            </w:r>
          </w:p>
        </w:tc>
        <w:tc>
          <w:tcPr>
            <w:tcW w:w="1080" w:type="dxa"/>
            <w:tcBorders>
              <w:top w:val="nil"/>
              <w:left w:val="nil"/>
              <w:bottom w:val="single" w:sz="4" w:space="0" w:color="auto"/>
              <w:right w:val="nil"/>
            </w:tcBorders>
            <w:shd w:val="clear" w:color="auto" w:fill="auto"/>
          </w:tcPr>
          <w:p w14:paraId="0BEA8934" w14:textId="77777777" w:rsidR="00185434" w:rsidRPr="00114DA6" w:rsidRDefault="00185434" w:rsidP="00F406A0">
            <w:pPr>
              <w:jc w:val="center"/>
              <w:rPr>
                <w:sz w:val="16"/>
                <w:szCs w:val="16"/>
              </w:rPr>
            </w:pPr>
            <w:r w:rsidRPr="00114DA6">
              <w:rPr>
                <w:sz w:val="16"/>
                <w:szCs w:val="16"/>
              </w:rPr>
              <w:t>Italic</w:t>
            </w:r>
          </w:p>
        </w:tc>
      </w:tr>
      <w:tr w:rsidR="00185434" w:rsidRPr="00114DA6" w14:paraId="2987AE04" w14:textId="77777777" w:rsidTr="00692264">
        <w:tc>
          <w:tcPr>
            <w:tcW w:w="550" w:type="dxa"/>
            <w:vMerge w:val="restart"/>
            <w:tcBorders>
              <w:top w:val="single" w:sz="4" w:space="0" w:color="auto"/>
              <w:left w:val="nil"/>
              <w:bottom w:val="single" w:sz="4" w:space="0" w:color="auto"/>
              <w:right w:val="nil"/>
            </w:tcBorders>
            <w:shd w:val="clear" w:color="auto" w:fill="auto"/>
          </w:tcPr>
          <w:p w14:paraId="36C490BA" w14:textId="77777777" w:rsidR="00185434" w:rsidRPr="00114DA6" w:rsidRDefault="000A6254" w:rsidP="00F406A0">
            <w:pPr>
              <w:jc w:val="center"/>
              <w:rPr>
                <w:sz w:val="16"/>
                <w:szCs w:val="16"/>
              </w:rPr>
            </w:pPr>
            <w:r w:rsidRPr="00114DA6">
              <w:rPr>
                <w:sz w:val="16"/>
                <w:szCs w:val="16"/>
              </w:rPr>
              <w:t>6</w:t>
            </w:r>
          </w:p>
          <w:p w14:paraId="2DF0EDC3" w14:textId="77777777" w:rsidR="000A6254" w:rsidRPr="00114DA6" w:rsidRDefault="000A6254" w:rsidP="00F406A0">
            <w:pPr>
              <w:jc w:val="center"/>
              <w:rPr>
                <w:sz w:val="16"/>
                <w:szCs w:val="16"/>
              </w:rPr>
            </w:pPr>
            <w:r w:rsidRPr="00114DA6">
              <w:rPr>
                <w:sz w:val="16"/>
                <w:szCs w:val="16"/>
              </w:rPr>
              <w:t>8</w:t>
            </w:r>
          </w:p>
          <w:p w14:paraId="0EDE228A" w14:textId="77777777" w:rsidR="000A6254" w:rsidRPr="00114DA6" w:rsidRDefault="000A6254" w:rsidP="00F406A0">
            <w:pPr>
              <w:jc w:val="center"/>
              <w:rPr>
                <w:sz w:val="16"/>
                <w:szCs w:val="16"/>
              </w:rPr>
            </w:pPr>
          </w:p>
          <w:p w14:paraId="7ADFD3A8" w14:textId="77777777" w:rsidR="000A6254" w:rsidRPr="00114DA6" w:rsidRDefault="000A6254" w:rsidP="00F406A0">
            <w:pPr>
              <w:jc w:val="center"/>
              <w:rPr>
                <w:sz w:val="16"/>
                <w:szCs w:val="16"/>
              </w:rPr>
            </w:pPr>
          </w:p>
          <w:p w14:paraId="77C7D7D4" w14:textId="77777777" w:rsidR="000A6254" w:rsidRPr="00114DA6" w:rsidRDefault="000A6254" w:rsidP="00F406A0">
            <w:pPr>
              <w:jc w:val="center"/>
              <w:rPr>
                <w:sz w:val="16"/>
                <w:szCs w:val="16"/>
              </w:rPr>
            </w:pPr>
          </w:p>
          <w:p w14:paraId="48AFCD56" w14:textId="77777777" w:rsidR="000A6254" w:rsidRPr="00114DA6" w:rsidRDefault="000A6254" w:rsidP="00F406A0">
            <w:pPr>
              <w:jc w:val="center"/>
              <w:rPr>
                <w:sz w:val="16"/>
                <w:szCs w:val="16"/>
              </w:rPr>
            </w:pPr>
          </w:p>
          <w:p w14:paraId="1B6536AF" w14:textId="77777777" w:rsidR="000A6254" w:rsidRPr="00114DA6" w:rsidRDefault="000A6254" w:rsidP="00F406A0">
            <w:pPr>
              <w:jc w:val="center"/>
              <w:rPr>
                <w:sz w:val="16"/>
                <w:szCs w:val="16"/>
              </w:rPr>
            </w:pPr>
            <w:r w:rsidRPr="00114DA6">
              <w:rPr>
                <w:sz w:val="16"/>
                <w:szCs w:val="16"/>
              </w:rPr>
              <w:t>9</w:t>
            </w:r>
          </w:p>
          <w:p w14:paraId="14EF9445" w14:textId="77777777" w:rsidR="000A6254" w:rsidRPr="00114DA6" w:rsidRDefault="000A6254" w:rsidP="00F406A0">
            <w:pPr>
              <w:jc w:val="center"/>
              <w:rPr>
                <w:sz w:val="16"/>
                <w:szCs w:val="16"/>
              </w:rPr>
            </w:pPr>
            <w:r w:rsidRPr="00114DA6">
              <w:rPr>
                <w:sz w:val="16"/>
                <w:szCs w:val="16"/>
              </w:rPr>
              <w:t>10</w:t>
            </w:r>
          </w:p>
          <w:p w14:paraId="4617D37D" w14:textId="77777777" w:rsidR="000A6254" w:rsidRPr="00114DA6" w:rsidRDefault="000A6254" w:rsidP="00B00891">
            <w:pPr>
              <w:rPr>
                <w:sz w:val="16"/>
                <w:szCs w:val="16"/>
              </w:rPr>
            </w:pPr>
          </w:p>
          <w:p w14:paraId="1B1933A3" w14:textId="77777777" w:rsidR="000A6254" w:rsidRPr="00114DA6" w:rsidRDefault="000A6254" w:rsidP="00F406A0">
            <w:pPr>
              <w:jc w:val="center"/>
              <w:rPr>
                <w:sz w:val="16"/>
                <w:szCs w:val="16"/>
              </w:rPr>
            </w:pPr>
            <w:r w:rsidRPr="00114DA6">
              <w:rPr>
                <w:sz w:val="16"/>
                <w:szCs w:val="16"/>
              </w:rPr>
              <w:t>11</w:t>
            </w:r>
          </w:p>
          <w:p w14:paraId="30DEA3CC" w14:textId="77777777" w:rsidR="000A6254" w:rsidRPr="00114DA6" w:rsidRDefault="000A6254" w:rsidP="00F406A0">
            <w:pPr>
              <w:jc w:val="center"/>
              <w:rPr>
                <w:sz w:val="16"/>
                <w:szCs w:val="16"/>
              </w:rPr>
            </w:pPr>
            <w:r w:rsidRPr="00114DA6">
              <w:rPr>
                <w:sz w:val="16"/>
                <w:szCs w:val="16"/>
              </w:rPr>
              <w:t>24</w:t>
            </w:r>
          </w:p>
        </w:tc>
        <w:tc>
          <w:tcPr>
            <w:tcW w:w="2512" w:type="dxa"/>
            <w:tcBorders>
              <w:top w:val="single" w:sz="4" w:space="0" w:color="auto"/>
              <w:left w:val="nil"/>
              <w:bottom w:val="nil"/>
              <w:right w:val="nil"/>
            </w:tcBorders>
            <w:shd w:val="clear" w:color="auto" w:fill="auto"/>
          </w:tcPr>
          <w:p w14:paraId="683E89B2" w14:textId="77777777" w:rsidR="00185434" w:rsidRPr="00114DA6" w:rsidRDefault="000A6254" w:rsidP="000A6254">
            <w:pPr>
              <w:rPr>
                <w:sz w:val="16"/>
                <w:szCs w:val="16"/>
              </w:rPr>
            </w:pPr>
            <w:r w:rsidRPr="00114DA6">
              <w:rPr>
                <w:sz w:val="16"/>
                <w:szCs w:val="16"/>
              </w:rPr>
              <w:t>Table captions,</w:t>
            </w:r>
            <w:r w:rsidRPr="00114DA6">
              <w:rPr>
                <w:sz w:val="16"/>
                <w:szCs w:val="16"/>
                <w:vertAlign w:val="superscript"/>
              </w:rPr>
              <w:t>a</w:t>
            </w:r>
            <w:r w:rsidRPr="00114DA6">
              <w:rPr>
                <w:sz w:val="16"/>
                <w:szCs w:val="16"/>
              </w:rPr>
              <w:t xml:space="preserve"> table superscripts</w:t>
            </w:r>
          </w:p>
        </w:tc>
        <w:tc>
          <w:tcPr>
            <w:tcW w:w="898" w:type="dxa"/>
            <w:tcBorders>
              <w:top w:val="single" w:sz="4" w:space="0" w:color="auto"/>
              <w:left w:val="nil"/>
              <w:bottom w:val="nil"/>
              <w:right w:val="nil"/>
            </w:tcBorders>
            <w:shd w:val="clear" w:color="auto" w:fill="auto"/>
          </w:tcPr>
          <w:p w14:paraId="42356188" w14:textId="77777777" w:rsidR="00185434" w:rsidRPr="00114DA6" w:rsidRDefault="00185434" w:rsidP="00F406A0">
            <w:pPr>
              <w:jc w:val="center"/>
              <w:rPr>
                <w:sz w:val="16"/>
                <w:szCs w:val="16"/>
              </w:rPr>
            </w:pPr>
          </w:p>
        </w:tc>
        <w:tc>
          <w:tcPr>
            <w:tcW w:w="1080" w:type="dxa"/>
            <w:tcBorders>
              <w:top w:val="single" w:sz="4" w:space="0" w:color="auto"/>
              <w:left w:val="nil"/>
              <w:bottom w:val="nil"/>
              <w:right w:val="nil"/>
            </w:tcBorders>
            <w:shd w:val="clear" w:color="auto" w:fill="auto"/>
          </w:tcPr>
          <w:p w14:paraId="14EB7F84" w14:textId="77777777" w:rsidR="00185434" w:rsidRPr="00114DA6" w:rsidRDefault="00185434" w:rsidP="00F406A0">
            <w:pPr>
              <w:jc w:val="center"/>
              <w:rPr>
                <w:sz w:val="16"/>
                <w:szCs w:val="16"/>
              </w:rPr>
            </w:pPr>
          </w:p>
        </w:tc>
      </w:tr>
      <w:tr w:rsidR="00185434" w:rsidRPr="00114DA6" w14:paraId="581CC561" w14:textId="77777777" w:rsidTr="00692264">
        <w:tc>
          <w:tcPr>
            <w:tcW w:w="550" w:type="dxa"/>
            <w:vMerge/>
            <w:tcBorders>
              <w:top w:val="single" w:sz="4" w:space="0" w:color="auto"/>
              <w:left w:val="nil"/>
              <w:bottom w:val="single" w:sz="4" w:space="0" w:color="auto"/>
              <w:right w:val="nil"/>
            </w:tcBorders>
            <w:shd w:val="clear" w:color="auto" w:fill="auto"/>
          </w:tcPr>
          <w:p w14:paraId="552B98BB" w14:textId="77777777" w:rsidR="00185434" w:rsidRPr="00114DA6" w:rsidRDefault="00185434" w:rsidP="00F406A0">
            <w:pPr>
              <w:jc w:val="center"/>
              <w:rPr>
                <w:sz w:val="16"/>
                <w:szCs w:val="16"/>
              </w:rPr>
            </w:pPr>
          </w:p>
        </w:tc>
        <w:tc>
          <w:tcPr>
            <w:tcW w:w="2512" w:type="dxa"/>
            <w:tcBorders>
              <w:top w:val="nil"/>
              <w:left w:val="nil"/>
              <w:bottom w:val="nil"/>
              <w:right w:val="nil"/>
            </w:tcBorders>
            <w:shd w:val="clear" w:color="auto" w:fill="auto"/>
          </w:tcPr>
          <w:p w14:paraId="048F3081" w14:textId="77777777" w:rsidR="00185434" w:rsidRPr="00114DA6" w:rsidRDefault="000A6254" w:rsidP="000A6254">
            <w:pPr>
              <w:rPr>
                <w:sz w:val="16"/>
                <w:szCs w:val="16"/>
              </w:rPr>
            </w:pPr>
            <w:r w:rsidRPr="00114DA6">
              <w:rPr>
                <w:sz w:val="16"/>
                <w:szCs w:val="16"/>
              </w:rPr>
              <w:t>Section titles,</w:t>
            </w:r>
            <w:r w:rsidRPr="00114DA6">
              <w:rPr>
                <w:sz w:val="16"/>
                <w:szCs w:val="16"/>
                <w:vertAlign w:val="superscript"/>
              </w:rPr>
              <w:t>a</w:t>
            </w:r>
            <w:r w:rsidRPr="00114DA6">
              <w:rPr>
                <w:sz w:val="16"/>
                <w:szCs w:val="16"/>
              </w:rPr>
              <w:t xml:space="preserve"> references, tables, table names,</w:t>
            </w:r>
            <w:r w:rsidRPr="00114DA6">
              <w:rPr>
                <w:sz w:val="16"/>
                <w:szCs w:val="16"/>
                <w:vertAlign w:val="superscript"/>
              </w:rPr>
              <w:t>a</w:t>
            </w:r>
            <w:r w:rsidRPr="00114DA6">
              <w:rPr>
                <w:sz w:val="16"/>
                <w:szCs w:val="16"/>
              </w:rPr>
              <w:t xml:space="preserve"> first letters in table captions,</w:t>
            </w:r>
            <w:r w:rsidRPr="00114DA6">
              <w:rPr>
                <w:sz w:val="16"/>
                <w:szCs w:val="16"/>
                <w:vertAlign w:val="superscript"/>
              </w:rPr>
              <w:t>a</w:t>
            </w:r>
            <w:r w:rsidRPr="00114DA6">
              <w:rPr>
                <w:sz w:val="16"/>
                <w:szCs w:val="16"/>
              </w:rPr>
              <w:t xml:space="preserve"> figure captions, footnotes, text subscripts, and superscripts</w:t>
            </w:r>
          </w:p>
        </w:tc>
        <w:tc>
          <w:tcPr>
            <w:tcW w:w="898" w:type="dxa"/>
            <w:tcBorders>
              <w:top w:val="nil"/>
              <w:left w:val="nil"/>
              <w:bottom w:val="nil"/>
              <w:right w:val="nil"/>
            </w:tcBorders>
            <w:shd w:val="clear" w:color="auto" w:fill="auto"/>
          </w:tcPr>
          <w:p w14:paraId="04446DEE" w14:textId="77777777" w:rsidR="00185434" w:rsidRPr="00114DA6" w:rsidRDefault="00185434" w:rsidP="00F406A0">
            <w:pPr>
              <w:jc w:val="center"/>
              <w:rPr>
                <w:sz w:val="16"/>
                <w:szCs w:val="16"/>
              </w:rPr>
            </w:pPr>
          </w:p>
        </w:tc>
        <w:tc>
          <w:tcPr>
            <w:tcW w:w="1080" w:type="dxa"/>
            <w:tcBorders>
              <w:top w:val="nil"/>
              <w:left w:val="nil"/>
              <w:bottom w:val="nil"/>
              <w:right w:val="nil"/>
            </w:tcBorders>
            <w:shd w:val="clear" w:color="auto" w:fill="auto"/>
          </w:tcPr>
          <w:p w14:paraId="5039E541" w14:textId="77777777" w:rsidR="00185434" w:rsidRPr="00114DA6" w:rsidRDefault="00185434" w:rsidP="00F406A0">
            <w:pPr>
              <w:jc w:val="center"/>
              <w:rPr>
                <w:sz w:val="16"/>
                <w:szCs w:val="16"/>
              </w:rPr>
            </w:pPr>
          </w:p>
        </w:tc>
      </w:tr>
      <w:tr w:rsidR="00185434" w:rsidRPr="00114DA6" w14:paraId="2DB0E11A" w14:textId="77777777" w:rsidTr="00692264">
        <w:tc>
          <w:tcPr>
            <w:tcW w:w="550" w:type="dxa"/>
            <w:vMerge/>
            <w:tcBorders>
              <w:top w:val="single" w:sz="4" w:space="0" w:color="auto"/>
              <w:left w:val="nil"/>
              <w:bottom w:val="single" w:sz="4" w:space="0" w:color="auto"/>
              <w:right w:val="nil"/>
            </w:tcBorders>
            <w:shd w:val="clear" w:color="auto" w:fill="auto"/>
          </w:tcPr>
          <w:p w14:paraId="62CD011D" w14:textId="77777777" w:rsidR="00185434" w:rsidRPr="00114DA6" w:rsidRDefault="00185434" w:rsidP="00F406A0">
            <w:pPr>
              <w:jc w:val="center"/>
              <w:rPr>
                <w:sz w:val="16"/>
                <w:szCs w:val="16"/>
              </w:rPr>
            </w:pPr>
          </w:p>
        </w:tc>
        <w:tc>
          <w:tcPr>
            <w:tcW w:w="2512" w:type="dxa"/>
            <w:tcBorders>
              <w:top w:val="nil"/>
              <w:left w:val="nil"/>
              <w:bottom w:val="nil"/>
              <w:right w:val="nil"/>
            </w:tcBorders>
            <w:shd w:val="clear" w:color="auto" w:fill="auto"/>
          </w:tcPr>
          <w:p w14:paraId="6DB09E6F" w14:textId="77777777" w:rsidR="00185434" w:rsidRPr="00114DA6" w:rsidRDefault="00185434" w:rsidP="00F406A0">
            <w:pPr>
              <w:jc w:val="center"/>
              <w:rPr>
                <w:sz w:val="16"/>
                <w:szCs w:val="16"/>
              </w:rPr>
            </w:pPr>
          </w:p>
        </w:tc>
        <w:tc>
          <w:tcPr>
            <w:tcW w:w="898" w:type="dxa"/>
            <w:tcBorders>
              <w:top w:val="nil"/>
              <w:left w:val="nil"/>
              <w:bottom w:val="nil"/>
              <w:right w:val="nil"/>
            </w:tcBorders>
            <w:shd w:val="clear" w:color="auto" w:fill="auto"/>
          </w:tcPr>
          <w:p w14:paraId="2BBAED8E" w14:textId="77777777" w:rsidR="00185434" w:rsidRPr="00114DA6" w:rsidRDefault="000A6254" w:rsidP="00F406A0">
            <w:pPr>
              <w:jc w:val="center"/>
              <w:rPr>
                <w:sz w:val="16"/>
                <w:szCs w:val="16"/>
              </w:rPr>
            </w:pPr>
            <w:r w:rsidRPr="00114DA6">
              <w:rPr>
                <w:sz w:val="16"/>
                <w:szCs w:val="16"/>
              </w:rPr>
              <w:t>Abstract</w:t>
            </w:r>
          </w:p>
        </w:tc>
        <w:tc>
          <w:tcPr>
            <w:tcW w:w="1080" w:type="dxa"/>
            <w:tcBorders>
              <w:top w:val="nil"/>
              <w:left w:val="nil"/>
              <w:bottom w:val="nil"/>
              <w:right w:val="nil"/>
            </w:tcBorders>
            <w:shd w:val="clear" w:color="auto" w:fill="auto"/>
          </w:tcPr>
          <w:p w14:paraId="3D382359" w14:textId="77777777" w:rsidR="00185434" w:rsidRPr="00114DA6" w:rsidRDefault="00185434" w:rsidP="00F406A0">
            <w:pPr>
              <w:jc w:val="center"/>
              <w:rPr>
                <w:sz w:val="16"/>
                <w:szCs w:val="16"/>
              </w:rPr>
            </w:pPr>
          </w:p>
        </w:tc>
      </w:tr>
      <w:tr w:rsidR="00185434" w:rsidRPr="00114DA6" w14:paraId="77731D77" w14:textId="77777777" w:rsidTr="00692264">
        <w:tc>
          <w:tcPr>
            <w:tcW w:w="550" w:type="dxa"/>
            <w:vMerge/>
            <w:tcBorders>
              <w:top w:val="single" w:sz="4" w:space="0" w:color="auto"/>
              <w:left w:val="nil"/>
              <w:bottom w:val="single" w:sz="4" w:space="0" w:color="auto"/>
              <w:right w:val="nil"/>
            </w:tcBorders>
            <w:shd w:val="clear" w:color="auto" w:fill="auto"/>
          </w:tcPr>
          <w:p w14:paraId="75B87F21" w14:textId="77777777" w:rsidR="00185434" w:rsidRPr="00114DA6" w:rsidRDefault="00185434" w:rsidP="00F406A0">
            <w:pPr>
              <w:jc w:val="center"/>
              <w:rPr>
                <w:sz w:val="16"/>
                <w:szCs w:val="16"/>
              </w:rPr>
            </w:pPr>
          </w:p>
        </w:tc>
        <w:tc>
          <w:tcPr>
            <w:tcW w:w="2512" w:type="dxa"/>
            <w:tcBorders>
              <w:top w:val="nil"/>
              <w:left w:val="nil"/>
              <w:bottom w:val="nil"/>
              <w:right w:val="nil"/>
            </w:tcBorders>
            <w:shd w:val="clear" w:color="auto" w:fill="auto"/>
          </w:tcPr>
          <w:p w14:paraId="41F20947" w14:textId="77777777" w:rsidR="00185434" w:rsidRPr="00114DA6" w:rsidRDefault="000A6254" w:rsidP="00B00891">
            <w:pPr>
              <w:rPr>
                <w:sz w:val="16"/>
                <w:szCs w:val="16"/>
                <w:vertAlign w:val="superscript"/>
              </w:rPr>
            </w:pPr>
            <w:r w:rsidRPr="00114DA6">
              <w:rPr>
                <w:sz w:val="16"/>
                <w:szCs w:val="16"/>
              </w:rPr>
              <w:t>Authors’ affiliations, main text, equations</w:t>
            </w:r>
          </w:p>
        </w:tc>
        <w:tc>
          <w:tcPr>
            <w:tcW w:w="898" w:type="dxa"/>
            <w:tcBorders>
              <w:top w:val="nil"/>
              <w:left w:val="nil"/>
              <w:bottom w:val="nil"/>
              <w:right w:val="nil"/>
            </w:tcBorders>
            <w:shd w:val="clear" w:color="auto" w:fill="auto"/>
          </w:tcPr>
          <w:p w14:paraId="7D5ABF08" w14:textId="77777777" w:rsidR="00185434" w:rsidRPr="00114DA6" w:rsidRDefault="00185434" w:rsidP="00F406A0">
            <w:pPr>
              <w:jc w:val="center"/>
              <w:rPr>
                <w:sz w:val="16"/>
                <w:szCs w:val="16"/>
              </w:rPr>
            </w:pPr>
          </w:p>
        </w:tc>
        <w:tc>
          <w:tcPr>
            <w:tcW w:w="1080" w:type="dxa"/>
            <w:tcBorders>
              <w:top w:val="nil"/>
              <w:left w:val="nil"/>
              <w:bottom w:val="nil"/>
              <w:right w:val="nil"/>
            </w:tcBorders>
            <w:shd w:val="clear" w:color="auto" w:fill="auto"/>
          </w:tcPr>
          <w:p w14:paraId="1D5F98BC" w14:textId="77777777" w:rsidR="00185434" w:rsidRPr="00114DA6" w:rsidRDefault="000A6254" w:rsidP="00F406A0">
            <w:pPr>
              <w:jc w:val="center"/>
              <w:rPr>
                <w:sz w:val="16"/>
                <w:szCs w:val="16"/>
              </w:rPr>
            </w:pPr>
            <w:r w:rsidRPr="00114DA6">
              <w:rPr>
                <w:sz w:val="16"/>
                <w:szCs w:val="16"/>
              </w:rPr>
              <w:t>Subheading</w:t>
            </w:r>
          </w:p>
        </w:tc>
      </w:tr>
      <w:tr w:rsidR="00185434" w:rsidRPr="00114DA6" w14:paraId="6BEC9C6B" w14:textId="77777777" w:rsidTr="00692264">
        <w:tc>
          <w:tcPr>
            <w:tcW w:w="550" w:type="dxa"/>
            <w:vMerge/>
            <w:tcBorders>
              <w:top w:val="single" w:sz="4" w:space="0" w:color="auto"/>
              <w:left w:val="nil"/>
              <w:bottom w:val="single" w:sz="4" w:space="0" w:color="auto"/>
              <w:right w:val="nil"/>
            </w:tcBorders>
            <w:shd w:val="clear" w:color="auto" w:fill="auto"/>
          </w:tcPr>
          <w:p w14:paraId="163E4EC7" w14:textId="77777777" w:rsidR="00185434" w:rsidRPr="00114DA6" w:rsidRDefault="00185434" w:rsidP="00F406A0">
            <w:pPr>
              <w:jc w:val="center"/>
              <w:rPr>
                <w:sz w:val="16"/>
                <w:szCs w:val="16"/>
              </w:rPr>
            </w:pPr>
          </w:p>
        </w:tc>
        <w:tc>
          <w:tcPr>
            <w:tcW w:w="2512" w:type="dxa"/>
            <w:tcBorders>
              <w:top w:val="nil"/>
              <w:left w:val="nil"/>
              <w:bottom w:val="nil"/>
              <w:right w:val="nil"/>
            </w:tcBorders>
            <w:shd w:val="clear" w:color="auto" w:fill="auto"/>
          </w:tcPr>
          <w:p w14:paraId="6F60D52C" w14:textId="77777777" w:rsidR="00185434" w:rsidRPr="00114DA6" w:rsidRDefault="000A6254" w:rsidP="000A6254">
            <w:pPr>
              <w:rPr>
                <w:sz w:val="16"/>
                <w:szCs w:val="16"/>
              </w:rPr>
            </w:pPr>
            <w:r w:rsidRPr="00114DA6">
              <w:rPr>
                <w:sz w:val="16"/>
                <w:szCs w:val="16"/>
              </w:rPr>
              <w:t>Authors’ names</w:t>
            </w:r>
          </w:p>
        </w:tc>
        <w:tc>
          <w:tcPr>
            <w:tcW w:w="898" w:type="dxa"/>
            <w:tcBorders>
              <w:top w:val="nil"/>
              <w:left w:val="nil"/>
              <w:bottom w:val="nil"/>
              <w:right w:val="nil"/>
            </w:tcBorders>
            <w:shd w:val="clear" w:color="auto" w:fill="auto"/>
          </w:tcPr>
          <w:p w14:paraId="70DEF19E" w14:textId="77777777" w:rsidR="00185434" w:rsidRPr="00114DA6" w:rsidRDefault="00185434" w:rsidP="00F406A0">
            <w:pPr>
              <w:jc w:val="center"/>
              <w:rPr>
                <w:sz w:val="16"/>
                <w:szCs w:val="16"/>
              </w:rPr>
            </w:pPr>
          </w:p>
        </w:tc>
        <w:tc>
          <w:tcPr>
            <w:tcW w:w="1080" w:type="dxa"/>
            <w:tcBorders>
              <w:top w:val="nil"/>
              <w:left w:val="nil"/>
              <w:bottom w:val="nil"/>
              <w:right w:val="nil"/>
            </w:tcBorders>
            <w:shd w:val="clear" w:color="auto" w:fill="auto"/>
          </w:tcPr>
          <w:p w14:paraId="33E82552" w14:textId="77777777" w:rsidR="00185434" w:rsidRPr="00114DA6" w:rsidRDefault="00185434" w:rsidP="00F406A0">
            <w:pPr>
              <w:jc w:val="center"/>
              <w:rPr>
                <w:sz w:val="16"/>
                <w:szCs w:val="16"/>
              </w:rPr>
            </w:pPr>
          </w:p>
        </w:tc>
      </w:tr>
      <w:tr w:rsidR="00185434" w:rsidRPr="00114DA6" w14:paraId="4960029F" w14:textId="77777777" w:rsidTr="00692264">
        <w:tc>
          <w:tcPr>
            <w:tcW w:w="550" w:type="dxa"/>
            <w:vMerge/>
            <w:tcBorders>
              <w:top w:val="single" w:sz="4" w:space="0" w:color="auto"/>
              <w:left w:val="nil"/>
              <w:bottom w:val="single" w:sz="4" w:space="0" w:color="auto"/>
              <w:right w:val="nil"/>
            </w:tcBorders>
            <w:shd w:val="clear" w:color="auto" w:fill="auto"/>
          </w:tcPr>
          <w:p w14:paraId="6F39A8B5" w14:textId="77777777" w:rsidR="00185434" w:rsidRPr="00114DA6" w:rsidRDefault="00185434" w:rsidP="00F406A0">
            <w:pPr>
              <w:jc w:val="center"/>
              <w:rPr>
                <w:sz w:val="16"/>
                <w:szCs w:val="16"/>
              </w:rPr>
            </w:pPr>
          </w:p>
        </w:tc>
        <w:tc>
          <w:tcPr>
            <w:tcW w:w="2512" w:type="dxa"/>
            <w:tcBorders>
              <w:top w:val="nil"/>
              <w:left w:val="nil"/>
              <w:bottom w:val="single" w:sz="4" w:space="0" w:color="auto"/>
              <w:right w:val="nil"/>
            </w:tcBorders>
            <w:shd w:val="clear" w:color="auto" w:fill="auto"/>
          </w:tcPr>
          <w:p w14:paraId="120A2111" w14:textId="77777777" w:rsidR="00185434" w:rsidRPr="00114DA6" w:rsidRDefault="000A6254" w:rsidP="000A6254">
            <w:pPr>
              <w:rPr>
                <w:sz w:val="16"/>
                <w:szCs w:val="16"/>
              </w:rPr>
            </w:pPr>
            <w:r w:rsidRPr="00114DA6">
              <w:rPr>
                <w:sz w:val="16"/>
                <w:szCs w:val="16"/>
              </w:rPr>
              <w:t>Paper title</w:t>
            </w:r>
          </w:p>
        </w:tc>
        <w:tc>
          <w:tcPr>
            <w:tcW w:w="898" w:type="dxa"/>
            <w:tcBorders>
              <w:top w:val="nil"/>
              <w:left w:val="nil"/>
              <w:bottom w:val="single" w:sz="4" w:space="0" w:color="auto"/>
              <w:right w:val="nil"/>
            </w:tcBorders>
            <w:shd w:val="clear" w:color="auto" w:fill="auto"/>
          </w:tcPr>
          <w:p w14:paraId="29A33FA6" w14:textId="77777777" w:rsidR="00185434" w:rsidRPr="00114DA6" w:rsidRDefault="00185434" w:rsidP="00F406A0">
            <w:pPr>
              <w:jc w:val="center"/>
              <w:rPr>
                <w:sz w:val="16"/>
                <w:szCs w:val="16"/>
              </w:rPr>
            </w:pPr>
          </w:p>
        </w:tc>
        <w:tc>
          <w:tcPr>
            <w:tcW w:w="1080" w:type="dxa"/>
            <w:tcBorders>
              <w:top w:val="nil"/>
              <w:left w:val="nil"/>
              <w:bottom w:val="single" w:sz="4" w:space="0" w:color="auto"/>
              <w:right w:val="nil"/>
            </w:tcBorders>
            <w:shd w:val="clear" w:color="auto" w:fill="auto"/>
          </w:tcPr>
          <w:p w14:paraId="76CD9F2A" w14:textId="77777777" w:rsidR="00185434" w:rsidRPr="00114DA6" w:rsidRDefault="00185434" w:rsidP="00F406A0">
            <w:pPr>
              <w:jc w:val="center"/>
              <w:rPr>
                <w:sz w:val="16"/>
                <w:szCs w:val="16"/>
              </w:rPr>
            </w:pPr>
          </w:p>
        </w:tc>
      </w:tr>
    </w:tbl>
    <w:p w14:paraId="03516B0D" w14:textId="77777777" w:rsidR="000A6254" w:rsidRPr="00956284" w:rsidRDefault="000A6254" w:rsidP="009F01A4">
      <w:pPr>
        <w:spacing w:before="120"/>
        <w:rPr>
          <w:sz w:val="16"/>
          <w:szCs w:val="16"/>
        </w:rPr>
      </w:pPr>
      <w:r w:rsidRPr="00956284">
        <w:rPr>
          <w:sz w:val="16"/>
          <w:szCs w:val="16"/>
        </w:rPr>
        <w:t xml:space="preserve">               </w:t>
      </w:r>
      <w:r w:rsidRPr="00956284">
        <w:rPr>
          <w:sz w:val="16"/>
          <w:szCs w:val="16"/>
          <w:vertAlign w:val="superscript"/>
        </w:rPr>
        <w:t>a</w:t>
      </w:r>
      <w:r w:rsidRPr="00956284">
        <w:rPr>
          <w:sz w:val="16"/>
          <w:szCs w:val="16"/>
        </w:rPr>
        <w:t>Uppercase</w:t>
      </w:r>
    </w:p>
    <w:p w14:paraId="65848AAB" w14:textId="77777777" w:rsidR="00EF1F61" w:rsidRDefault="00EF1F61" w:rsidP="00EF1F61">
      <w:pPr>
        <w:ind w:left="360"/>
        <w:jc w:val="center"/>
        <w:rPr>
          <w:sz w:val="20"/>
          <w:szCs w:val="20"/>
        </w:rPr>
      </w:pPr>
    </w:p>
    <w:p w14:paraId="28C89DC3" w14:textId="77777777" w:rsidR="00EF1F61" w:rsidRPr="00956284" w:rsidRDefault="00EF1F61" w:rsidP="00EF1F61">
      <w:pPr>
        <w:ind w:left="360"/>
        <w:jc w:val="center"/>
        <w:rPr>
          <w:sz w:val="16"/>
          <w:szCs w:val="16"/>
        </w:rPr>
      </w:pPr>
      <w:r w:rsidRPr="00956284">
        <w:rPr>
          <w:sz w:val="20"/>
          <w:szCs w:val="20"/>
        </w:rPr>
        <w:t>II</w:t>
      </w:r>
      <w:r>
        <w:rPr>
          <w:sz w:val="20"/>
          <w:szCs w:val="20"/>
        </w:rPr>
        <w:t xml:space="preserve">. </w:t>
      </w:r>
      <w:r w:rsidR="00692264">
        <w:rPr>
          <w:smallCaps/>
          <w:sz w:val="20"/>
          <w:szCs w:val="20"/>
        </w:rPr>
        <w:t>Additional Requirements</w:t>
      </w:r>
    </w:p>
    <w:p w14:paraId="335911F0" w14:textId="77777777" w:rsidR="00EF1F61" w:rsidRDefault="00EF1F61" w:rsidP="00EF1F61">
      <w:pPr>
        <w:jc w:val="both"/>
        <w:rPr>
          <w:i/>
          <w:sz w:val="20"/>
          <w:szCs w:val="20"/>
        </w:rPr>
      </w:pPr>
    </w:p>
    <w:p w14:paraId="7B1204B1" w14:textId="77777777" w:rsidR="00EF1F61" w:rsidRPr="00956284" w:rsidRDefault="00EF1F61" w:rsidP="00EF1F61">
      <w:pPr>
        <w:jc w:val="both"/>
        <w:rPr>
          <w:sz w:val="20"/>
          <w:szCs w:val="20"/>
        </w:rPr>
      </w:pPr>
      <w:r w:rsidRPr="00956284">
        <w:rPr>
          <w:i/>
          <w:sz w:val="20"/>
          <w:szCs w:val="20"/>
        </w:rPr>
        <w:t>A</w:t>
      </w:r>
      <w:r>
        <w:rPr>
          <w:i/>
          <w:sz w:val="20"/>
          <w:szCs w:val="20"/>
        </w:rPr>
        <w:t xml:space="preserve">. </w:t>
      </w:r>
      <w:r w:rsidRPr="00956284">
        <w:rPr>
          <w:i/>
          <w:sz w:val="20"/>
          <w:szCs w:val="20"/>
        </w:rPr>
        <w:t>Figures and Tables</w:t>
      </w:r>
    </w:p>
    <w:p w14:paraId="7D4AF8B4" w14:textId="77777777" w:rsidR="00EF1F61" w:rsidRPr="00956284" w:rsidRDefault="00EF1F61" w:rsidP="00EF1F61">
      <w:pPr>
        <w:ind w:firstLine="324"/>
        <w:jc w:val="both"/>
        <w:rPr>
          <w:sz w:val="20"/>
          <w:szCs w:val="20"/>
        </w:rPr>
      </w:pPr>
      <w:r w:rsidRPr="00956284">
        <w:rPr>
          <w:sz w:val="20"/>
          <w:szCs w:val="20"/>
        </w:rPr>
        <w:t>Position figures and tables at the tops and bottoms of columns</w:t>
      </w:r>
      <w:r>
        <w:rPr>
          <w:sz w:val="20"/>
          <w:szCs w:val="20"/>
        </w:rPr>
        <w:t xml:space="preserve">. </w:t>
      </w:r>
      <w:r w:rsidRPr="00956284">
        <w:rPr>
          <w:sz w:val="20"/>
          <w:szCs w:val="20"/>
        </w:rPr>
        <w:t xml:space="preserve">Avoid placing them in the middle of columns. Large figures and tables may span across both columns. Figure captions should be </w:t>
      </w:r>
      <w:r w:rsidRPr="00E55E1F">
        <w:rPr>
          <w:sz w:val="20"/>
          <w:szCs w:val="20"/>
        </w:rPr>
        <w:t>align left</w:t>
      </w:r>
      <w:r>
        <w:rPr>
          <w:sz w:val="20"/>
          <w:szCs w:val="20"/>
        </w:rPr>
        <w:t xml:space="preserve"> </w:t>
      </w:r>
      <w:r w:rsidRPr="00956284">
        <w:rPr>
          <w:sz w:val="20"/>
          <w:szCs w:val="20"/>
        </w:rPr>
        <w:t>below the figures; table captions should be centered above. Avoid placing figures and tables before their first mention in the text. Use the abbreviation “Fig. 1,” even at the beginning of a sentence.</w:t>
      </w:r>
    </w:p>
    <w:p w14:paraId="4033FBB7" w14:textId="77777777" w:rsidR="00EF1F61" w:rsidRPr="00956284" w:rsidRDefault="00EF1F61" w:rsidP="00EF1F61">
      <w:pPr>
        <w:jc w:val="both"/>
        <w:rPr>
          <w:sz w:val="20"/>
          <w:szCs w:val="20"/>
        </w:rPr>
      </w:pPr>
      <w:r w:rsidRPr="00956284">
        <w:rPr>
          <w:sz w:val="20"/>
          <w:szCs w:val="20"/>
        </w:rPr>
        <w:t xml:space="preserve">  Figure axis labels are often a source of confusion. Use words rather than symbols. For example, write “Current,” or “Current (A)” not just “A”</w:t>
      </w:r>
      <w:r>
        <w:rPr>
          <w:sz w:val="20"/>
          <w:szCs w:val="20"/>
        </w:rPr>
        <w:t xml:space="preserve">. </w:t>
      </w:r>
      <w:r w:rsidRPr="00956284">
        <w:rPr>
          <w:sz w:val="20"/>
          <w:szCs w:val="20"/>
        </w:rPr>
        <w:t>Put units in parentheses. Do not label axes only with units. In the example, write “Magnetization (A/m)” or “Magnetization (A·m</w:t>
      </w:r>
      <w:r w:rsidRPr="00956284">
        <w:rPr>
          <w:sz w:val="16"/>
          <w:szCs w:val="16"/>
          <w:vertAlign w:val="superscript"/>
        </w:rPr>
        <w:t>1</w:t>
      </w:r>
      <w:r w:rsidRPr="00956284">
        <w:rPr>
          <w:sz w:val="20"/>
          <w:szCs w:val="20"/>
        </w:rPr>
        <w:t>)</w:t>
      </w:r>
      <w:r w:rsidRPr="00956284">
        <w:rPr>
          <w:sz w:val="16"/>
          <w:szCs w:val="16"/>
        </w:rPr>
        <w:t xml:space="preserve">.” </w:t>
      </w:r>
      <w:r w:rsidRPr="00956284">
        <w:rPr>
          <w:sz w:val="20"/>
          <w:szCs w:val="20"/>
        </w:rPr>
        <w:t>Do not</w:t>
      </w:r>
      <w:r>
        <w:rPr>
          <w:sz w:val="20"/>
          <w:szCs w:val="20"/>
        </w:rPr>
        <w:t xml:space="preserve"> </w:t>
      </w:r>
      <w:r w:rsidRPr="00956284">
        <w:rPr>
          <w:sz w:val="20"/>
          <w:szCs w:val="20"/>
        </w:rPr>
        <w:t>label axes with a ratio of quantities and units. For example, write “Current (A),” not “Current/A.”</w:t>
      </w:r>
    </w:p>
    <w:p w14:paraId="254C6BBB" w14:textId="77777777" w:rsidR="00EF1F61" w:rsidRPr="00956284" w:rsidRDefault="00EF1F61" w:rsidP="00EF1F61">
      <w:pPr>
        <w:ind w:firstLine="202"/>
        <w:jc w:val="both"/>
        <w:rPr>
          <w:sz w:val="20"/>
          <w:szCs w:val="20"/>
        </w:rPr>
      </w:pPr>
      <w:r w:rsidRPr="00956284">
        <w:rPr>
          <w:sz w:val="20"/>
          <w:szCs w:val="20"/>
        </w:rPr>
        <w:t xml:space="preserve">  Multipliers can be especially confusing. Write “Magnetization (kA/m)” or “Magnetization (10</w:t>
      </w:r>
      <w:r w:rsidRPr="00956284">
        <w:rPr>
          <w:sz w:val="16"/>
          <w:szCs w:val="16"/>
          <w:vertAlign w:val="superscript"/>
        </w:rPr>
        <w:t>3</w:t>
      </w:r>
      <w:r w:rsidRPr="00956284">
        <w:rPr>
          <w:sz w:val="20"/>
          <w:szCs w:val="20"/>
        </w:rPr>
        <w:t xml:space="preserve"> A/m).” Figures labels should be legible, about 10-point type.</w:t>
      </w:r>
    </w:p>
    <w:p w14:paraId="7FCDAD03" w14:textId="77777777" w:rsidR="00EF1F61" w:rsidRPr="00956284" w:rsidRDefault="00EF1F61" w:rsidP="00EF1F61">
      <w:pPr>
        <w:jc w:val="both"/>
        <w:rPr>
          <w:sz w:val="20"/>
          <w:szCs w:val="20"/>
        </w:rPr>
      </w:pPr>
      <w:r w:rsidRPr="00956284">
        <w:rPr>
          <w:i/>
          <w:sz w:val="20"/>
          <w:szCs w:val="20"/>
        </w:rPr>
        <w:t>B</w:t>
      </w:r>
      <w:r>
        <w:rPr>
          <w:i/>
          <w:sz w:val="20"/>
          <w:szCs w:val="20"/>
        </w:rPr>
        <w:t xml:space="preserve">. </w:t>
      </w:r>
      <w:r w:rsidRPr="00956284">
        <w:rPr>
          <w:i/>
          <w:sz w:val="20"/>
          <w:szCs w:val="20"/>
        </w:rPr>
        <w:t>References</w:t>
      </w:r>
    </w:p>
    <w:p w14:paraId="10734241" w14:textId="77777777" w:rsidR="00EF1F61" w:rsidRPr="00956284" w:rsidRDefault="00EF1F61" w:rsidP="00EF1F61">
      <w:pPr>
        <w:ind w:firstLine="202"/>
        <w:jc w:val="both"/>
        <w:rPr>
          <w:sz w:val="20"/>
          <w:szCs w:val="20"/>
        </w:rPr>
      </w:pPr>
      <w:r w:rsidRPr="00956284">
        <w:rPr>
          <w:sz w:val="20"/>
          <w:szCs w:val="20"/>
        </w:rPr>
        <w:t xml:space="preserve">   Number reference citations consecutively in square brackets [1]. The sentence punctuation follows the bracket [</w:t>
      </w:r>
      <w:r w:rsidR="00692264">
        <w:rPr>
          <w:sz w:val="20"/>
          <w:szCs w:val="20"/>
        </w:rPr>
        <w:t>2</w:t>
      </w:r>
      <w:r w:rsidRPr="00956284">
        <w:rPr>
          <w:sz w:val="20"/>
          <w:szCs w:val="20"/>
        </w:rPr>
        <w:t>]. Refer simply to the reference number, as in [</w:t>
      </w:r>
      <w:r w:rsidR="00692264">
        <w:rPr>
          <w:sz w:val="20"/>
          <w:szCs w:val="20"/>
        </w:rPr>
        <w:t>3</w:t>
      </w:r>
      <w:r w:rsidRPr="00956284">
        <w:rPr>
          <w:sz w:val="20"/>
          <w:szCs w:val="20"/>
        </w:rPr>
        <w:t>]</w:t>
      </w:r>
      <w:r>
        <w:rPr>
          <w:sz w:val="20"/>
          <w:szCs w:val="20"/>
        </w:rPr>
        <w:t xml:space="preserve">. </w:t>
      </w:r>
      <w:r w:rsidRPr="00956284">
        <w:rPr>
          <w:sz w:val="20"/>
          <w:szCs w:val="20"/>
        </w:rPr>
        <w:t>Use “Ref. [</w:t>
      </w:r>
      <w:r>
        <w:rPr>
          <w:sz w:val="20"/>
          <w:szCs w:val="20"/>
        </w:rPr>
        <w:t>1</w:t>
      </w:r>
      <w:r w:rsidRPr="00956284">
        <w:rPr>
          <w:sz w:val="20"/>
          <w:szCs w:val="20"/>
        </w:rPr>
        <w:t>]” or “Reference [</w:t>
      </w:r>
      <w:r>
        <w:rPr>
          <w:sz w:val="20"/>
          <w:szCs w:val="20"/>
        </w:rPr>
        <w:t>1</w:t>
      </w:r>
      <w:r w:rsidRPr="00956284">
        <w:rPr>
          <w:sz w:val="20"/>
          <w:szCs w:val="20"/>
        </w:rPr>
        <w:t>]” at the beginning of a sentence.</w:t>
      </w:r>
    </w:p>
    <w:p w14:paraId="30C17C53" w14:textId="77777777" w:rsidR="00030BBA" w:rsidRPr="005F372E" w:rsidRDefault="00EF1F61" w:rsidP="00692264">
      <w:pPr>
        <w:ind w:firstLine="360"/>
        <w:jc w:val="both"/>
        <w:rPr>
          <w:sz w:val="20"/>
          <w:szCs w:val="20"/>
        </w:rPr>
      </w:pPr>
      <w:r w:rsidRPr="00956284">
        <w:rPr>
          <w:sz w:val="20"/>
          <w:szCs w:val="20"/>
        </w:rPr>
        <w:t>Number footnotes separately in superscripts</w:t>
      </w:r>
      <w:r>
        <w:rPr>
          <w:sz w:val="20"/>
          <w:szCs w:val="20"/>
        </w:rPr>
        <w:t xml:space="preserve">. </w:t>
      </w:r>
      <w:r w:rsidRPr="00956284">
        <w:rPr>
          <w:sz w:val="20"/>
          <w:szCs w:val="20"/>
        </w:rPr>
        <w:t>Place the actual footnote at the bottom of the column in which it is cited</w:t>
      </w:r>
      <w:r>
        <w:rPr>
          <w:sz w:val="20"/>
          <w:szCs w:val="20"/>
        </w:rPr>
        <w:t xml:space="preserve">. </w:t>
      </w:r>
      <w:r w:rsidRPr="00956284">
        <w:rPr>
          <w:sz w:val="20"/>
          <w:szCs w:val="20"/>
        </w:rPr>
        <w:t>Do not put footnotes in the reference list</w:t>
      </w:r>
      <w:r>
        <w:rPr>
          <w:sz w:val="20"/>
          <w:szCs w:val="20"/>
        </w:rPr>
        <w:t>.</w:t>
      </w:r>
      <w:r w:rsidR="005F372E">
        <w:rPr>
          <w:sz w:val="20"/>
          <w:szCs w:val="20"/>
        </w:rPr>
        <w:t xml:space="preserve"> </w:t>
      </w:r>
      <w:r w:rsidR="005F372E" w:rsidRPr="00956284">
        <w:rPr>
          <w:sz w:val="20"/>
          <w:szCs w:val="20"/>
        </w:rPr>
        <w:t>Use letters for table footnotes (see Table I)</w:t>
      </w:r>
      <w:r w:rsidR="005F372E">
        <w:rPr>
          <w:sz w:val="20"/>
          <w:szCs w:val="20"/>
        </w:rPr>
        <w:t xml:space="preserve">. </w:t>
      </w:r>
      <w:r w:rsidR="005F372E" w:rsidRPr="00956284">
        <w:rPr>
          <w:i/>
          <w:sz w:val="20"/>
          <w:szCs w:val="20"/>
        </w:rPr>
        <w:t>IEEE Transactions</w:t>
      </w:r>
      <w:r w:rsidR="005F372E" w:rsidRPr="00956284">
        <w:rPr>
          <w:sz w:val="20"/>
          <w:szCs w:val="20"/>
        </w:rPr>
        <w:t xml:space="preserve"> no longer use a journal prefix before the volume</w:t>
      </w:r>
      <w:r w:rsidR="005F372E">
        <w:rPr>
          <w:sz w:val="20"/>
          <w:szCs w:val="20"/>
        </w:rPr>
        <w:t xml:space="preserve"> </w:t>
      </w:r>
      <w:r w:rsidR="005F372E" w:rsidRPr="00956284">
        <w:rPr>
          <w:sz w:val="20"/>
          <w:szCs w:val="20"/>
        </w:rPr>
        <w:t>number. For example, use “</w:t>
      </w:r>
      <w:r w:rsidR="005F372E" w:rsidRPr="00956284">
        <w:rPr>
          <w:i/>
          <w:sz w:val="20"/>
          <w:szCs w:val="20"/>
        </w:rPr>
        <w:t xml:space="preserve">IEEE Trans. Magn., </w:t>
      </w:r>
      <w:r w:rsidR="005F372E" w:rsidRPr="00956284">
        <w:rPr>
          <w:sz w:val="20"/>
          <w:szCs w:val="20"/>
        </w:rPr>
        <w:t>vol. 25,” not “vol. MAG-25.”</w:t>
      </w:r>
    </w:p>
    <w:p w14:paraId="09CB4549" w14:textId="6DD5BB2A" w:rsidR="00F234C2" w:rsidRPr="00956284" w:rsidRDefault="00D468CA" w:rsidP="00F234C2">
      <w:pPr>
        <w:jc w:val="center"/>
        <w:rPr>
          <w:sz w:val="16"/>
          <w:szCs w:val="16"/>
        </w:rPr>
      </w:pPr>
      <w:r w:rsidRPr="00956284">
        <w:rPr>
          <w:noProof/>
        </w:rPr>
        <w:lastRenderedPageBreak/>
        <w:drawing>
          <wp:inline distT="0" distB="0" distL="0" distR="0" wp14:anchorId="05167804" wp14:editId="7F36A144">
            <wp:extent cx="3232785" cy="31026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32785" cy="3102610"/>
                    </a:xfrm>
                    <a:prstGeom prst="rect">
                      <a:avLst/>
                    </a:prstGeom>
                    <a:noFill/>
                    <a:ln>
                      <a:noFill/>
                    </a:ln>
                  </pic:spPr>
                </pic:pic>
              </a:graphicData>
            </a:graphic>
          </wp:inline>
        </w:drawing>
      </w:r>
    </w:p>
    <w:p w14:paraId="562DBFC9" w14:textId="2D2085B4" w:rsidR="000B2E04" w:rsidRPr="00BC7647" w:rsidRDefault="00D468CA" w:rsidP="00BC7647">
      <w:pPr>
        <w:rPr>
          <w:sz w:val="16"/>
          <w:szCs w:val="16"/>
        </w:rPr>
      </w:pPr>
      <w:r>
        <w:rPr>
          <w:noProof/>
        </w:rPr>
        <mc:AlternateContent>
          <mc:Choice Requires="wps">
            <w:drawing>
              <wp:anchor distT="0" distB="0" distL="114300" distR="114300" simplePos="0" relativeHeight="251657728" behindDoc="0" locked="0" layoutInCell="1" allowOverlap="1" wp14:anchorId="4A06D5B8" wp14:editId="175EDBBC">
                <wp:simplePos x="0" y="0"/>
                <wp:positionH relativeFrom="column">
                  <wp:posOffset>-9525</wp:posOffset>
                </wp:positionH>
                <wp:positionV relativeFrom="paragraph">
                  <wp:posOffset>20320</wp:posOffset>
                </wp:positionV>
                <wp:extent cx="3200400" cy="650240"/>
                <wp:effectExtent l="0" t="635" r="0" b="0"/>
                <wp:wrapSquare wrapText="bothSides"/>
                <wp:docPr id="5662290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650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D5B67B" w14:textId="77777777" w:rsidR="00BC7647" w:rsidRPr="00BC7647" w:rsidRDefault="00BC7647" w:rsidP="00BC7647">
                            <w:pPr>
                              <w:pStyle w:val="FootnoteText"/>
                            </w:pPr>
                            <w:r w:rsidRPr="00913B74">
                              <w:rPr>
                                <w:sz w:val="16"/>
                                <w:szCs w:val="16"/>
                              </w:rPr>
                              <w:t>Fig. 1 Hard-switching region. (align left)</w:t>
                            </w:r>
                            <w:r>
                              <w:rPr>
                                <w:sz w:val="16"/>
                                <w:szCs w:val="16"/>
                              </w:rPr>
                              <w:t xml:space="preserve">. Captions should be placed in </w:t>
                            </w:r>
                            <w:r w:rsidRPr="00BC7647">
                              <w:rPr>
                                <w:sz w:val="16"/>
                                <w:szCs w:val="16"/>
                              </w:rPr>
                              <w:t>text boxes. Note that “Fig.” is abbreviated</w:t>
                            </w:r>
                            <w:r>
                              <w:rPr>
                                <w:sz w:val="16"/>
                                <w:szCs w:val="16"/>
                              </w:rPr>
                              <w:t xml:space="preserve"> and t</w:t>
                            </w:r>
                            <w:r w:rsidRPr="00BC7647">
                              <w:rPr>
                                <w:sz w:val="16"/>
                                <w:szCs w:val="16"/>
                              </w:rPr>
                              <w:t xml:space="preserve">here is a </w:t>
                            </w:r>
                            <w:r>
                              <w:rPr>
                                <w:sz w:val="16"/>
                                <w:szCs w:val="16"/>
                              </w:rPr>
                              <w:t xml:space="preserve">period after the figure number </w:t>
                            </w:r>
                            <w:r w:rsidRPr="00BC7647">
                              <w:rPr>
                                <w:sz w:val="16"/>
                                <w:szCs w:val="16"/>
                              </w:rPr>
                              <w:t>followed by two spaces. It is good practice to explain the significance of the figure in the caption.</w:t>
                            </w:r>
                          </w:p>
                        </w:txbxContent>
                      </wps:txbx>
                      <wps:bodyPr rot="0" vert="horz" wrap="none" lIns="91440" tIns="91440" rIns="91440" bIns="9144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4A06D5B8" id="_x0000_t202" coordsize="21600,21600" o:spt="202" path="m,l,21600r21600,l21600,xe">
                <v:stroke joinstyle="miter"/>
                <v:path gradientshapeok="t" o:connecttype="rect"/>
              </v:shapetype>
              <v:shape id="Text Box 2" o:spid="_x0000_s1026" type="#_x0000_t202" style="position:absolute;margin-left:-.75pt;margin-top:1.6pt;width:252pt;height:51.2pt;z-index:2516577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" filled="f" stroked="f">
                <v:textbox style="mso-fit-shape-to-text:t" inset=",7.2pt,,7.2pt">
                  <w:txbxContent>
                    <w:p w14:paraId="1DD5B67B" w14:textId="77777777" w:rsidR="00BC7647" w:rsidRPr="00BC7647" w:rsidRDefault="00BC7647" w:rsidP="00BC7647">
                      <w:pPr>
                        <w:pStyle w:val="FootnoteText"/>
                      </w:pPr>
                      <w:r w:rsidRPr="00913B74">
                        <w:rPr>
                          <w:sz w:val="16"/>
                          <w:szCs w:val="16"/>
                        </w:rPr>
                        <w:t>Fig. 1 Hard-switching region. (align left)</w:t>
                      </w:r>
                      <w:r>
                        <w:rPr>
                          <w:sz w:val="16"/>
                          <w:szCs w:val="16"/>
                        </w:rPr>
                        <w:t xml:space="preserve">. Captions should be placed in </w:t>
                      </w:r>
                      <w:r w:rsidRPr="00BC7647">
                        <w:rPr>
                          <w:sz w:val="16"/>
                          <w:szCs w:val="16"/>
                        </w:rPr>
                        <w:t>text boxes. Note that “Fig.” is abbreviated</w:t>
                      </w:r>
                      <w:r>
                        <w:rPr>
                          <w:sz w:val="16"/>
                          <w:szCs w:val="16"/>
                        </w:rPr>
                        <w:t xml:space="preserve"> and t</w:t>
                      </w:r>
                      <w:r w:rsidRPr="00BC7647">
                        <w:rPr>
                          <w:sz w:val="16"/>
                          <w:szCs w:val="16"/>
                        </w:rPr>
                        <w:t xml:space="preserve">here is a </w:t>
                      </w:r>
                      <w:r>
                        <w:rPr>
                          <w:sz w:val="16"/>
                          <w:szCs w:val="16"/>
                        </w:rPr>
                        <w:t xml:space="preserve">period after the figure number </w:t>
                      </w:r>
                      <w:r w:rsidRPr="00BC7647">
                        <w:rPr>
                          <w:sz w:val="16"/>
                          <w:szCs w:val="16"/>
                        </w:rPr>
                        <w:t>followed by two spaces. It is good practice to explain the significance of the figure in the caption.</w:t>
                      </w:r>
                    </w:p>
                  </w:txbxContent>
                </v:textbox>
                <w10:wrap type="square"/>
              </v:shape>
            </w:pict>
          </mc:Fallback>
        </mc:AlternateContent>
      </w:r>
    </w:p>
    <w:p w14:paraId="342359B0" w14:textId="77777777" w:rsidR="0006095E" w:rsidRPr="00956284" w:rsidRDefault="0006095E" w:rsidP="00262A13">
      <w:pPr>
        <w:ind w:firstLine="202"/>
        <w:jc w:val="both"/>
        <w:rPr>
          <w:sz w:val="20"/>
          <w:szCs w:val="20"/>
        </w:rPr>
      </w:pPr>
      <w:r w:rsidRPr="00956284">
        <w:rPr>
          <w:sz w:val="20"/>
          <w:szCs w:val="20"/>
        </w:rPr>
        <w:t>Give all authors’ names; use “</w:t>
      </w:r>
      <w:r w:rsidRPr="00956284">
        <w:rPr>
          <w:i/>
          <w:sz w:val="20"/>
          <w:szCs w:val="20"/>
        </w:rPr>
        <w:t>et al</w:t>
      </w:r>
      <w:r w:rsidRPr="00956284">
        <w:rPr>
          <w:sz w:val="20"/>
          <w:szCs w:val="20"/>
        </w:rPr>
        <w:t>.” if there are six authors or more. Papers that have not been published, even if they have been submitted for publication, should be cited as “unpublished</w:t>
      </w:r>
      <w:r w:rsidRPr="007048B7">
        <w:rPr>
          <w:sz w:val="20"/>
          <w:szCs w:val="20"/>
        </w:rPr>
        <w:t>.</w:t>
      </w:r>
      <w:r w:rsidR="00692264">
        <w:rPr>
          <w:sz w:val="20"/>
          <w:szCs w:val="20"/>
        </w:rPr>
        <w:t>”</w:t>
      </w:r>
      <w:r w:rsidRPr="007048B7">
        <w:rPr>
          <w:sz w:val="20"/>
          <w:szCs w:val="20"/>
        </w:rPr>
        <w:t xml:space="preserve"> Papers that have been accepted for publication</w:t>
      </w:r>
      <w:r w:rsidR="00692264">
        <w:rPr>
          <w:sz w:val="20"/>
          <w:szCs w:val="20"/>
        </w:rPr>
        <w:t xml:space="preserve"> should be cited as “in press</w:t>
      </w:r>
      <w:r w:rsidRPr="007048B7">
        <w:rPr>
          <w:sz w:val="20"/>
          <w:szCs w:val="20"/>
        </w:rPr>
        <w:t>.</w:t>
      </w:r>
      <w:r w:rsidR="00692264">
        <w:rPr>
          <w:sz w:val="20"/>
          <w:szCs w:val="20"/>
        </w:rPr>
        <w:t>”</w:t>
      </w:r>
      <w:r w:rsidRPr="00956284">
        <w:rPr>
          <w:sz w:val="20"/>
          <w:szCs w:val="20"/>
        </w:rPr>
        <w:t xml:space="preserve"> In a paper title, capitalize the first word and all other words except for conjunctions, prepositions less than seven letters, and prepositional phrases.</w:t>
      </w:r>
    </w:p>
    <w:p w14:paraId="4B347C58" w14:textId="77777777" w:rsidR="0006095E" w:rsidRPr="00956284" w:rsidRDefault="0006095E" w:rsidP="00262A13">
      <w:pPr>
        <w:ind w:firstLine="202"/>
        <w:jc w:val="both"/>
        <w:rPr>
          <w:sz w:val="20"/>
          <w:szCs w:val="20"/>
        </w:rPr>
      </w:pPr>
      <w:r w:rsidRPr="00956284">
        <w:rPr>
          <w:sz w:val="20"/>
          <w:szCs w:val="20"/>
        </w:rPr>
        <w:t xml:space="preserve">  For papers published in translated journals, first give </w:t>
      </w:r>
      <w:r w:rsidR="004F36CF" w:rsidRPr="00956284">
        <w:rPr>
          <w:sz w:val="20"/>
          <w:szCs w:val="20"/>
        </w:rPr>
        <w:t>the English citation, then the ori</w:t>
      </w:r>
      <w:r w:rsidR="00692264">
        <w:rPr>
          <w:sz w:val="20"/>
          <w:szCs w:val="20"/>
        </w:rPr>
        <w:t>ginal foreign-language citation</w:t>
      </w:r>
      <w:r w:rsidR="007048B7">
        <w:rPr>
          <w:sz w:val="20"/>
          <w:szCs w:val="20"/>
        </w:rPr>
        <w:t>.</w:t>
      </w:r>
    </w:p>
    <w:p w14:paraId="379319C8" w14:textId="77777777" w:rsidR="004F36CF" w:rsidRPr="00956284" w:rsidRDefault="004F36CF" w:rsidP="00B70CC9">
      <w:pPr>
        <w:jc w:val="both"/>
        <w:rPr>
          <w:sz w:val="20"/>
          <w:szCs w:val="20"/>
        </w:rPr>
      </w:pPr>
    </w:p>
    <w:p w14:paraId="2150D105" w14:textId="77777777" w:rsidR="004F36CF" w:rsidRPr="00956284" w:rsidRDefault="00262A13" w:rsidP="004F36CF">
      <w:pPr>
        <w:jc w:val="both"/>
        <w:rPr>
          <w:sz w:val="20"/>
          <w:szCs w:val="20"/>
        </w:rPr>
      </w:pPr>
      <w:r w:rsidRPr="00956284">
        <w:rPr>
          <w:i/>
          <w:sz w:val="20"/>
          <w:szCs w:val="20"/>
        </w:rPr>
        <w:t>C</w:t>
      </w:r>
      <w:r w:rsidR="00801BD0">
        <w:rPr>
          <w:i/>
          <w:sz w:val="20"/>
          <w:szCs w:val="20"/>
        </w:rPr>
        <w:t xml:space="preserve">. </w:t>
      </w:r>
      <w:r w:rsidR="004F36CF" w:rsidRPr="00956284">
        <w:rPr>
          <w:i/>
          <w:sz w:val="20"/>
          <w:szCs w:val="20"/>
        </w:rPr>
        <w:t>Abbreviations and Acronyms</w:t>
      </w:r>
    </w:p>
    <w:p w14:paraId="346F6B9B" w14:textId="77777777" w:rsidR="00C418CA" w:rsidRPr="00956284" w:rsidRDefault="004F36CF" w:rsidP="00262A13">
      <w:pPr>
        <w:ind w:firstLine="202"/>
        <w:jc w:val="both"/>
        <w:rPr>
          <w:sz w:val="20"/>
          <w:szCs w:val="20"/>
        </w:rPr>
      </w:pPr>
      <w:r w:rsidRPr="00956284">
        <w:rPr>
          <w:sz w:val="20"/>
          <w:szCs w:val="20"/>
        </w:rPr>
        <w:t xml:space="preserve">  Define abbreviations and acronyms the first time they are used in the text, even if they have been defined in the abstract. Abbreviations such as IEEE, SI, MKS, CGS, ac, dc, and rms do not have to be defined. Do not use abbreviations in the title unless they are unavoidable.</w:t>
      </w:r>
    </w:p>
    <w:p w14:paraId="317FFB64" w14:textId="77777777" w:rsidR="004F36CF" w:rsidRPr="00956284" w:rsidRDefault="004F36CF" w:rsidP="004F36CF">
      <w:pPr>
        <w:jc w:val="both"/>
        <w:rPr>
          <w:sz w:val="20"/>
          <w:szCs w:val="20"/>
        </w:rPr>
      </w:pPr>
    </w:p>
    <w:p w14:paraId="15DBFC41" w14:textId="77777777" w:rsidR="004F36CF" w:rsidRPr="00956284" w:rsidRDefault="00262A13" w:rsidP="004F36CF">
      <w:pPr>
        <w:jc w:val="both"/>
        <w:rPr>
          <w:sz w:val="20"/>
          <w:szCs w:val="20"/>
        </w:rPr>
      </w:pPr>
      <w:r w:rsidRPr="00956284">
        <w:rPr>
          <w:i/>
          <w:sz w:val="20"/>
          <w:szCs w:val="20"/>
        </w:rPr>
        <w:t>D</w:t>
      </w:r>
      <w:r w:rsidR="00801BD0">
        <w:rPr>
          <w:i/>
          <w:sz w:val="20"/>
          <w:szCs w:val="20"/>
        </w:rPr>
        <w:t xml:space="preserve">. </w:t>
      </w:r>
      <w:r w:rsidR="004F36CF" w:rsidRPr="00956284">
        <w:rPr>
          <w:i/>
          <w:sz w:val="20"/>
          <w:szCs w:val="20"/>
        </w:rPr>
        <w:t>Equations</w:t>
      </w:r>
    </w:p>
    <w:p w14:paraId="336903AF" w14:textId="77777777" w:rsidR="004F36CF" w:rsidRPr="00956284" w:rsidRDefault="004F36CF" w:rsidP="00262A13">
      <w:pPr>
        <w:ind w:firstLine="202"/>
        <w:jc w:val="both"/>
        <w:rPr>
          <w:sz w:val="20"/>
          <w:szCs w:val="20"/>
        </w:rPr>
      </w:pPr>
      <w:r w:rsidRPr="00956284">
        <w:rPr>
          <w:sz w:val="20"/>
          <w:szCs w:val="20"/>
        </w:rPr>
        <w:t xml:space="preserve">  Number equations consecutively with equation numbers in parentheses flush with the right margin, as in (1). To make your equations more compact, you may use the solidus ( / ), the exp function, or appropriate exponents. Italicize Roman symbols for quantities and variables, but not Gre</w:t>
      </w:r>
      <w:r w:rsidR="001D7676" w:rsidRPr="00956284">
        <w:rPr>
          <w:sz w:val="20"/>
          <w:szCs w:val="20"/>
        </w:rPr>
        <w:t xml:space="preserve">ek symbols. Use an en dash (–) </w:t>
      </w:r>
      <w:r w:rsidRPr="00956284">
        <w:rPr>
          <w:sz w:val="20"/>
          <w:szCs w:val="20"/>
        </w:rPr>
        <w:t>rather than a hyphen for a minus sign</w:t>
      </w:r>
      <w:r w:rsidR="00801BD0">
        <w:rPr>
          <w:sz w:val="20"/>
          <w:szCs w:val="20"/>
        </w:rPr>
        <w:t xml:space="preserve">. </w:t>
      </w:r>
      <w:r w:rsidRPr="00956284">
        <w:rPr>
          <w:sz w:val="20"/>
          <w:szCs w:val="20"/>
        </w:rPr>
        <w:t>Use parentheses to avoid ambiguities in denominators. Punctuate equations with commas or periods when they are part of a sentence, as in</w:t>
      </w:r>
    </w:p>
    <w:p w14:paraId="5EBF21A5" w14:textId="77777777" w:rsidR="00E21868" w:rsidRPr="00956284" w:rsidRDefault="00941220" w:rsidP="00E21868">
      <w:pPr>
        <w:jc w:val="right"/>
        <w:rPr>
          <w:sz w:val="20"/>
          <w:szCs w:val="20"/>
        </w:rPr>
      </w:pPr>
      <w:r w:rsidRPr="00956284">
        <w:rPr>
          <w:i/>
          <w:position w:val="-12"/>
          <w:sz w:val="20"/>
          <w:szCs w:val="20"/>
        </w:rPr>
        <w:object w:dxaOrig="1640" w:dyaOrig="360" w14:anchorId="0341CA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82pt;height:18pt" o:ole="">
            <v:imagedata r:id="rId10" o:title=""/>
          </v:shape>
          <o:OLEObject Type="Embed" ProgID="Equation.3" ShapeID="_x0000_i1026" DrawAspect="Content" ObjectID="_1764219216" r:id="rId11"/>
        </w:object>
      </w:r>
      <w:r w:rsidR="00EF1F61">
        <w:rPr>
          <w:i/>
          <w:sz w:val="20"/>
          <w:szCs w:val="20"/>
        </w:rPr>
        <w:t>.</w:t>
      </w:r>
      <w:r w:rsidR="00801BD0">
        <w:rPr>
          <w:b/>
          <w:i/>
          <w:color w:val="FF0000"/>
          <w:sz w:val="32"/>
          <w:szCs w:val="32"/>
        </w:rPr>
        <w:t xml:space="preserve"> </w:t>
      </w:r>
      <w:r w:rsidR="00E21868" w:rsidRPr="00956284">
        <w:rPr>
          <w:i/>
          <w:sz w:val="20"/>
          <w:szCs w:val="20"/>
        </w:rPr>
        <w:t xml:space="preserve">                         </w:t>
      </w:r>
      <w:r w:rsidR="00E21868" w:rsidRPr="00956284">
        <w:rPr>
          <w:sz w:val="20"/>
          <w:szCs w:val="20"/>
        </w:rPr>
        <w:t xml:space="preserve">      (1)</w:t>
      </w:r>
    </w:p>
    <w:p w14:paraId="657AA54F" w14:textId="77777777" w:rsidR="00E21868" w:rsidRPr="00956284" w:rsidRDefault="00E21868" w:rsidP="00E21868">
      <w:pPr>
        <w:jc w:val="right"/>
        <w:rPr>
          <w:sz w:val="20"/>
          <w:szCs w:val="20"/>
        </w:rPr>
      </w:pPr>
    </w:p>
    <w:p w14:paraId="2D24B6E5" w14:textId="77777777" w:rsidR="00E21868" w:rsidRPr="00956284" w:rsidRDefault="00E21868" w:rsidP="005F1E61">
      <w:pPr>
        <w:ind w:firstLine="202"/>
        <w:jc w:val="both"/>
        <w:rPr>
          <w:sz w:val="20"/>
          <w:szCs w:val="20"/>
        </w:rPr>
      </w:pPr>
      <w:r w:rsidRPr="00956284">
        <w:rPr>
          <w:sz w:val="20"/>
          <w:szCs w:val="20"/>
        </w:rPr>
        <w:t xml:space="preserve">  Symbols in your equation should be defined before the equation appears or immediately following. Use “(1),” </w:t>
      </w:r>
      <w:r w:rsidR="005C225C" w:rsidRPr="00956284">
        <w:rPr>
          <w:sz w:val="20"/>
          <w:szCs w:val="20"/>
        </w:rPr>
        <w:t>DO NOT use</w:t>
      </w:r>
      <w:r w:rsidRPr="00956284">
        <w:rPr>
          <w:sz w:val="20"/>
          <w:szCs w:val="20"/>
        </w:rPr>
        <w:t xml:space="preserve"> “Eq. (1)” or “equation (1),” except at the beginning of a sentence: “Equation (1) is …”</w:t>
      </w:r>
    </w:p>
    <w:p w14:paraId="748937F2" w14:textId="77777777" w:rsidR="00E21868" w:rsidRPr="00956284" w:rsidRDefault="00E21868" w:rsidP="00E21868">
      <w:pPr>
        <w:rPr>
          <w:sz w:val="20"/>
          <w:szCs w:val="20"/>
        </w:rPr>
      </w:pPr>
    </w:p>
    <w:p w14:paraId="4F342710" w14:textId="77777777" w:rsidR="00E21868" w:rsidRPr="00956284" w:rsidRDefault="005F1E61" w:rsidP="00294500">
      <w:pPr>
        <w:jc w:val="both"/>
        <w:rPr>
          <w:sz w:val="20"/>
          <w:szCs w:val="20"/>
        </w:rPr>
      </w:pPr>
      <w:r w:rsidRPr="00956284">
        <w:rPr>
          <w:i/>
          <w:sz w:val="20"/>
          <w:szCs w:val="20"/>
        </w:rPr>
        <w:t>E</w:t>
      </w:r>
      <w:r w:rsidR="00801BD0">
        <w:rPr>
          <w:i/>
          <w:sz w:val="20"/>
          <w:szCs w:val="20"/>
        </w:rPr>
        <w:t xml:space="preserve">. </w:t>
      </w:r>
      <w:r w:rsidR="00E21868" w:rsidRPr="00956284">
        <w:rPr>
          <w:i/>
          <w:sz w:val="20"/>
          <w:szCs w:val="20"/>
        </w:rPr>
        <w:t>Other Recommendations</w:t>
      </w:r>
    </w:p>
    <w:p w14:paraId="1ECB7D3C" w14:textId="77777777" w:rsidR="00E21868" w:rsidRPr="00956284" w:rsidRDefault="00E21868" w:rsidP="005F1E61">
      <w:pPr>
        <w:ind w:firstLine="202"/>
        <w:jc w:val="both"/>
        <w:rPr>
          <w:sz w:val="20"/>
          <w:szCs w:val="20"/>
        </w:rPr>
      </w:pPr>
      <w:r w:rsidRPr="00956284">
        <w:rPr>
          <w:sz w:val="20"/>
          <w:szCs w:val="20"/>
        </w:rPr>
        <w:t xml:space="preserve">  The Roman numerals used to number the section headings </w:t>
      </w:r>
      <w:r w:rsidR="00AA2FD9" w:rsidRPr="00956284">
        <w:rPr>
          <w:sz w:val="20"/>
          <w:szCs w:val="20"/>
        </w:rPr>
        <w:t>are optional. If you do use them</w:t>
      </w:r>
      <w:r w:rsidRPr="00956284">
        <w:rPr>
          <w:sz w:val="20"/>
          <w:szCs w:val="20"/>
        </w:rPr>
        <w:t xml:space="preserve"> do not number </w:t>
      </w:r>
      <w:r w:rsidRPr="00956284">
        <w:rPr>
          <w:sz w:val="16"/>
          <w:szCs w:val="16"/>
        </w:rPr>
        <w:t>ACKNOWLEDGMENT</w:t>
      </w:r>
      <w:r w:rsidRPr="00956284">
        <w:rPr>
          <w:sz w:val="20"/>
          <w:szCs w:val="20"/>
        </w:rPr>
        <w:t xml:space="preserve"> and </w:t>
      </w:r>
      <w:r w:rsidRPr="00956284">
        <w:rPr>
          <w:sz w:val="16"/>
          <w:szCs w:val="16"/>
        </w:rPr>
        <w:t>REFERENCES</w:t>
      </w:r>
      <w:r w:rsidRPr="00956284">
        <w:rPr>
          <w:sz w:val="20"/>
          <w:szCs w:val="20"/>
        </w:rPr>
        <w:t>, and begin Subheadings with letters</w:t>
      </w:r>
      <w:r w:rsidR="00801BD0">
        <w:rPr>
          <w:sz w:val="20"/>
          <w:szCs w:val="20"/>
        </w:rPr>
        <w:t xml:space="preserve">. </w:t>
      </w:r>
      <w:r w:rsidRPr="00956284">
        <w:rPr>
          <w:sz w:val="20"/>
          <w:szCs w:val="20"/>
        </w:rPr>
        <w:t>Use two spaces after periods (full stops). Hyphenate complex modifiers: “zero-field-cooled magnetization.” Avoid dangling participles, such as, “Using (1), the potential was calculated.”  Write instead, “The potential was calculated using (1)</w:t>
      </w:r>
      <w:r w:rsidR="00834BDD" w:rsidRPr="007048B7">
        <w:rPr>
          <w:sz w:val="20"/>
          <w:szCs w:val="20"/>
        </w:rPr>
        <w:t>.</w:t>
      </w:r>
      <w:r w:rsidRPr="00956284">
        <w:rPr>
          <w:sz w:val="20"/>
          <w:szCs w:val="20"/>
        </w:rPr>
        <w:t xml:space="preserve">” </w:t>
      </w:r>
    </w:p>
    <w:p w14:paraId="7F903A43" w14:textId="77777777" w:rsidR="00E21868" w:rsidRPr="00956284" w:rsidRDefault="00E21868" w:rsidP="00E719B1">
      <w:pPr>
        <w:ind w:firstLine="202"/>
        <w:jc w:val="both"/>
        <w:rPr>
          <w:sz w:val="20"/>
          <w:szCs w:val="20"/>
        </w:rPr>
      </w:pPr>
      <w:r w:rsidRPr="00956284">
        <w:rPr>
          <w:sz w:val="20"/>
          <w:szCs w:val="20"/>
        </w:rPr>
        <w:t xml:space="preserve">  Use a zero before decimal points: “0.25,” not “.25.” Use “cm</w:t>
      </w:r>
      <w:r w:rsidR="00294500" w:rsidRPr="00956284">
        <w:rPr>
          <w:sz w:val="16"/>
          <w:szCs w:val="16"/>
          <w:vertAlign w:val="superscript"/>
        </w:rPr>
        <w:t>3</w:t>
      </w:r>
      <w:r w:rsidR="00294500" w:rsidRPr="00956284">
        <w:rPr>
          <w:sz w:val="20"/>
          <w:szCs w:val="20"/>
        </w:rPr>
        <w:t>,” not “cc.” Do not mix complete spellings and abbreviations of units: “Wb/m</w:t>
      </w:r>
      <w:r w:rsidR="00294500" w:rsidRPr="00956284">
        <w:rPr>
          <w:sz w:val="16"/>
          <w:szCs w:val="16"/>
          <w:vertAlign w:val="superscript"/>
        </w:rPr>
        <w:t>2</w:t>
      </w:r>
      <w:r w:rsidR="00294500" w:rsidRPr="00956284">
        <w:rPr>
          <w:sz w:val="20"/>
          <w:szCs w:val="20"/>
        </w:rPr>
        <w:t>” or “webers per square meter,” not “webers/m</w:t>
      </w:r>
      <w:r w:rsidR="00294500" w:rsidRPr="00956284">
        <w:rPr>
          <w:sz w:val="16"/>
          <w:szCs w:val="16"/>
          <w:vertAlign w:val="superscript"/>
        </w:rPr>
        <w:t>2</w:t>
      </w:r>
      <w:r w:rsidR="00294500" w:rsidRPr="00956284">
        <w:rPr>
          <w:sz w:val="20"/>
          <w:szCs w:val="20"/>
        </w:rPr>
        <w:t xml:space="preserve">.” Spell units when they appear in the text: “…a few henries,” not “…a few H.” If your native language is not English, try to get a native English-speaking colleague to proofread your </w:t>
      </w:r>
      <w:r w:rsidR="00981B6D" w:rsidRPr="00956284">
        <w:rPr>
          <w:sz w:val="20"/>
          <w:szCs w:val="20"/>
        </w:rPr>
        <w:t>paper.</w:t>
      </w:r>
    </w:p>
    <w:p w14:paraId="5B1829E1" w14:textId="77777777" w:rsidR="00294500" w:rsidRPr="00956284" w:rsidRDefault="00294500" w:rsidP="00294500">
      <w:pPr>
        <w:jc w:val="both"/>
        <w:rPr>
          <w:sz w:val="16"/>
          <w:szCs w:val="16"/>
        </w:rPr>
      </w:pPr>
    </w:p>
    <w:p w14:paraId="490B7B39" w14:textId="77777777" w:rsidR="00294500" w:rsidRPr="00956284" w:rsidRDefault="00294500" w:rsidP="00294500">
      <w:pPr>
        <w:ind w:left="360"/>
        <w:jc w:val="center"/>
        <w:rPr>
          <w:sz w:val="16"/>
          <w:szCs w:val="16"/>
        </w:rPr>
      </w:pPr>
      <w:r w:rsidRPr="00956284">
        <w:rPr>
          <w:sz w:val="20"/>
          <w:szCs w:val="20"/>
        </w:rPr>
        <w:t>III</w:t>
      </w:r>
      <w:r w:rsidR="00801BD0">
        <w:rPr>
          <w:sz w:val="20"/>
          <w:szCs w:val="20"/>
        </w:rPr>
        <w:t xml:space="preserve">. </w:t>
      </w:r>
      <w:r w:rsidRPr="00692264">
        <w:rPr>
          <w:smallCaps/>
          <w:sz w:val="20"/>
          <w:szCs w:val="20"/>
        </w:rPr>
        <w:t>U</w:t>
      </w:r>
      <w:r w:rsidR="00692264" w:rsidRPr="00692264">
        <w:rPr>
          <w:smallCaps/>
          <w:sz w:val="20"/>
          <w:szCs w:val="20"/>
        </w:rPr>
        <w:t>nits</w:t>
      </w:r>
    </w:p>
    <w:p w14:paraId="5883156B" w14:textId="77777777" w:rsidR="00294500" w:rsidRPr="00956284" w:rsidRDefault="00294500" w:rsidP="00294500">
      <w:pPr>
        <w:jc w:val="both"/>
        <w:rPr>
          <w:sz w:val="16"/>
          <w:szCs w:val="16"/>
        </w:rPr>
      </w:pPr>
    </w:p>
    <w:p w14:paraId="37D9904D" w14:textId="77777777" w:rsidR="00294500" w:rsidRPr="00956284" w:rsidRDefault="00E719B1" w:rsidP="00E719B1">
      <w:pPr>
        <w:ind w:firstLine="202"/>
        <w:jc w:val="both"/>
        <w:rPr>
          <w:sz w:val="20"/>
          <w:szCs w:val="20"/>
        </w:rPr>
      </w:pPr>
      <w:r w:rsidRPr="00956284">
        <w:rPr>
          <w:sz w:val="20"/>
          <w:szCs w:val="20"/>
        </w:rPr>
        <w:t>Metric units are preferred for use in IEEE publications. British</w:t>
      </w:r>
      <w:r w:rsidR="00294500" w:rsidRPr="00956284">
        <w:rPr>
          <w:sz w:val="20"/>
          <w:szCs w:val="20"/>
        </w:rPr>
        <w:t xml:space="preserve"> units may be used as secondary units (in parentheses)</w:t>
      </w:r>
      <w:r w:rsidR="00801BD0">
        <w:rPr>
          <w:sz w:val="20"/>
          <w:szCs w:val="20"/>
        </w:rPr>
        <w:t xml:space="preserve">. </w:t>
      </w:r>
      <w:r w:rsidR="00294500" w:rsidRPr="00956284">
        <w:rPr>
          <w:sz w:val="20"/>
          <w:szCs w:val="20"/>
        </w:rPr>
        <w:t>An excep</w:t>
      </w:r>
      <w:r w:rsidRPr="00956284">
        <w:rPr>
          <w:sz w:val="20"/>
          <w:szCs w:val="20"/>
        </w:rPr>
        <w:t>tion would be the use of British</w:t>
      </w:r>
      <w:r w:rsidR="00294500" w:rsidRPr="00956284">
        <w:rPr>
          <w:sz w:val="20"/>
          <w:szCs w:val="20"/>
        </w:rPr>
        <w:t xml:space="preserve"> units as iden</w:t>
      </w:r>
      <w:r w:rsidR="00AA2FD9" w:rsidRPr="00956284">
        <w:rPr>
          <w:sz w:val="20"/>
          <w:szCs w:val="20"/>
        </w:rPr>
        <w:t>tifiers in trade, such as “3.5-i</w:t>
      </w:r>
      <w:r w:rsidR="00294500" w:rsidRPr="00956284">
        <w:rPr>
          <w:sz w:val="20"/>
          <w:szCs w:val="20"/>
        </w:rPr>
        <w:t>nch disk drive.”</w:t>
      </w:r>
    </w:p>
    <w:p w14:paraId="30819910" w14:textId="77777777" w:rsidR="00E21868" w:rsidRPr="00956284" w:rsidRDefault="00294500" w:rsidP="00E719B1">
      <w:pPr>
        <w:ind w:firstLine="202"/>
        <w:jc w:val="both"/>
        <w:rPr>
          <w:sz w:val="20"/>
          <w:szCs w:val="20"/>
        </w:rPr>
      </w:pPr>
      <w:r w:rsidRPr="00956284">
        <w:rPr>
          <w:sz w:val="20"/>
          <w:szCs w:val="20"/>
        </w:rPr>
        <w:t>Avoid combining SI and CGS units, such as current in amperes and magnetic field in oersteds. This often leads to confusion because equations do not balance dimensionally. If you must use mixed units, clearly state the units for e</w:t>
      </w:r>
      <w:r w:rsidR="00892CE5" w:rsidRPr="00956284">
        <w:rPr>
          <w:sz w:val="20"/>
          <w:szCs w:val="20"/>
        </w:rPr>
        <w:t>ach quantity that you use in an</w:t>
      </w:r>
      <w:r w:rsidRPr="00956284">
        <w:rPr>
          <w:sz w:val="20"/>
          <w:szCs w:val="20"/>
        </w:rPr>
        <w:t xml:space="preserve"> equation.</w:t>
      </w:r>
    </w:p>
    <w:p w14:paraId="76D9D267" w14:textId="77777777" w:rsidR="00E719B1" w:rsidRPr="00956284" w:rsidRDefault="00E719B1" w:rsidP="00294500">
      <w:pPr>
        <w:jc w:val="both"/>
        <w:rPr>
          <w:sz w:val="20"/>
          <w:szCs w:val="20"/>
        </w:rPr>
      </w:pPr>
    </w:p>
    <w:p w14:paraId="1D69A039" w14:textId="77777777" w:rsidR="007B3B9E" w:rsidRPr="00692264" w:rsidRDefault="00335F56" w:rsidP="007B3B9E">
      <w:pPr>
        <w:ind w:left="360"/>
        <w:jc w:val="center"/>
        <w:rPr>
          <w:smallCaps/>
          <w:sz w:val="20"/>
          <w:szCs w:val="20"/>
        </w:rPr>
      </w:pPr>
      <w:r w:rsidRPr="00692264">
        <w:rPr>
          <w:smallCaps/>
          <w:sz w:val="20"/>
          <w:szCs w:val="20"/>
        </w:rPr>
        <w:t>A</w:t>
      </w:r>
      <w:r w:rsidR="00692264">
        <w:rPr>
          <w:smallCaps/>
          <w:sz w:val="20"/>
          <w:szCs w:val="20"/>
        </w:rPr>
        <w:t>ppendix</w:t>
      </w:r>
    </w:p>
    <w:p w14:paraId="78346646" w14:textId="77777777" w:rsidR="007B3B9E" w:rsidRPr="00956284" w:rsidRDefault="007B3B9E" w:rsidP="007B3B9E">
      <w:pPr>
        <w:jc w:val="center"/>
        <w:rPr>
          <w:sz w:val="16"/>
          <w:szCs w:val="16"/>
        </w:rPr>
      </w:pPr>
    </w:p>
    <w:p w14:paraId="0D4474C8" w14:textId="77777777" w:rsidR="007B3B9E" w:rsidRPr="00640B74" w:rsidRDefault="005F3E55" w:rsidP="007B3B9E">
      <w:pPr>
        <w:ind w:firstLine="202"/>
        <w:jc w:val="both"/>
        <w:rPr>
          <w:sz w:val="20"/>
          <w:szCs w:val="20"/>
        </w:rPr>
      </w:pPr>
      <w:r w:rsidRPr="00640B74">
        <w:rPr>
          <w:sz w:val="20"/>
          <w:szCs w:val="20"/>
        </w:rPr>
        <w:t>Appendixes, if needed, ap</w:t>
      </w:r>
      <w:r w:rsidR="00F74050">
        <w:rPr>
          <w:sz w:val="20"/>
          <w:szCs w:val="20"/>
        </w:rPr>
        <w:t>pear before the acknowledgment.</w:t>
      </w:r>
    </w:p>
    <w:p w14:paraId="1640DF1F" w14:textId="77777777" w:rsidR="009B0949" w:rsidRDefault="009B0949" w:rsidP="007B3B9E">
      <w:pPr>
        <w:ind w:firstLine="202"/>
        <w:jc w:val="both"/>
        <w:rPr>
          <w:sz w:val="20"/>
          <w:szCs w:val="20"/>
        </w:rPr>
      </w:pPr>
    </w:p>
    <w:p w14:paraId="51BC6028" w14:textId="77777777" w:rsidR="005F3E55" w:rsidRPr="007048B7" w:rsidRDefault="005F3E55" w:rsidP="007048B7">
      <w:pPr>
        <w:pStyle w:val="Style1"/>
      </w:pPr>
      <w:r w:rsidRPr="007048B7">
        <w:t>A</w:t>
      </w:r>
      <w:r w:rsidR="00692264">
        <w:t>cknowledgment</w:t>
      </w:r>
    </w:p>
    <w:p w14:paraId="42C1CBB4" w14:textId="77777777" w:rsidR="005F3E55" w:rsidRPr="00F74050" w:rsidRDefault="005F3E55" w:rsidP="005F3E55">
      <w:pPr>
        <w:pStyle w:val="Text"/>
        <w:rPr>
          <w:bCs/>
        </w:rPr>
      </w:pPr>
      <w:r w:rsidRPr="007048B7">
        <w:t>The preferred spelling of the word “acknowledgment” in American English is without an “e” after the “g.” Use the singular heading even if you have many acknowledgments. Avoid expressions such as “One of us (S.B.A.) would like to thank .</w:t>
      </w:r>
      <w:r w:rsidR="007048B7" w:rsidRPr="007048B7">
        <w:t xml:space="preserve"> </w:t>
      </w:r>
      <w:r w:rsidRPr="007048B7">
        <w:t>.</w:t>
      </w:r>
      <w:r w:rsidR="007048B7" w:rsidRPr="007048B7">
        <w:t xml:space="preserve"> . </w:t>
      </w:r>
      <w:r w:rsidRPr="007048B7">
        <w:t>” Instead, write “F. A. Author thanks .</w:t>
      </w:r>
      <w:r w:rsidR="007048B7" w:rsidRPr="007048B7">
        <w:t xml:space="preserve"> </w:t>
      </w:r>
      <w:r w:rsidRPr="007048B7">
        <w:t>.</w:t>
      </w:r>
      <w:r w:rsidR="007048B7" w:rsidRPr="007048B7">
        <w:t xml:space="preserve"> </w:t>
      </w:r>
      <w:r w:rsidRPr="007048B7">
        <w:t xml:space="preserve">. .” </w:t>
      </w:r>
      <w:r w:rsidRPr="007048B7">
        <w:rPr>
          <w:bCs/>
        </w:rPr>
        <w:t xml:space="preserve">In most cases, sponsor and financial support acknowledgments are placed in the unnumbered footnote on the first page, not here. </w:t>
      </w:r>
    </w:p>
    <w:p w14:paraId="1FB084D2" w14:textId="77777777" w:rsidR="005F3E55" w:rsidRPr="005F3E55" w:rsidRDefault="005F3E55" w:rsidP="007B3B9E">
      <w:pPr>
        <w:ind w:firstLine="202"/>
        <w:jc w:val="both"/>
        <w:rPr>
          <w:color w:val="FF0000"/>
          <w:sz w:val="20"/>
          <w:szCs w:val="20"/>
        </w:rPr>
      </w:pPr>
    </w:p>
    <w:p w14:paraId="51E42A41" w14:textId="77777777" w:rsidR="009B0949" w:rsidRDefault="009B0949" w:rsidP="000B2E04">
      <w:pPr>
        <w:ind w:left="360"/>
        <w:jc w:val="center"/>
        <w:rPr>
          <w:sz w:val="20"/>
          <w:szCs w:val="20"/>
        </w:rPr>
      </w:pPr>
    </w:p>
    <w:p w14:paraId="3935E1C5" w14:textId="77777777" w:rsidR="000B2E04" w:rsidRPr="00692264" w:rsidRDefault="000B2E04" w:rsidP="000B2E04">
      <w:pPr>
        <w:ind w:left="360"/>
        <w:jc w:val="center"/>
        <w:rPr>
          <w:smallCaps/>
          <w:sz w:val="20"/>
          <w:szCs w:val="20"/>
        </w:rPr>
      </w:pPr>
      <w:r w:rsidRPr="00692264">
        <w:rPr>
          <w:smallCaps/>
          <w:sz w:val="20"/>
          <w:szCs w:val="20"/>
        </w:rPr>
        <w:t>R</w:t>
      </w:r>
      <w:r w:rsidR="00692264">
        <w:rPr>
          <w:smallCaps/>
          <w:sz w:val="20"/>
          <w:szCs w:val="20"/>
        </w:rPr>
        <w:t>eferences</w:t>
      </w:r>
    </w:p>
    <w:p w14:paraId="63231A75" w14:textId="77777777" w:rsidR="000B2E04" w:rsidRPr="00956284" w:rsidRDefault="000B2E04" w:rsidP="000B2E04">
      <w:pPr>
        <w:jc w:val="both"/>
        <w:rPr>
          <w:sz w:val="16"/>
          <w:szCs w:val="16"/>
        </w:rPr>
      </w:pPr>
    </w:p>
    <w:p w14:paraId="54BAD6D1" w14:textId="77777777" w:rsidR="000B2E04" w:rsidRPr="00956284" w:rsidRDefault="000B2E04" w:rsidP="00E40D90">
      <w:pPr>
        <w:tabs>
          <w:tab w:val="left" w:pos="360"/>
        </w:tabs>
        <w:ind w:left="360" w:hanging="360"/>
        <w:jc w:val="both"/>
        <w:rPr>
          <w:sz w:val="16"/>
          <w:szCs w:val="16"/>
        </w:rPr>
      </w:pPr>
      <w:r w:rsidRPr="00956284">
        <w:rPr>
          <w:sz w:val="16"/>
          <w:szCs w:val="16"/>
        </w:rPr>
        <w:t xml:space="preserve">[1]  </w:t>
      </w:r>
      <w:r w:rsidR="00E40D90" w:rsidRPr="00956284">
        <w:rPr>
          <w:sz w:val="16"/>
          <w:szCs w:val="16"/>
        </w:rPr>
        <w:tab/>
      </w:r>
      <w:r w:rsidR="0067247B" w:rsidRPr="00956284">
        <w:rPr>
          <w:sz w:val="16"/>
          <w:szCs w:val="16"/>
        </w:rPr>
        <w:t xml:space="preserve">G. </w:t>
      </w:r>
      <w:r w:rsidR="00956284" w:rsidRPr="00956284">
        <w:rPr>
          <w:sz w:val="16"/>
          <w:szCs w:val="16"/>
        </w:rPr>
        <w:t>Dawson</w:t>
      </w:r>
      <w:r w:rsidR="005F1E61" w:rsidRPr="00956284">
        <w:rPr>
          <w:sz w:val="16"/>
          <w:szCs w:val="16"/>
        </w:rPr>
        <w:t xml:space="preserve"> </w:t>
      </w:r>
      <w:r w:rsidR="00C73B17" w:rsidRPr="00956284">
        <w:rPr>
          <w:sz w:val="16"/>
          <w:szCs w:val="16"/>
        </w:rPr>
        <w:t xml:space="preserve">and </w:t>
      </w:r>
      <w:r w:rsidRPr="00956284">
        <w:rPr>
          <w:sz w:val="16"/>
          <w:szCs w:val="16"/>
        </w:rPr>
        <w:t>I.</w:t>
      </w:r>
      <w:r w:rsidR="002D463C" w:rsidRPr="00956284">
        <w:rPr>
          <w:sz w:val="16"/>
          <w:szCs w:val="16"/>
        </w:rPr>
        <w:t xml:space="preserve"> </w:t>
      </w:r>
      <w:r w:rsidR="0067247B" w:rsidRPr="00956284">
        <w:rPr>
          <w:sz w:val="16"/>
          <w:szCs w:val="16"/>
        </w:rPr>
        <w:t xml:space="preserve">N. </w:t>
      </w:r>
      <w:r w:rsidR="00956284" w:rsidRPr="00956284">
        <w:rPr>
          <w:sz w:val="16"/>
          <w:szCs w:val="16"/>
        </w:rPr>
        <w:t>Chan</w:t>
      </w:r>
      <w:r w:rsidRPr="00956284">
        <w:rPr>
          <w:sz w:val="16"/>
          <w:szCs w:val="16"/>
        </w:rPr>
        <w:t>, “</w:t>
      </w:r>
      <w:r w:rsidR="002D463C" w:rsidRPr="00956284">
        <w:rPr>
          <w:sz w:val="16"/>
          <w:szCs w:val="16"/>
        </w:rPr>
        <w:t xml:space="preserve">A </w:t>
      </w:r>
      <w:r w:rsidR="00956284" w:rsidRPr="00956284">
        <w:rPr>
          <w:sz w:val="16"/>
          <w:szCs w:val="16"/>
        </w:rPr>
        <w:t xml:space="preserve">modified </w:t>
      </w:r>
      <w:r w:rsidR="002D463C" w:rsidRPr="00956284">
        <w:rPr>
          <w:sz w:val="16"/>
          <w:szCs w:val="16"/>
        </w:rPr>
        <w:t>zero-</w:t>
      </w:r>
      <w:r w:rsidR="00956284" w:rsidRPr="00956284">
        <w:rPr>
          <w:sz w:val="16"/>
          <w:szCs w:val="16"/>
        </w:rPr>
        <w:t>voltage</w:t>
      </w:r>
      <w:r w:rsidR="002D463C" w:rsidRPr="00956284">
        <w:rPr>
          <w:sz w:val="16"/>
          <w:szCs w:val="16"/>
        </w:rPr>
        <w:t xml:space="preserve">-switching </w:t>
      </w:r>
      <w:r w:rsidR="00956284" w:rsidRPr="00956284">
        <w:rPr>
          <w:sz w:val="16"/>
          <w:szCs w:val="16"/>
        </w:rPr>
        <w:t>f</w:t>
      </w:r>
      <w:r w:rsidR="002D463C" w:rsidRPr="00956284">
        <w:rPr>
          <w:sz w:val="16"/>
          <w:szCs w:val="16"/>
        </w:rPr>
        <w:t>lyback converter</w:t>
      </w:r>
      <w:r w:rsidRPr="00956284">
        <w:rPr>
          <w:sz w:val="16"/>
          <w:szCs w:val="16"/>
        </w:rPr>
        <w:t>,”</w:t>
      </w:r>
      <w:r w:rsidR="002D463C" w:rsidRPr="00956284">
        <w:rPr>
          <w:sz w:val="16"/>
          <w:szCs w:val="16"/>
        </w:rPr>
        <w:t xml:space="preserve"> </w:t>
      </w:r>
      <w:r w:rsidR="002D463C" w:rsidRPr="00956284">
        <w:rPr>
          <w:i/>
          <w:sz w:val="16"/>
          <w:szCs w:val="16"/>
        </w:rPr>
        <w:t>IEEE Trans. Power Electron.</w:t>
      </w:r>
      <w:r w:rsidR="00C73B17" w:rsidRPr="00956284">
        <w:rPr>
          <w:sz w:val="16"/>
          <w:szCs w:val="16"/>
        </w:rPr>
        <w:t>, vol.</w:t>
      </w:r>
      <w:r w:rsidR="002D463C" w:rsidRPr="00956284">
        <w:rPr>
          <w:sz w:val="16"/>
          <w:szCs w:val="16"/>
        </w:rPr>
        <w:t xml:space="preserve"> 9, no. 2,</w:t>
      </w:r>
      <w:r w:rsidR="00C73B17" w:rsidRPr="00956284">
        <w:rPr>
          <w:sz w:val="16"/>
          <w:szCs w:val="16"/>
        </w:rPr>
        <w:t xml:space="preserve"> pp.</w:t>
      </w:r>
      <w:r w:rsidR="002D463C" w:rsidRPr="00956284">
        <w:rPr>
          <w:sz w:val="16"/>
          <w:szCs w:val="16"/>
        </w:rPr>
        <w:t xml:space="preserve"> 129-135, Apr 1994</w:t>
      </w:r>
      <w:r w:rsidR="00C73B17" w:rsidRPr="00956284">
        <w:rPr>
          <w:sz w:val="16"/>
          <w:szCs w:val="16"/>
        </w:rPr>
        <w:t>.</w:t>
      </w:r>
    </w:p>
    <w:p w14:paraId="1ECFE160" w14:textId="77777777" w:rsidR="00C73B17" w:rsidRDefault="00C73B17" w:rsidP="00E40D90">
      <w:pPr>
        <w:ind w:left="360" w:hanging="360"/>
        <w:jc w:val="both"/>
        <w:rPr>
          <w:sz w:val="16"/>
          <w:szCs w:val="16"/>
        </w:rPr>
      </w:pPr>
      <w:r w:rsidRPr="00956284">
        <w:rPr>
          <w:sz w:val="16"/>
          <w:szCs w:val="16"/>
        </w:rPr>
        <w:t xml:space="preserve">[2] </w:t>
      </w:r>
      <w:r w:rsidR="00E40D90" w:rsidRPr="00956284">
        <w:rPr>
          <w:sz w:val="16"/>
          <w:szCs w:val="16"/>
        </w:rPr>
        <w:tab/>
      </w:r>
      <w:r w:rsidR="00956284" w:rsidRPr="00956284">
        <w:rPr>
          <w:sz w:val="16"/>
          <w:szCs w:val="16"/>
        </w:rPr>
        <w:t>Y. Z</w:t>
      </w:r>
      <w:r w:rsidR="002D463C" w:rsidRPr="00956284">
        <w:rPr>
          <w:sz w:val="16"/>
          <w:szCs w:val="16"/>
        </w:rPr>
        <w:t>hi, T.</w:t>
      </w:r>
      <w:r w:rsidR="00956284" w:rsidRPr="00956284">
        <w:rPr>
          <w:sz w:val="16"/>
          <w:szCs w:val="16"/>
        </w:rPr>
        <w:t xml:space="preserve"> Kaynak, and W</w:t>
      </w:r>
      <w:r w:rsidR="0067247B" w:rsidRPr="00956284">
        <w:rPr>
          <w:sz w:val="16"/>
          <w:szCs w:val="16"/>
        </w:rPr>
        <w:t xml:space="preserve">. </w:t>
      </w:r>
      <w:r w:rsidR="00F12F9F" w:rsidRPr="00956284">
        <w:rPr>
          <w:sz w:val="16"/>
          <w:szCs w:val="16"/>
        </w:rPr>
        <w:t>Zhang, “</w:t>
      </w:r>
      <w:r w:rsidR="00956284" w:rsidRPr="00956284">
        <w:rPr>
          <w:sz w:val="16"/>
          <w:szCs w:val="16"/>
        </w:rPr>
        <w:t>Modified maximum power point tracking technique for wind energy application</w:t>
      </w:r>
      <w:r w:rsidR="00F12F9F" w:rsidRPr="00956284">
        <w:rPr>
          <w:sz w:val="16"/>
          <w:szCs w:val="16"/>
        </w:rPr>
        <w:t>,”</w:t>
      </w:r>
      <w:r w:rsidR="002D463C" w:rsidRPr="00956284">
        <w:rPr>
          <w:sz w:val="16"/>
          <w:szCs w:val="16"/>
        </w:rPr>
        <w:t xml:space="preserve"> </w:t>
      </w:r>
      <w:r w:rsidR="002D463C" w:rsidRPr="00956284">
        <w:rPr>
          <w:i/>
          <w:sz w:val="16"/>
          <w:szCs w:val="16"/>
        </w:rPr>
        <w:t>IEEE Trans. Power Electron.</w:t>
      </w:r>
      <w:r w:rsidR="002D463C" w:rsidRPr="00956284">
        <w:rPr>
          <w:sz w:val="16"/>
          <w:szCs w:val="16"/>
        </w:rPr>
        <w:t>, vol. 27, no. 7, pp. 3023-3027, Jul 2012.</w:t>
      </w:r>
    </w:p>
    <w:p w14:paraId="2805E45C" w14:textId="77777777" w:rsidR="00FC01FD" w:rsidRPr="00692264" w:rsidRDefault="00956284" w:rsidP="00692264">
      <w:pPr>
        <w:ind w:left="360" w:hanging="360"/>
        <w:jc w:val="both"/>
        <w:rPr>
          <w:sz w:val="16"/>
          <w:szCs w:val="16"/>
        </w:rPr>
      </w:pPr>
      <w:r>
        <w:rPr>
          <w:sz w:val="16"/>
          <w:szCs w:val="16"/>
        </w:rPr>
        <w:t>[3]</w:t>
      </w:r>
      <w:r>
        <w:rPr>
          <w:sz w:val="16"/>
          <w:szCs w:val="16"/>
        </w:rPr>
        <w:tab/>
      </w:r>
      <w:r w:rsidR="00B06A08" w:rsidRPr="00B06A08">
        <w:rPr>
          <w:sz w:val="16"/>
          <w:szCs w:val="16"/>
        </w:rPr>
        <w:t xml:space="preserve">F. </w:t>
      </w:r>
      <w:r w:rsidR="00B06A08">
        <w:rPr>
          <w:sz w:val="16"/>
          <w:szCs w:val="16"/>
        </w:rPr>
        <w:t>Zhang, “A new high power factor AC-A</w:t>
      </w:r>
      <w:r w:rsidR="00B06A08" w:rsidRPr="00B06A08">
        <w:rPr>
          <w:sz w:val="16"/>
          <w:szCs w:val="16"/>
        </w:rPr>
        <w:t>C</w:t>
      </w:r>
      <w:r w:rsidR="00B06A08">
        <w:rPr>
          <w:sz w:val="16"/>
          <w:szCs w:val="16"/>
        </w:rPr>
        <w:t xml:space="preserve"> in</w:t>
      </w:r>
      <w:r w:rsidR="00B06A08" w:rsidRPr="00B06A08">
        <w:rPr>
          <w:sz w:val="16"/>
          <w:szCs w:val="16"/>
        </w:rPr>
        <w:t xml:space="preserve">verter,” </w:t>
      </w:r>
      <w:r w:rsidR="00B06A08" w:rsidRPr="00B06A08">
        <w:rPr>
          <w:i/>
          <w:sz w:val="16"/>
          <w:szCs w:val="16"/>
        </w:rPr>
        <w:t>IEEE Power Electron. Lett.</w:t>
      </w:r>
      <w:r w:rsidR="00B06A08" w:rsidRPr="00B06A08">
        <w:rPr>
          <w:sz w:val="16"/>
          <w:szCs w:val="16"/>
        </w:rPr>
        <w:t xml:space="preserve">, vol. 1, no. </w:t>
      </w:r>
      <w:r w:rsidR="00933D25">
        <w:rPr>
          <w:sz w:val="16"/>
          <w:szCs w:val="16"/>
        </w:rPr>
        <w:t>5</w:t>
      </w:r>
      <w:r w:rsidR="00B06A08" w:rsidRPr="00B06A08">
        <w:rPr>
          <w:sz w:val="16"/>
          <w:szCs w:val="16"/>
        </w:rPr>
        <w:t>, pp. 10–13, Mar.</w:t>
      </w:r>
      <w:r w:rsidR="00B06A08">
        <w:rPr>
          <w:sz w:val="16"/>
          <w:szCs w:val="16"/>
        </w:rPr>
        <w:t xml:space="preserve"> </w:t>
      </w:r>
      <w:r w:rsidR="00B06A08" w:rsidRPr="00B06A08">
        <w:rPr>
          <w:sz w:val="16"/>
          <w:szCs w:val="16"/>
        </w:rPr>
        <w:t>200</w:t>
      </w:r>
      <w:r w:rsidR="00B06A08">
        <w:rPr>
          <w:sz w:val="16"/>
          <w:szCs w:val="16"/>
        </w:rPr>
        <w:t>0</w:t>
      </w:r>
      <w:r w:rsidR="005F3E55">
        <w:rPr>
          <w:sz w:val="16"/>
          <w:szCs w:val="16"/>
        </w:rPr>
        <w:t>.</w:t>
      </w:r>
    </w:p>
    <w:sectPr w:rsidR="00FC01FD" w:rsidRPr="00692264" w:rsidSect="00497D0E">
      <w:type w:val="continuous"/>
      <w:pgSz w:w="12240" w:h="15840"/>
      <w:pgMar w:top="1080" w:right="900" w:bottom="1440" w:left="900"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9834ED" w14:textId="77777777" w:rsidR="00291D0D" w:rsidRDefault="00291D0D" w:rsidP="00491C2C">
      <w:r>
        <w:separator/>
      </w:r>
    </w:p>
  </w:endnote>
  <w:endnote w:type="continuationSeparator" w:id="0">
    <w:p w14:paraId="2CDC5ED3" w14:textId="77777777" w:rsidR="00291D0D" w:rsidRDefault="00291D0D" w:rsidP="00491C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7C947D" w14:textId="77777777" w:rsidR="00291D0D" w:rsidRDefault="00291D0D" w:rsidP="00491C2C">
      <w:r>
        <w:separator/>
      </w:r>
    </w:p>
  </w:footnote>
  <w:footnote w:type="continuationSeparator" w:id="0">
    <w:p w14:paraId="61D37FAD" w14:textId="77777777" w:rsidR="00291D0D" w:rsidRDefault="00291D0D" w:rsidP="00491C2C">
      <w:r>
        <w:continuationSeparator/>
      </w:r>
    </w:p>
  </w:footnote>
  <w:footnote w:id="1">
    <w:p w14:paraId="7E9EBF85" w14:textId="77777777" w:rsidR="00BC7647" w:rsidRDefault="00BC7647" w:rsidP="00E55E1F">
      <w:pPr>
        <w:pStyle w:val="FootnoteText"/>
        <w:ind w:firstLine="180"/>
        <w:rPr>
          <w:sz w:val="16"/>
          <w:szCs w:val="16"/>
        </w:rPr>
      </w:pPr>
      <w:r w:rsidRPr="00E55E1F">
        <w:rPr>
          <w:sz w:val="16"/>
          <w:szCs w:val="16"/>
        </w:rPr>
        <w:t>A footnote should indicate whether the paper is an extension of a conference paper</w:t>
      </w:r>
      <w:r>
        <w:rPr>
          <w:sz w:val="16"/>
          <w:szCs w:val="16"/>
        </w:rPr>
        <w:t>, the title of the conference paper,</w:t>
      </w:r>
      <w:r w:rsidRPr="00E55E1F">
        <w:rPr>
          <w:sz w:val="16"/>
          <w:szCs w:val="16"/>
        </w:rPr>
        <w:t xml:space="preserve"> </w:t>
      </w:r>
      <w:r>
        <w:rPr>
          <w:sz w:val="16"/>
          <w:szCs w:val="16"/>
        </w:rPr>
        <w:t>the</w:t>
      </w:r>
      <w:r w:rsidRPr="00E55E1F">
        <w:rPr>
          <w:sz w:val="16"/>
          <w:szCs w:val="16"/>
        </w:rPr>
        <w:t xml:space="preserve"> conference</w:t>
      </w:r>
      <w:r>
        <w:rPr>
          <w:sz w:val="16"/>
          <w:szCs w:val="16"/>
        </w:rPr>
        <w:t xml:space="preserve"> the paper was presented in</w:t>
      </w:r>
      <w:r w:rsidRPr="00E55E1F">
        <w:rPr>
          <w:sz w:val="16"/>
          <w:szCs w:val="16"/>
        </w:rPr>
        <w:t>, year, etc.</w:t>
      </w:r>
      <w:r w:rsidR="00F74050">
        <w:rPr>
          <w:sz w:val="16"/>
          <w:szCs w:val="16"/>
        </w:rPr>
        <w:t xml:space="preserve"> </w:t>
      </w:r>
    </w:p>
    <w:p w14:paraId="2B264708" w14:textId="77777777" w:rsidR="00BC7647" w:rsidRDefault="00BC7647" w:rsidP="00E55E1F">
      <w:pPr>
        <w:pStyle w:val="FootnoteText"/>
        <w:ind w:firstLine="180"/>
      </w:pPr>
      <w:r>
        <w:rPr>
          <w:sz w:val="16"/>
          <w:szCs w:val="16"/>
        </w:rPr>
        <w:t xml:space="preserve">A footnote may also indicate the sponsor and financial support acknowledgment.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8B5D8D" w14:textId="77777777" w:rsidR="00BC7647" w:rsidRPr="00EE7ABB" w:rsidRDefault="00BC7647" w:rsidP="00956284">
    <w:pPr>
      <w:pStyle w:val="Header"/>
      <w:rPr>
        <w:sz w:val="18"/>
      </w:rPr>
    </w:pPr>
    <w:r w:rsidRPr="00EE7ABB">
      <w:rPr>
        <w:sz w:val="18"/>
      </w:rPr>
      <w:t>IEEE POWER ELECTRONICS REGULAR PAPER/LETTER</w:t>
    </w:r>
    <w:r>
      <w:rPr>
        <w:sz w:val="18"/>
      </w:rPr>
      <w:t>/CORRESPONDENCE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7C7C316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2E70F4C"/>
    <w:multiLevelType w:val="hybridMultilevel"/>
    <w:tmpl w:val="F5EC24F4"/>
    <w:lvl w:ilvl="0" w:tplc="F5F66B2C">
      <w:start w:val="2"/>
      <w:numFmt w:val="upperRoman"/>
      <w:lvlText w:val="%1."/>
      <w:lvlJc w:val="left"/>
      <w:pPr>
        <w:tabs>
          <w:tab w:val="num" w:pos="1080"/>
        </w:tabs>
        <w:ind w:left="1080" w:hanging="720"/>
      </w:pPr>
      <w:rPr>
        <w:rFonts w:hint="default"/>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45C6303"/>
    <w:multiLevelType w:val="hybridMultilevel"/>
    <w:tmpl w:val="3AF89FC6"/>
    <w:lvl w:ilvl="0" w:tplc="BB88D79C">
      <w:start w:val="1"/>
      <w:numFmt w:val="decimal"/>
      <w:lvlText w:val="%1)"/>
      <w:lvlJc w:val="left"/>
      <w:pPr>
        <w:tabs>
          <w:tab w:val="num" w:pos="720"/>
        </w:tabs>
        <w:ind w:left="720" w:hanging="360"/>
      </w:pPr>
      <w:rPr>
        <w:rFonts w:hint="default"/>
        <w:i/>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B9270B2"/>
    <w:multiLevelType w:val="hybridMultilevel"/>
    <w:tmpl w:val="D7B83904"/>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635091A"/>
    <w:multiLevelType w:val="hybridMultilevel"/>
    <w:tmpl w:val="6F6026C6"/>
    <w:lvl w:ilvl="0" w:tplc="EC703A60">
      <w:start w:val="1"/>
      <w:numFmt w:val="decimal"/>
      <w:lvlText w:val="%1)"/>
      <w:lvlJc w:val="left"/>
      <w:pPr>
        <w:tabs>
          <w:tab w:val="num" w:pos="495"/>
        </w:tabs>
        <w:ind w:left="495" w:hanging="360"/>
      </w:pPr>
      <w:rPr>
        <w:rFonts w:ascii="Times New Roman" w:eastAsia="Times New Roman" w:hAnsi="Times New Roman" w:cs="Times New Roman"/>
        <w:i/>
      </w:rPr>
    </w:lvl>
    <w:lvl w:ilvl="1" w:tplc="04090019" w:tentative="1">
      <w:start w:val="1"/>
      <w:numFmt w:val="lowerLetter"/>
      <w:lvlText w:val="%2."/>
      <w:lvlJc w:val="left"/>
      <w:pPr>
        <w:tabs>
          <w:tab w:val="num" w:pos="1215"/>
        </w:tabs>
        <w:ind w:left="1215" w:hanging="360"/>
      </w:pPr>
    </w:lvl>
    <w:lvl w:ilvl="2" w:tplc="0409001B" w:tentative="1">
      <w:start w:val="1"/>
      <w:numFmt w:val="lowerRoman"/>
      <w:lvlText w:val="%3."/>
      <w:lvlJc w:val="right"/>
      <w:pPr>
        <w:tabs>
          <w:tab w:val="num" w:pos="1935"/>
        </w:tabs>
        <w:ind w:left="1935" w:hanging="180"/>
      </w:pPr>
    </w:lvl>
    <w:lvl w:ilvl="3" w:tplc="0409000F" w:tentative="1">
      <w:start w:val="1"/>
      <w:numFmt w:val="decimal"/>
      <w:lvlText w:val="%4."/>
      <w:lvlJc w:val="left"/>
      <w:pPr>
        <w:tabs>
          <w:tab w:val="num" w:pos="2655"/>
        </w:tabs>
        <w:ind w:left="2655" w:hanging="360"/>
      </w:pPr>
    </w:lvl>
    <w:lvl w:ilvl="4" w:tplc="04090019" w:tentative="1">
      <w:start w:val="1"/>
      <w:numFmt w:val="lowerLetter"/>
      <w:lvlText w:val="%5."/>
      <w:lvlJc w:val="left"/>
      <w:pPr>
        <w:tabs>
          <w:tab w:val="num" w:pos="3375"/>
        </w:tabs>
        <w:ind w:left="3375" w:hanging="360"/>
      </w:pPr>
    </w:lvl>
    <w:lvl w:ilvl="5" w:tplc="0409001B" w:tentative="1">
      <w:start w:val="1"/>
      <w:numFmt w:val="lowerRoman"/>
      <w:lvlText w:val="%6."/>
      <w:lvlJc w:val="right"/>
      <w:pPr>
        <w:tabs>
          <w:tab w:val="num" w:pos="4095"/>
        </w:tabs>
        <w:ind w:left="4095" w:hanging="180"/>
      </w:pPr>
    </w:lvl>
    <w:lvl w:ilvl="6" w:tplc="0409000F" w:tentative="1">
      <w:start w:val="1"/>
      <w:numFmt w:val="decimal"/>
      <w:lvlText w:val="%7."/>
      <w:lvlJc w:val="left"/>
      <w:pPr>
        <w:tabs>
          <w:tab w:val="num" w:pos="4815"/>
        </w:tabs>
        <w:ind w:left="4815" w:hanging="360"/>
      </w:pPr>
    </w:lvl>
    <w:lvl w:ilvl="7" w:tplc="04090019" w:tentative="1">
      <w:start w:val="1"/>
      <w:numFmt w:val="lowerLetter"/>
      <w:lvlText w:val="%8."/>
      <w:lvlJc w:val="left"/>
      <w:pPr>
        <w:tabs>
          <w:tab w:val="num" w:pos="5535"/>
        </w:tabs>
        <w:ind w:left="5535" w:hanging="360"/>
      </w:pPr>
    </w:lvl>
    <w:lvl w:ilvl="8" w:tplc="0409001B" w:tentative="1">
      <w:start w:val="1"/>
      <w:numFmt w:val="lowerRoman"/>
      <w:lvlText w:val="%9."/>
      <w:lvlJc w:val="right"/>
      <w:pPr>
        <w:tabs>
          <w:tab w:val="num" w:pos="6255"/>
        </w:tabs>
        <w:ind w:left="6255" w:hanging="180"/>
      </w:pPr>
    </w:lvl>
  </w:abstractNum>
  <w:abstractNum w:abstractNumId="5" w15:restartNumberingAfterBreak="0">
    <w:nsid w:val="26CA59A2"/>
    <w:multiLevelType w:val="hybridMultilevel"/>
    <w:tmpl w:val="7DDA81C2"/>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FAE7265"/>
    <w:multiLevelType w:val="hybridMultilevel"/>
    <w:tmpl w:val="FB2EDBD4"/>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8" w15:restartNumberingAfterBreak="0">
    <w:nsid w:val="3CCA4E48"/>
    <w:multiLevelType w:val="hybridMultilevel"/>
    <w:tmpl w:val="B156D0D0"/>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3F555D1B"/>
    <w:multiLevelType w:val="hybridMultilevel"/>
    <w:tmpl w:val="81260CF6"/>
    <w:lvl w:ilvl="0" w:tplc="D936AF32">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44E00863"/>
    <w:multiLevelType w:val="hybridMultilevel"/>
    <w:tmpl w:val="D266156E"/>
    <w:lvl w:ilvl="0" w:tplc="4948B680">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496615AB"/>
    <w:multiLevelType w:val="hybridMultilevel"/>
    <w:tmpl w:val="4330E43E"/>
    <w:lvl w:ilvl="0" w:tplc="A1E675D0">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4E82071F"/>
    <w:multiLevelType w:val="hybridMultilevel"/>
    <w:tmpl w:val="B160269E"/>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5BD42F80"/>
    <w:multiLevelType w:val="hybridMultilevel"/>
    <w:tmpl w:val="8898BF94"/>
    <w:lvl w:ilvl="0" w:tplc="03680ADA">
      <w:start w:val="4"/>
      <w:numFmt w:val="upperLetter"/>
      <w:lvlText w:val="%1."/>
      <w:lvlJc w:val="left"/>
      <w:pPr>
        <w:tabs>
          <w:tab w:val="num" w:pos="735"/>
        </w:tabs>
        <w:ind w:left="73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5DCE7D19"/>
    <w:multiLevelType w:val="hybridMultilevel"/>
    <w:tmpl w:val="5964BB82"/>
    <w:lvl w:ilvl="0" w:tplc="62C0B93A">
      <w:start w:val="1"/>
      <w:numFmt w:val="upperRoman"/>
      <w:lvlText w:val="%1."/>
      <w:lvlJc w:val="left"/>
      <w:pPr>
        <w:tabs>
          <w:tab w:val="num" w:pos="2175"/>
        </w:tabs>
        <w:ind w:left="2175" w:hanging="720"/>
      </w:pPr>
      <w:rPr>
        <w:rFonts w:hint="default"/>
      </w:rPr>
    </w:lvl>
    <w:lvl w:ilvl="1" w:tplc="04090019" w:tentative="1">
      <w:start w:val="1"/>
      <w:numFmt w:val="lowerLetter"/>
      <w:lvlText w:val="%2."/>
      <w:lvlJc w:val="left"/>
      <w:pPr>
        <w:tabs>
          <w:tab w:val="num" w:pos="2535"/>
        </w:tabs>
        <w:ind w:left="2535" w:hanging="360"/>
      </w:pPr>
    </w:lvl>
    <w:lvl w:ilvl="2" w:tplc="0409001B" w:tentative="1">
      <w:start w:val="1"/>
      <w:numFmt w:val="lowerRoman"/>
      <w:lvlText w:val="%3."/>
      <w:lvlJc w:val="right"/>
      <w:pPr>
        <w:tabs>
          <w:tab w:val="num" w:pos="3255"/>
        </w:tabs>
        <w:ind w:left="3255" w:hanging="180"/>
      </w:pPr>
    </w:lvl>
    <w:lvl w:ilvl="3" w:tplc="0409000F" w:tentative="1">
      <w:start w:val="1"/>
      <w:numFmt w:val="decimal"/>
      <w:lvlText w:val="%4."/>
      <w:lvlJc w:val="left"/>
      <w:pPr>
        <w:tabs>
          <w:tab w:val="num" w:pos="3975"/>
        </w:tabs>
        <w:ind w:left="3975" w:hanging="360"/>
      </w:pPr>
    </w:lvl>
    <w:lvl w:ilvl="4" w:tplc="04090019" w:tentative="1">
      <w:start w:val="1"/>
      <w:numFmt w:val="lowerLetter"/>
      <w:lvlText w:val="%5."/>
      <w:lvlJc w:val="left"/>
      <w:pPr>
        <w:tabs>
          <w:tab w:val="num" w:pos="4695"/>
        </w:tabs>
        <w:ind w:left="4695" w:hanging="360"/>
      </w:pPr>
    </w:lvl>
    <w:lvl w:ilvl="5" w:tplc="0409001B" w:tentative="1">
      <w:start w:val="1"/>
      <w:numFmt w:val="lowerRoman"/>
      <w:lvlText w:val="%6."/>
      <w:lvlJc w:val="right"/>
      <w:pPr>
        <w:tabs>
          <w:tab w:val="num" w:pos="5415"/>
        </w:tabs>
        <w:ind w:left="5415" w:hanging="180"/>
      </w:pPr>
    </w:lvl>
    <w:lvl w:ilvl="6" w:tplc="0409000F" w:tentative="1">
      <w:start w:val="1"/>
      <w:numFmt w:val="decimal"/>
      <w:lvlText w:val="%7."/>
      <w:lvlJc w:val="left"/>
      <w:pPr>
        <w:tabs>
          <w:tab w:val="num" w:pos="6135"/>
        </w:tabs>
        <w:ind w:left="6135" w:hanging="360"/>
      </w:pPr>
    </w:lvl>
    <w:lvl w:ilvl="7" w:tplc="04090019" w:tentative="1">
      <w:start w:val="1"/>
      <w:numFmt w:val="lowerLetter"/>
      <w:lvlText w:val="%8."/>
      <w:lvlJc w:val="left"/>
      <w:pPr>
        <w:tabs>
          <w:tab w:val="num" w:pos="6855"/>
        </w:tabs>
        <w:ind w:left="6855" w:hanging="360"/>
      </w:pPr>
    </w:lvl>
    <w:lvl w:ilvl="8" w:tplc="0409001B" w:tentative="1">
      <w:start w:val="1"/>
      <w:numFmt w:val="lowerRoman"/>
      <w:lvlText w:val="%9."/>
      <w:lvlJc w:val="right"/>
      <w:pPr>
        <w:tabs>
          <w:tab w:val="num" w:pos="7575"/>
        </w:tabs>
        <w:ind w:left="7575" w:hanging="180"/>
      </w:pPr>
    </w:lvl>
  </w:abstractNum>
  <w:abstractNum w:abstractNumId="15" w15:restartNumberingAfterBreak="0">
    <w:nsid w:val="772E607C"/>
    <w:multiLevelType w:val="hybridMultilevel"/>
    <w:tmpl w:val="6A1E97A6"/>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532962134">
    <w:abstractNumId w:val="9"/>
  </w:num>
  <w:num w:numId="2" w16cid:durableId="1201094524">
    <w:abstractNumId w:val="10"/>
  </w:num>
  <w:num w:numId="3" w16cid:durableId="843711231">
    <w:abstractNumId w:val="11"/>
  </w:num>
  <w:num w:numId="4" w16cid:durableId="217206093">
    <w:abstractNumId w:val="14"/>
  </w:num>
  <w:num w:numId="5" w16cid:durableId="1158419757">
    <w:abstractNumId w:val="4"/>
  </w:num>
  <w:num w:numId="6" w16cid:durableId="318534458">
    <w:abstractNumId w:val="2"/>
  </w:num>
  <w:num w:numId="7" w16cid:durableId="1186401501">
    <w:abstractNumId w:val="1"/>
  </w:num>
  <w:num w:numId="8" w16cid:durableId="996303155">
    <w:abstractNumId w:val="3"/>
  </w:num>
  <w:num w:numId="9" w16cid:durableId="434401444">
    <w:abstractNumId w:val="12"/>
  </w:num>
  <w:num w:numId="10" w16cid:durableId="495456138">
    <w:abstractNumId w:val="15"/>
  </w:num>
  <w:num w:numId="11" w16cid:durableId="1706101254">
    <w:abstractNumId w:val="5"/>
  </w:num>
  <w:num w:numId="12" w16cid:durableId="1110315061">
    <w:abstractNumId w:val="8"/>
  </w:num>
  <w:num w:numId="13" w16cid:durableId="1816990671">
    <w:abstractNumId w:val="6"/>
  </w:num>
  <w:num w:numId="14" w16cid:durableId="766540068">
    <w:abstractNumId w:val="13"/>
  </w:num>
  <w:num w:numId="15" w16cid:durableId="716859431">
    <w:abstractNumId w:val="7"/>
  </w:num>
  <w:num w:numId="16" w16cid:durableId="18125980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A6C"/>
    <w:rsid w:val="00030BBA"/>
    <w:rsid w:val="0005224E"/>
    <w:rsid w:val="0006095E"/>
    <w:rsid w:val="00063652"/>
    <w:rsid w:val="0008249A"/>
    <w:rsid w:val="0009612C"/>
    <w:rsid w:val="000A6254"/>
    <w:rsid w:val="000B2E04"/>
    <w:rsid w:val="000E21A6"/>
    <w:rsid w:val="0010562C"/>
    <w:rsid w:val="00112545"/>
    <w:rsid w:val="00114DA6"/>
    <w:rsid w:val="0017612E"/>
    <w:rsid w:val="00185434"/>
    <w:rsid w:val="001B166C"/>
    <w:rsid w:val="001B7C52"/>
    <w:rsid w:val="001C0F6F"/>
    <w:rsid w:val="001D7676"/>
    <w:rsid w:val="001F6227"/>
    <w:rsid w:val="00230564"/>
    <w:rsid w:val="00262A13"/>
    <w:rsid w:val="00291D0D"/>
    <w:rsid w:val="00294500"/>
    <w:rsid w:val="002C24E5"/>
    <w:rsid w:val="002D463C"/>
    <w:rsid w:val="00335F56"/>
    <w:rsid w:val="00341725"/>
    <w:rsid w:val="00347C0D"/>
    <w:rsid w:val="003D2D68"/>
    <w:rsid w:val="00425662"/>
    <w:rsid w:val="00441F0D"/>
    <w:rsid w:val="0046157C"/>
    <w:rsid w:val="0046296E"/>
    <w:rsid w:val="00491C2C"/>
    <w:rsid w:val="00495E8C"/>
    <w:rsid w:val="00497D0E"/>
    <w:rsid w:val="004F36CF"/>
    <w:rsid w:val="00502EEB"/>
    <w:rsid w:val="005070FD"/>
    <w:rsid w:val="00566D66"/>
    <w:rsid w:val="00576C62"/>
    <w:rsid w:val="005A1FE0"/>
    <w:rsid w:val="005C225C"/>
    <w:rsid w:val="005F1E61"/>
    <w:rsid w:val="005F372E"/>
    <w:rsid w:val="005F3E55"/>
    <w:rsid w:val="00600862"/>
    <w:rsid w:val="00606F17"/>
    <w:rsid w:val="00640B74"/>
    <w:rsid w:val="0067247B"/>
    <w:rsid w:val="00691878"/>
    <w:rsid w:val="00692264"/>
    <w:rsid w:val="00697075"/>
    <w:rsid w:val="00700AE2"/>
    <w:rsid w:val="007048B7"/>
    <w:rsid w:val="007B3B9E"/>
    <w:rsid w:val="007C7481"/>
    <w:rsid w:val="00801BD0"/>
    <w:rsid w:val="00834BDD"/>
    <w:rsid w:val="00892CE5"/>
    <w:rsid w:val="008C3208"/>
    <w:rsid w:val="008D27A2"/>
    <w:rsid w:val="008D49D4"/>
    <w:rsid w:val="00913B74"/>
    <w:rsid w:val="00933A47"/>
    <w:rsid w:val="00933D25"/>
    <w:rsid w:val="00941220"/>
    <w:rsid w:val="00956284"/>
    <w:rsid w:val="00981B6D"/>
    <w:rsid w:val="00994008"/>
    <w:rsid w:val="009B0949"/>
    <w:rsid w:val="009F01A4"/>
    <w:rsid w:val="00A078BF"/>
    <w:rsid w:val="00A812B0"/>
    <w:rsid w:val="00AA2FD9"/>
    <w:rsid w:val="00B00891"/>
    <w:rsid w:val="00B06A08"/>
    <w:rsid w:val="00B24703"/>
    <w:rsid w:val="00B26A6C"/>
    <w:rsid w:val="00B60A86"/>
    <w:rsid w:val="00B70CC9"/>
    <w:rsid w:val="00BC7647"/>
    <w:rsid w:val="00BE7F4F"/>
    <w:rsid w:val="00C418CA"/>
    <w:rsid w:val="00C73B17"/>
    <w:rsid w:val="00CA38EE"/>
    <w:rsid w:val="00CC04DF"/>
    <w:rsid w:val="00CD2C68"/>
    <w:rsid w:val="00CF2C53"/>
    <w:rsid w:val="00D2220E"/>
    <w:rsid w:val="00D468CA"/>
    <w:rsid w:val="00E21868"/>
    <w:rsid w:val="00E40D90"/>
    <w:rsid w:val="00E55E1F"/>
    <w:rsid w:val="00E67688"/>
    <w:rsid w:val="00E719B1"/>
    <w:rsid w:val="00EE7ABB"/>
    <w:rsid w:val="00EF1F61"/>
    <w:rsid w:val="00F12F9F"/>
    <w:rsid w:val="00F234C2"/>
    <w:rsid w:val="00F406A0"/>
    <w:rsid w:val="00F61848"/>
    <w:rsid w:val="00F74050"/>
    <w:rsid w:val="00F76F78"/>
    <w:rsid w:val="00FC01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8BDBEC"/>
  <w15:chartTrackingRefBased/>
  <w15:docId w15:val="{8398EEC1-E869-44C6-9199-2B9B5374F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PMingLiU"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semiHidden="1" w:uiPriority="37" w:unhideWhenUsed="1"/>
    <w:lsdException w:name="Grid Table 3"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qFormat/>
    <w:rsid w:val="005F3E55"/>
    <w:pPr>
      <w:keepNext/>
      <w:spacing w:before="180" w:after="180" w:line="720" w:lineRule="auto"/>
      <w:outlineLvl w:val="0"/>
    </w:pPr>
    <w:rPr>
      <w:rFonts w:ascii="Calibri Light" w:hAnsi="Calibri Light"/>
      <w:b/>
      <w:bCs/>
      <w:kern w:val="52"/>
      <w:sz w:val="52"/>
      <w:szCs w:val="5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1854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491C2C"/>
    <w:pPr>
      <w:tabs>
        <w:tab w:val="center" w:pos="4680"/>
        <w:tab w:val="right" w:pos="9360"/>
      </w:tabs>
    </w:pPr>
  </w:style>
  <w:style w:type="character" w:customStyle="1" w:styleId="HeaderChar">
    <w:name w:val="Header Char"/>
    <w:link w:val="Header"/>
    <w:rsid w:val="00491C2C"/>
    <w:rPr>
      <w:sz w:val="24"/>
      <w:szCs w:val="24"/>
    </w:rPr>
  </w:style>
  <w:style w:type="paragraph" w:styleId="Footer">
    <w:name w:val="footer"/>
    <w:basedOn w:val="Normal"/>
    <w:link w:val="FooterChar"/>
    <w:rsid w:val="00491C2C"/>
    <w:pPr>
      <w:tabs>
        <w:tab w:val="center" w:pos="4680"/>
        <w:tab w:val="right" w:pos="9360"/>
      </w:tabs>
    </w:pPr>
  </w:style>
  <w:style w:type="character" w:customStyle="1" w:styleId="FooterChar">
    <w:name w:val="Footer Char"/>
    <w:link w:val="Footer"/>
    <w:rsid w:val="00491C2C"/>
    <w:rPr>
      <w:sz w:val="24"/>
      <w:szCs w:val="24"/>
    </w:rPr>
  </w:style>
  <w:style w:type="paragraph" w:customStyle="1" w:styleId="Text">
    <w:name w:val="Text"/>
    <w:basedOn w:val="Normal"/>
    <w:rsid w:val="005F3E55"/>
    <w:pPr>
      <w:widowControl w:val="0"/>
      <w:spacing w:line="252" w:lineRule="auto"/>
      <w:ind w:firstLine="202"/>
      <w:jc w:val="both"/>
    </w:pPr>
    <w:rPr>
      <w:sz w:val="20"/>
      <w:szCs w:val="20"/>
    </w:rPr>
  </w:style>
  <w:style w:type="paragraph" w:customStyle="1" w:styleId="ReferenceHead">
    <w:name w:val="Reference Head"/>
    <w:basedOn w:val="Heading1"/>
    <w:link w:val="ReferenceHeadChar"/>
    <w:rsid w:val="005F3E55"/>
    <w:pPr>
      <w:spacing w:before="240" w:after="80" w:line="240" w:lineRule="auto"/>
      <w:jc w:val="center"/>
    </w:pPr>
    <w:rPr>
      <w:rFonts w:ascii="Times New Roman" w:hAnsi="Times New Roman"/>
      <w:b w:val="0"/>
      <w:bCs w:val="0"/>
      <w:smallCaps/>
      <w:kern w:val="28"/>
      <w:sz w:val="20"/>
      <w:szCs w:val="20"/>
    </w:rPr>
  </w:style>
  <w:style w:type="paragraph" w:customStyle="1" w:styleId="Style1">
    <w:name w:val="Style1"/>
    <w:basedOn w:val="ReferenceHead"/>
    <w:link w:val="Style1Char"/>
    <w:qFormat/>
    <w:rsid w:val="005F3E55"/>
  </w:style>
  <w:style w:type="character" w:customStyle="1" w:styleId="ReferenceHeadChar">
    <w:name w:val="Reference Head Char"/>
    <w:link w:val="ReferenceHead"/>
    <w:rsid w:val="005F3E55"/>
    <w:rPr>
      <w:rFonts w:eastAsia="PMingLiU"/>
      <w:smallCaps/>
      <w:kern w:val="28"/>
      <w:lang w:eastAsia="en-US"/>
    </w:rPr>
  </w:style>
  <w:style w:type="character" w:customStyle="1" w:styleId="Style1Char">
    <w:name w:val="Style1 Char"/>
    <w:link w:val="Style1"/>
    <w:rsid w:val="005F3E55"/>
    <w:rPr>
      <w:rFonts w:eastAsia="PMingLiU"/>
      <w:smallCaps/>
      <w:kern w:val="28"/>
      <w:lang w:eastAsia="en-US"/>
    </w:rPr>
  </w:style>
  <w:style w:type="character" w:customStyle="1" w:styleId="Heading1Char">
    <w:name w:val="Heading 1 Char"/>
    <w:link w:val="Heading1"/>
    <w:rsid w:val="005F3E55"/>
    <w:rPr>
      <w:rFonts w:ascii="Calibri Light" w:eastAsia="PMingLiU" w:hAnsi="Calibri Light" w:cs="Times New Roman"/>
      <w:b/>
      <w:bCs/>
      <w:kern w:val="52"/>
      <w:sz w:val="52"/>
      <w:szCs w:val="52"/>
      <w:lang w:eastAsia="en-US"/>
    </w:rPr>
  </w:style>
  <w:style w:type="paragraph" w:styleId="FootnoteText">
    <w:name w:val="footnote text"/>
    <w:basedOn w:val="Normal"/>
    <w:link w:val="FootnoteTextChar"/>
    <w:rsid w:val="00E55E1F"/>
    <w:rPr>
      <w:sz w:val="20"/>
      <w:szCs w:val="20"/>
    </w:rPr>
  </w:style>
  <w:style w:type="character" w:customStyle="1" w:styleId="FootnoteTextChar">
    <w:name w:val="Footnote Text Char"/>
    <w:basedOn w:val="DefaultParagraphFont"/>
    <w:link w:val="FootnoteText"/>
    <w:rsid w:val="00E55E1F"/>
  </w:style>
  <w:style w:type="character" w:styleId="FootnoteReference">
    <w:name w:val="footnote reference"/>
    <w:rsid w:val="00E55E1F"/>
    <w:rPr>
      <w:vertAlign w:val="superscript"/>
    </w:rPr>
  </w:style>
  <w:style w:type="paragraph" w:customStyle="1" w:styleId="References">
    <w:name w:val="References"/>
    <w:basedOn w:val="Normal"/>
    <w:rsid w:val="00495E8C"/>
    <w:pPr>
      <w:numPr>
        <w:numId w:val="15"/>
      </w:numPr>
      <w:jc w:val="both"/>
    </w:pPr>
    <w:rPr>
      <w:rFonts w:eastAsia="Times New Roman"/>
      <w:sz w:val="16"/>
      <w:szCs w:val="16"/>
    </w:rPr>
  </w:style>
  <w:style w:type="character" w:styleId="Hyperlink">
    <w:name w:val="Hyperlink"/>
    <w:rsid w:val="00495E8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2048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0" Type="http://schemas.openxmlformats.org/officeDocument/2006/relationships/image" Target="media/image2.wmf"/><Relationship Id="rId4" Type="http://schemas.openxmlformats.org/officeDocument/2006/relationships/settings" Target="settings.xml"/><Relationship Id="rId9"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6E2189-FBC5-A946-B8B7-299109AE42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1236</Words>
  <Characters>7050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Preparation of Papers in Two-Column Format</vt:lpstr>
    </vt:vector>
  </TitlesOfParts>
  <Company>Manitoba Hydro</Company>
  <LinksUpToDate>false</LinksUpToDate>
  <CharactersWithSpaces>8270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Preparation of Papers in Two-Column Format</dc:title>
  <dc:subject/>
  <dc:creator>Henry</dc:creator>
  <cp:keywords/>
  <cp:lastModifiedBy>Amir Azam Rajabian</cp:lastModifiedBy>
  <cp:revision>2</cp:revision>
  <cp:lastPrinted>2005-03-16T03:07:00Z</cp:lastPrinted>
  <dcterms:created xsi:type="dcterms:W3CDTF">2023-12-16T04:37:00Z</dcterms:created>
  <dcterms:modified xsi:type="dcterms:W3CDTF">2023-12-16T04:37:00Z</dcterms:modified>
</cp:coreProperties>
</file>