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667085"/>
          <w:spacing w:val="60"/>
          <w:sz w:val="18"/>
          <w:szCs w:val="18"/>
        </w:rPr>
        <w:t xml:space="preserve">MARGINALIA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F3A5F"/>
          <w:sz w:val="60"/>
          <w:szCs w:val="60"/>
        </w:rPr>
        <w:t xml:space="preserve">Designhandbok</w:t>
      </w:r>
    </w:p>
    <w:p>
      <w:pPr>
        <w:pBdr>
          <w:bottom w:val="single" w:color="E8A33D" w:sz="18" w:space="8"/>
        </w:pBdr>
        <w:spacing w:after="200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Version 1.2 · Personligt bibliotek och favoritcitat · Reviderad för MVP, Bootstrap 5.3 och Angular 20</w:t>
      </w:r>
    </w:p>
    <w:p>
      <w:pPr>
        <w:pStyle w:val="Heading1"/>
        <w:keepNext/>
      </w:pPr>
      <w:r>
        <w:t xml:space="preserve">1. Varumärket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Marginalia</w:t>
      </w:r>
      <w:r>
        <w:rPr>
          <w:rFonts w:ascii="Calibri" w:cs="Calibri" w:eastAsia="Calibri" w:hAnsi="Calibri"/>
          <w:sz w:val="21"/>
          <w:szCs w:val="21"/>
        </w:rPr>
        <w:t xml:space="preserve"> är ordet för anteckningar och markeringar som en läsare skriver i marginalen av en bok. Produkten är en lugn, elegant plats där läsare samlar sina böcker och favoritcitat.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Löfte: </w:t>
      </w:r>
      <w:r>
        <w:rPr>
          <w:rFonts w:ascii="Calibri" w:cs="Calibri" w:eastAsia="Calibri" w:hAnsi="Calibri"/>
          <w:sz w:val="21"/>
          <w:szCs w:val="21"/>
        </w:rPr>
        <w:t xml:space="preserve">Ett hem för ord som stannar kvar.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Stödbudskap: </w:t>
      </w:r>
      <w:r>
        <w:rPr>
          <w:rFonts w:ascii="Calibri" w:cs="Calibri" w:eastAsia="Calibri" w:hAnsi="Calibri"/>
          <w:sz w:val="21"/>
          <w:szCs w:val="21"/>
        </w:rPr>
        <w:t xml:space="preserve">Samla böckerna och orden du vill bära med dig.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Personlighet: </w:t>
      </w:r>
      <w:r>
        <w:rPr>
          <w:rFonts w:ascii="Calibri" w:cs="Calibri" w:eastAsia="Calibri" w:hAnsi="Calibri"/>
          <w:sz w:val="21"/>
          <w:szCs w:val="21"/>
        </w:rPr>
        <w:t xml:space="preserve">reflekterande, elegant, modern, varm, tydlig och litterär, utan att vara högljudd, distanserad eller gammaldags.</w:t>
      </w:r>
    </w:p>
    <w:p>
      <w:pPr>
        <w:pStyle w:val="Heading1"/>
        <w:keepNext/>
      </w:pPr>
      <w:r>
        <w:t xml:space="preserve">2. Designprinciper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Lugn före täthet. </w:t>
      </w:r>
      <w:r>
        <w:rPr>
          <w:rFonts w:ascii="Calibri" w:cs="Calibri" w:eastAsia="Calibri" w:hAnsi="Calibri"/>
          <w:sz w:val="21"/>
          <w:szCs w:val="21"/>
        </w:rPr>
        <w:t xml:space="preserve">Generöst med luft. Information grupperas tydligt.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Innehållet är huvudpersonen. </w:t>
      </w:r>
      <w:r>
        <w:rPr>
          <w:rFonts w:ascii="Calibri" w:cs="Calibri" w:eastAsia="Calibri" w:hAnsi="Calibri"/>
          <w:sz w:val="21"/>
          <w:szCs w:val="21"/>
        </w:rPr>
        <w:t xml:space="preserve">Titlar, författare och citat väger tyngre än kontroller och metadata.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Amber är endast dekor. </w:t>
      </w:r>
      <w:r>
        <w:rPr>
          <w:rFonts w:ascii="Calibri" w:cs="Calibri" w:eastAsia="Calibri" w:hAnsi="Calibri"/>
          <w:sz w:val="21"/>
          <w:szCs w:val="21"/>
        </w:rPr>
        <w:t xml:space="preserve">Marginalmarkering, citattecken, aktiva linjer och citatkortens vänsterkant. Aldrig text, knappar eller stora ytor, eftersom kontrasten mot vitt bara är cirka 2:1.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Subtilt djup. </w:t>
      </w:r>
      <w:r>
        <w:rPr>
          <w:rFonts w:ascii="Calibri" w:cs="Calibri" w:eastAsia="Calibri" w:hAnsi="Calibri"/>
          <w:sz w:val="21"/>
          <w:szCs w:val="21"/>
        </w:rPr>
        <w:t xml:space="preserve">Lätta skuggor och tunna linjer i stället för hårda ramar.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Konsekvens. </w:t>
      </w:r>
      <w:r>
        <w:rPr>
          <w:rFonts w:ascii="Calibri" w:cs="Calibri" w:eastAsia="Calibri" w:hAnsi="Calibri"/>
          <w:sz w:val="21"/>
          <w:szCs w:val="21"/>
        </w:rPr>
        <w:t xml:space="preserve">Samma komponent och färg för samma funktion på alla skärmar.</w:t>
      </w:r>
    </w:p>
    <w:p>
      <w:pPr>
        <w:pStyle w:val="Heading1"/>
        <w:keepNext/>
      </w:pPr>
      <w:r>
        <w:t xml:space="preserve">3. Logotyp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Symbol: </w:t>
      </w:r>
      <w:r>
        <w:rPr>
          <w:rFonts w:ascii="Calibri" w:cs="Calibri" w:eastAsia="Calibri" w:hAnsi="Calibri"/>
          <w:sz w:val="21"/>
          <w:szCs w:val="21"/>
        </w:rPr>
        <w:t xml:space="preserve">förenklad öppen bok med en tunn vertikal marginalinje och ett kort amberfärgat streck i marginalen. Marginalmarkeringen är det som gör symbolen unik.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Ordmärke: </w:t>
      </w:r>
      <w:r>
        <w:rPr>
          <w:rFonts w:ascii="Calibri" w:cs="Calibri" w:eastAsia="Calibri" w:hAnsi="Calibri"/>
          <w:sz w:val="21"/>
          <w:szCs w:val="21"/>
        </w:rPr>
        <w:t xml:space="preserve">“Marginalia” i Fraunces 600 med något åtstramat teckenmellanrum.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Varianter: </w:t>
      </w:r>
      <w:r>
        <w:rPr>
          <w:rFonts w:ascii="Calibri" w:cs="Calibri" w:eastAsia="Calibri" w:hAnsi="Calibri"/>
          <w:sz w:val="21"/>
          <w:szCs w:val="21"/>
        </w:rPr>
        <w:t xml:space="preserve">horisontell (bläckblå, amber markering), enbart symbol, monokrom, ljus på mörk samt favicon och appikon (symbol på rundad bläckblå platta).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Friyta och storlek: </w:t>
      </w:r>
      <w:r>
        <w:rPr>
          <w:rFonts w:ascii="Calibri" w:cs="Calibri" w:eastAsia="Calibri" w:hAnsi="Calibri"/>
          <w:sz w:val="21"/>
          <w:szCs w:val="21"/>
        </w:rPr>
        <w:t xml:space="preserve">friyta minst en halv symbolbredd. Horisontell logotyp minst 120 px bred, symbol minst 16 px (31 px i navbar), favicon 32 × 32 px.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Gör inte: </w:t>
      </w:r>
      <w:r>
        <w:rPr>
          <w:rFonts w:ascii="Calibri" w:cs="Calibri" w:eastAsia="Calibri" w:hAnsi="Calibri"/>
          <w:sz w:val="21"/>
          <w:szCs w:val="21"/>
        </w:rPr>
        <w:t xml:space="preserve">ändra proportioner, rotera, byta färg på ambermarkeringen, lägga på skuggor eller gradienter, byta typsnitt eller placera på bakgrund med låg kontrast.</w:t>
      </w:r>
    </w:p>
    <w:p>
      <w:pPr>
        <w:pStyle w:val="Heading1"/>
        <w:keepNext/>
      </w:pPr>
      <w:r>
        <w:t xml:space="preserve">4. Färger och kontrast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Alla färger definieras som tokens med separata värden för ljust och mörkt tema. Cellerna visar färgen.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4738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Ljust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Mörkt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Användning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--ink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#1F3A5F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08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#2B5082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Bakgrund på primära knappar (vit text) och logotypens bokform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--ink-hover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A4D7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#2A4D7D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36639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#36639E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Hover på primär knapp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--link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#1F3A5F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EA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#6EA8FE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All text, alla ikoner, länkar och aktiv meny. Ny token som ersätter ink som textfärg i mörkt läge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--amber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A3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#E8A33D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A3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#E8A33D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Endast dekor (se avsnitt 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--bg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#F7F8FA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E13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#0E131A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Sidbakgrund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--surface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61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#161D27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Kort, formulär, navbar, dialoger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--surface-2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#F0F2F5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D26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#1D2632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Sekundära ytor och hover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--border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4E7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#E4E7EC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6314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#263142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Tunna linjer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--text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018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#101828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#F2F4F7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Primär text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--muted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6708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#667085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8A2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#98A2B3</w:t>
            </w:r>
          </w:p>
        </w:tc>
        <w:tc>
          <w:tcPr>
            <w:tcW w:type="dxa" w:w="4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Hjälptext, metadata, små överetiketter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0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Betydelse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Ikon / kant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Text, ljust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Text, mörkt</w:t>
            </w:r>
          </w:p>
        </w:tc>
        <w:tc>
          <w:tcPr>
            <w:tcW w:type="dxa" w:w="1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Knapp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2B7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#12B76A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27A4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#027A48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CE9A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#6CE9A6</w:t>
            </w:r>
          </w:p>
        </w:tc>
        <w:tc>
          <w:tcPr>
            <w:tcW w:type="dxa" w:w="1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7900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#F79009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5470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#B54708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C8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#FEC84B</w:t>
            </w:r>
          </w:p>
        </w:tc>
        <w:tc>
          <w:tcPr>
            <w:tcW w:type="dxa" w:w="1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044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#F04438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B423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#B42318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A29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01828"/>
                <w:sz w:val="19"/>
                <w:szCs w:val="19"/>
              </w:rPr>
              <w:t xml:space="preserve">#FDA29B</w:t>
            </w:r>
          </w:p>
        </w:tc>
        <w:tc>
          <w:tcPr>
            <w:tcW w:type="dxa" w:w="1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92D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#D92D20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9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#2E90FA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75C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#175CD3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EA8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#6EA8FE</w:t>
            </w:r>
          </w:p>
        </w:tc>
        <w:tc>
          <w:tcPr>
            <w:tcW w:type="dxa" w:w="1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Röd knapp: </w:t>
      </w:r>
      <w:r>
        <w:rPr>
          <w:rFonts w:ascii="Calibri" w:cs="Calibri" w:eastAsia="Calibri" w:hAnsi="Calibri"/>
          <w:sz w:val="21"/>
          <w:szCs w:val="21"/>
        </w:rPr>
        <w:t xml:space="preserve">använd #D92D20 med vit text (cirka 4,8:1). #F04438 är för ljus för vit text.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Mörkt läge: </w:t>
      </w:r>
      <w:r>
        <w:rPr>
          <w:rFonts w:ascii="Calibri" w:cs="Calibri" w:eastAsia="Calibri" w:hAnsi="Calibri"/>
          <w:sz w:val="21"/>
          <w:szCs w:val="21"/>
        </w:rPr>
        <w:t xml:space="preserve">primärknappen får en tunn kant (1 px, vit med 14 % opacitet) så att den inte smälter in i bakgrunden.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Regler: </w:t>
      </w:r>
      <w:r>
        <w:rPr>
          <w:rFonts w:ascii="Calibri" w:cs="Calibri" w:eastAsia="Calibri" w:hAnsi="Calibri"/>
          <w:sz w:val="21"/>
          <w:szCs w:val="21"/>
        </w:rPr>
        <w:t xml:space="preserve">minst 4,5:1 för normal text. Success och Warning i ikonfärg används aldrig som textfärg. Färg är aldrig ensam signal för fel eller status.</w:t>
      </w:r>
    </w:p>
    <w:p>
      <w:pPr>
        <w:pStyle w:val="Heading1"/>
        <w:keepNext/>
      </w:pPr>
      <w:r>
        <w:t xml:space="preserve">5. Typografi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Inter för gränssnittet (400, 500, 600) och Fraunces för rubriker, citat och ordmärke (600 samt 400 kursiv). Båda installeras lokalt med @fontsource, utan anrop till Google Fonts.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4438"/>
      </w:tblGrid>
      <w:tr>
        <w:trPr>
          <w:tblHeader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Stil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Storlek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Typsnitt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Användning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Display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40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Fraunces 600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Varumärkesbudskap (endast inloggningssidans varumärkesyta)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H1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32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Fraunces 600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Sidrubrik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H2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24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Fraunces 600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Dialog- och sektionsrubrik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H3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20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Fraunces 600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Kortrubrik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Body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16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Inter 400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Brödtext, radhöjd 1,6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14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Inter 400/500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Kontroller, tabelltext, metadata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Caption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12 px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Inter 400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Etiketter, hjälp- och feltext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Citat sätts i Fraunces kursiv. Versaler endast i små överetiketter (t.ex. DITT BIBLIOTEK) med 0,06 em teckenmellanrum i --muted.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Rubriker har -0,02 em teckenmellanrum. Löpande text är vänsterjusterad, 60–75 tecken per rad.</w:t>
      </w:r>
    </w:p>
    <w:p>
      <w:pPr>
        <w:pStyle w:val="Heading1"/>
        <w:keepNext/>
      </w:pPr>
      <w:r>
        <w:t xml:space="preserve">6. Layout och form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Grundenhet 8 px. Tillåtna steg: 4, 8, 12, 16, 24, 32, 40, 48, 64, 80. Bootstrap 12-kolumnsgrid, max innehållsbredd 1140 px.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Hörnradier: knapp och inmatning 10 px, dropdown 12 px, bokkort på mobil 14 px, kort och modal 16 px, avatar helt rund.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Skuggor: liten (0 2px 8px rgba(16,24,40,.04)) för kort, stor (0 12px 32px rgba(16,24,40,.12)) för modal, dropdown och toast.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Linjer: 1 px i --border. Amber: 2 px aktiv menyindikator, 3 px på citatkortets vänsterkant och bokikonens rygg.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6138"/>
      </w:tblGrid>
      <w:tr>
        <w:trPr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Skärm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Bredd</w:t>
            </w:r>
          </w:p>
        </w:tc>
        <w:tc>
          <w:tcPr>
            <w:tcW w:type="dxa" w:w="6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Beteende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Desktop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≥ 992 px</w:t>
            </w:r>
          </w:p>
        </w:tc>
        <w:tc>
          <w:tcPr>
            <w:tcW w:type="dxa" w:w="6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Full navbar. Böcker i tabell. Citat i två kolumner. Inloggning i två kolumner (varumärkesyta och formulär). Sidmarginal minst 24 px.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Surfplatta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768–991 px</w:t>
            </w:r>
          </w:p>
        </w:tc>
        <w:tc>
          <w:tcPr>
            <w:tcW w:type="dxa" w:w="6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Navbar kollapsar till hamburgare. Tabell med ikonknappar för åtgärder. Inloggning visar bara formuläret.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Mobil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&lt; 768 px</w:t>
            </w:r>
          </w:p>
        </w:tc>
        <w:tc>
          <w:tcPr>
            <w:tcW w:type="dxa" w:w="6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Böcker som staplade kort, ingen horisontell scroll (ned till 320 px). Citat i en kolumn. Sidmarginal 16 px.</w:t>
            </w:r>
          </w:p>
        </w:tc>
      </w:tr>
    </w:tbl>
    <w:p>
      <w:pPr>
        <w:pStyle w:val="Heading1"/>
        <w:keepNext/>
      </w:pPr>
      <w:r>
        <w:t xml:space="preserve">7. Komponenter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Komponent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Knappar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Primär (bläckblå, vit text), sekundär (surface-2 med kant, t.ex. Avbryt), destruktiv (#D92D20, vit text), ghost/ikon (minst 36 × 36 px, 44 px träffyta på touch, kräver aria-label). Tillstånd: default, hover (1 px lyft), fokus, active, disabled, loading (spinner, spärrar dubbelklick).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Textfält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Höjd 46 px. Alltid synlig etikett. Fokus: blå ring. Fel: röd kant, ikon och feltext under fältet kopplad med aria-describedby. Lösenordsfält med öga-knapp (“Visa lösenord” / “Dölj lösenord”).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Datum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 “Publiceringsdatum”. I listor visas ÅÅÅÅ-MM-DD.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Sök och sortering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Sökfält med förstoringsglas och placeholder “Sök efter titel eller författare…”, filtrerar direkt. Sorteringsval: Titel A–Ö och Nyast först.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Bokrad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Desktop: bokikon med amberrygg och titel, författare, datum, åtgärder (Redigera, Radera). Mobil: eget kort med samma innehåll.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Citatkort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16 px radie, 3 px amberlinje till vänster, dekorativt citattecken, citat i Fraunces kursiv, författare/källa, ikonknappar Redigera citat och Radera citat.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Bekräftelsedialog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En komponent för både böcker och citat. Rubrik “Radera bok” eller “Radera citat”. Text “Är du säker på att du vill radera “[titel]”?” (för citat: “…citatet av [författare]?”). Stödtext “Åtgärden går inte att ångra.” Knappar: Avbryt, Radera. Fångar fokus, stängs med Escape.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Toast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Nere till höger (fullbredd på mobil), cirka 3 sekunder, kan stängas. Grön check och “Klart” vid lyckad åtgärd, röd ikon och “Något gick fel” vid fel.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Tomläge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Ikon, rubrik, en mening och en primär knapp.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Laddning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MVP: centrerad spinner med texten “Laddar innehåll…”. Skeleton är valfritt.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Användarmeny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Avatar med initialer, användarnamn och Logga 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Temaväxlare</w:t>
            </w:r>
          </w:p>
        </w:tc>
        <w:tc>
          <w:tcPr>
            <w:tcW w:type="dxa" w:w="7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Sol/måne-knapp med aria-label “Byt färgtema”.</w:t>
            </w:r>
          </w:p>
        </w:tc>
      </w:tr>
    </w:tbl>
    <w:p>
      <w:pPr>
        <w:pStyle w:val="Heading1"/>
        <w:keepNext/>
      </w:pPr>
      <w:r>
        <w:t xml:space="preserve">8. Skärmar och texter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Sida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Innehåll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/login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Etikett: Välkommen tillbaka. Rubrik: Logga in. Ingress: Dina böcker och anteckningar väntar på dig. Fält: Användarnamn, Lösenord. Knapp: Logga in. Länk: Har du inget konto? Registrera dig. Fel: Fel användarnamn eller lösenord.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Desktop har en mörk varumärkesyta med logotyp, öppen bok och citatet “Läsning ger oss någonstans att ta vägen när vi måste stanna där vi är.” — Mason Cooley.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/register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Etikett: Börja din samling. Rubrik: Skapa konto. Ingress: Samla böckerna och orden du vill bära med dig. Fält: Användarnamn, Lösenord, Bekräfta lösenord. Knapp: Registrera dig. Länk: Har du redan ett konto? Logga in.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Fel: Ange ett användarnamn · Användarnamnet är redan upptaget · Använd minst 8 tecken · Lösenorden matchar inte. Samma regler i frontend och backend.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/books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Etikett: DITT BIBLIOTEK. Rubrik: Mina böcker. Undertitel: “[X] böcker sparade i din samling” (1 bok sparad). Knapp: Lägg till ny bok. Kolumner: Titel, Författare, Publiceringsdatum, Åtgärder.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Tomläge: Du har inga böcker ännu / Lägg till din första bok och börja bygga ditt personliga bibliotek. / Lägg till en bok.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Tom sökning: Inga böcker matchade din sökning. Prova ett annat sökord eller rensa sökfältet.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/books/new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/books/:id/edit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Tillbakalänk: Tillbaka till mina böcker. Ny: etikett EN NY BERÄTTELSE, rubrik Lägg till ny bok, ingress Fyll i uppgifterna för boken du vill spara. Redigera: etikett UPPDATERA DIN SAMLING, rubrik Redigera bok, ingress Ändra uppgifterna och spara när du är klar (förifyllt formulär).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Fält: Titel, Författare, Publiceringsdatum (alla obligatoriska), Beskrivning (valfritt). Knappar: Avbryt, Spara.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Fel: Ange bokens titel · Ange bokens författare · Välj ett publiceringsdatum.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/quotes</w:t>
            </w:r>
          </w:p>
        </w:tc>
        <w:tc>
          <w:tcPr>
            <w:tcW w:type="dxa" w:w="8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Etikett: ORD ATT ÅTERVÄNDA TILL. Rubrik: Mina citat. Ingress: Upp till fem favoritcitat, samlade på ett ställe. Knapp: Lägg till citat.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Dialog: Lägg till citat / Redigera citat. Fält: Citat (textarea) och Författare / källa, båda obligatoriska. Fel: Ange ett citat · Ange vem som skrev citatet. Knappar: Avbryt, Spara citat.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0–4 citat: streckat tomkort med “Lägg till ditt första/andra/tredje/fjärde/femte citat” och “Spara ett stycke du vill minnas”. Skriv ut ordningstalet som ord.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5 av 5: tomkortet döljs, knappen är inaktiverad med texten “Du har nått maxgränsen på fem citat. Radera ett citat för att lägga till ett nytt.”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Exempelcitat för demodata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Alla fem är äkta, men de svenska formuleringarna är fria översättningar. Byt gärna ut dem mot dina egna favoriter, eftersom uppgiften handlar om citat du gillar.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“Jag är en del av allt som jag har mött.” — Alfred Tennyson, Ulysses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“I djupet av vintern fann jag till sist att det inom mig fanns en oövervinnelig sommar.” — Albert Camus, Åter till Tipasa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“En kvinna måste ha pengar och ett eget rum om hon ska kunna skriva skönlitteratur.” — Virginia Woolf, Ett eget rum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“Det är ingenting att dö. Det är förskräckligt att inte leva.” — Victor Hugo, Samhällets olycksbarn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“Ingen har någonsin berättat för mig att sorg känns så likt rädsla.” — C.S. Lewis, En sorg i skuggor</w:t>
      </w:r>
    </w:p>
    <w:p>
      <w:pPr>
        <w:pStyle w:val="Heading1"/>
        <w:keepNext/>
      </w:pPr>
      <w:r>
        <w:t xml:space="preserve">9. Felhantering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Beteende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401 vid inloggning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Visa “Fel användarnamn eller lösenord” vid formuläret. Tolka det inte som utgången session.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401 på övriga anrop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Rensa token, gå till /login och visa “Din session har gått ut. Logga in igen för att fortsätta.”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Nätverks- eller serverfel (0 / 500)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Toast eller inline: “Kunde inte nå servern just nu. Kontrollera din anslutning och försök igen.”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Boken finns inte (404 på redigera)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Rubrik “Boken hittades inte”, text “Boken du försöker redigera finns inte längre eller har tagits bort.”, knapp “Tillbaka till mina böcker”.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Okänd sida (/**)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Rubrik “Sidan hittades inte”, text “Sidan du letar efter verkar ha flyttats eller finns inte.”, knapp “Gå till mina böcker”.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Sjätte citatet</w:t>
            </w:r>
          </w:p>
        </w:tc>
        <w:tc>
          <w:tcPr>
            <w:tcW w:type="dxa" w:w="6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Servern avvisar det (400/409) även om knappen är inaktiverad. Visa ett begripligt felmeddelande.</w:t>
            </w:r>
          </w:p>
        </w:tc>
      </w:tr>
    </w:tbl>
    <w:p>
      <w:pPr>
        <w:pStyle w:val="Heading1"/>
        <w:keepNext/>
      </w:pPr>
      <w:r>
        <w:t xml:space="preserve">10. Navigation och rörelse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Navbar (alla inloggade sidor): logotyp, Böcker, Mina citat till vänster. Temaväxlare, avatar med användarnamn och Logga ut till höger. Aktiv sida: 2 px amberlinje under (desktop) eller vertikal linje (mobilmeny).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Under 992 px (navbar-expand-lg): logotyp, temaväxlare och hamburgare. Menyn fälls ned med Böcker, Mina citat och Logga ut.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Rörelse är kort (180–200 ms) och bekräftar handlingar: 1 px knapplyft, modal med fade och lätt scale (97 → 100 %), toast som glider in. Med prefers-reduced-motion stängs rörelse av, men funktion och återkoppling finns kvar.</w:t>
      </w:r>
    </w:p>
    <w:p>
      <w:pPr>
        <w:pStyle w:val="Heading1"/>
        <w:keepNext/>
      </w:pPr>
      <w:r>
        <w:t xml:space="preserve">11. Tillgänglighet (WCAG AA)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Kontrast minst 4,5:1 för normal text och 3:1 för stor text och komponentgränser.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Hela appen går att använda med tangentbord. Tydlig fokusring i båda teman (0 0 0 3px rgba(46,144,250,.35)). Modaler fångar fokus, stängs med Escape och lämnar tillbaka fokus till knappen som öppnade dem.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sz w:val="21"/>
          <w:szCs w:val="21"/>
        </w:rPr>
        <w:t xml:space="preserve">Ikonknappar har aria-label (t.ex. “Redigera citat”, “Radera bok”, “Stäng dialog”). Dekorativa ikoner har aria-hidden="true". Fel kopplas till fältet med aria-describedby.</w:t>
      </w:r>
    </w:p>
    <w:p>
      <w:pPr>
        <w:pStyle w:val="Heading1"/>
        <w:keepNext/>
      </w:pPr>
      <w:r>
        <w:t xml:space="preserve">12. Implementation (Bootstrap 5.3 och Angular)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Bootstrap-knappar använder egna variabler (--bs-btn-*) och följer inte --bs-primary på rotnivå. Därför sätts $primary vid importen och knapparna överstyrs nedan. Temat växlas med data-bs-theme på html-elementet.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styles.scss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@use 'bootstrap/scss/bootstrap' with (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$primary: #1f3a5f,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$danger: #d92d20,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$border-radius: 10px,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$border-radius-lg: 16px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:root, [data-bs-theme='light'] {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--ink: #1f3a5f;  --ink-hover: #2a4d7d;  --link: #1f3a5f;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--amber: #e8a33d;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--bg: #f7f8fa;  --surface: #fff;  --surface-2: #f0f2f5;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--border: #e4e7ec;  --text: #101828;  --muted: #667085;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--bs-body-font-family: 'Inter', system-ui, sans-serif;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--bs-body-bg: var(--bg);  --bs-body-color: var(--text);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--bs-border-color: var(--border);  --bs-secondary-color: var(--muted);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--bs-link-color-rgb: 31, 58, 95;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[data-bs-theme='dark'] {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--ink: #2b5082;  --ink-hover: #36639e;  --link: #6ea8fe;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--bg: #0e131a;  --surface: #161d27;  --surface-2: #1d2632;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--border: #263142;  --text: #f2f4f7;  --muted: #98a2b3;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--bs-link-color-rgb: 110, 168, 254;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.btn-primary {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--bs-btn-bg: var(--ink);  --bs-btn-border-color: var(--ink);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--bs-btn-hover-bg: var(--ink-hover);  --bs-btn-hover-border-color: var(--ink-hover);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--bs-btn-active-bg: var(--ink-hover);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[data-bs-theme='dark'] .btn-primary { --bs-btn-border-color: rgba(255,255,255,.14); }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h1, h2, h3, h4 { font-family: Fraunces, Georgia, serif; letter-spacing: -0.02em; }</w:t>
      </w:r>
    </w:p>
    <w:p>
      <w:pPr>
        <w:shd w:fill="F0F2F5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.card, .modal-content { background: var(--surface); border-radius: 16px; }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Datum: </w:t>
      </w:r>
      <w:r>
        <w:rPr>
          <w:rFonts w:ascii="Calibri" w:cs="Calibri" w:eastAsia="Calibri" w:hAnsi="Calibri"/>
          <w:sz w:val="21"/>
          <w:szCs w:val="21"/>
        </w:rPr>
        <w:t xml:space="preserve">anropa registerLocaleData(localeSv) och sätt LOCALE_ID till 'sv-SE'. Använd DatePipe med 'yyyy-MM-dd'. Webbläsarens datumfält visar datumet på webbläsarens språk, så ÅÅÅÅ-MM-DD gäller listor och visning.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Interceptor: </w:t>
      </w:r>
      <w:r>
        <w:rPr>
          <w:rFonts w:ascii="Calibri" w:cs="Calibri" w:eastAsia="Calibri" w:hAnsi="Calibri"/>
          <w:sz w:val="21"/>
          <w:szCs w:val="21"/>
        </w:rPr>
        <w:t xml:space="preserve">lägg till Authorization: Bearer på alla anrop utom login och register. Hantera 401 på /auth/login separat (se avsnitt 9).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Tema: </w:t>
      </w:r>
      <w:r>
        <w:rPr>
          <w:rFonts w:ascii="Calibri" w:cs="Calibri" w:eastAsia="Calibri" w:hAnsi="Calibri"/>
          <w:sz w:val="21"/>
          <w:szCs w:val="21"/>
        </w:rPr>
        <w:t xml:space="preserve">spara valet i localStorage och använd prefers-color-scheme som förstaval.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Återanvändbara komponenter: </w:t>
      </w:r>
      <w:r>
        <w:rPr>
          <w:rFonts w:ascii="Calibri" w:cs="Calibri" w:eastAsia="Calibri" w:hAnsi="Calibri"/>
          <w:sz w:val="21"/>
          <w:szCs w:val="21"/>
        </w:rPr>
        <w:t xml:space="preserve">Navbar (med temaväxlare), BookRow, QuoteCard, ConfirmModal, Toast, EmptyState.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Gränser och regler i API:t: </w:t>
      </w:r>
      <w:r>
        <w:rPr>
          <w:rFonts w:ascii="Calibri" w:cs="Calibri" w:eastAsia="Calibri" w:hAnsi="Calibri"/>
          <w:sz w:val="21"/>
          <w:szCs w:val="21"/>
        </w:rPr>
        <w:t xml:space="preserve">max 5 citat, lösenord minst 8 tecken och unikt användarnamn kontrolleras på servern, inte bara i gränssnittet.</w:t>
      </w:r>
    </w:p>
    <w:p>
      <w:pPr>
        <w:pStyle w:val="Heading1"/>
        <w:keepNext/>
      </w:pPr>
      <w:r>
        <w:t xml:space="preserve">13. Prioritering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  <w:tc>
          <w:tcPr>
            <w:tcW w:type="dxa" w:w="7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Innehåll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9"/>
                <w:szCs w:val="19"/>
              </w:rPr>
              <w:t xml:space="preserve">Must</w:t>
            </w:r>
          </w:p>
        </w:tc>
        <w:tc>
          <w:tcPr>
            <w:tcW w:type="dxa" w:w="7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JWT-inloggning och registrering (användarnamn + lösenord), CRUD för böcker, CRUD för citat (max 5), navigationsmeny, responsiv layout (tabell → kort, hamburgare), Bootstrap och Font Awesome, publicering.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9"/>
                <w:szCs w:val="19"/>
              </w:rPr>
              <w:t xml:space="preserve">Should</w:t>
            </w:r>
          </w:p>
        </w:tc>
        <w:tc>
          <w:tcPr>
            <w:tcW w:type="dxa" w:w="7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Sök och sortering, gemensam raderingsdialog, toasts, 401/404-hantering, visa/dölj lösenord, fokus och kontrast enligt avsnitt 11.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9"/>
                <w:szCs w:val="19"/>
              </w:rPr>
              <w:t xml:space="preserve">Could</w:t>
            </w:r>
          </w:p>
        </w:tc>
        <w:tc>
          <w:tcPr>
            <w:tcW w:type="dxa" w:w="7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Mörkt läge (testets extrauppgift, bygg när Must är klart), teckenräknare, lösenordsstyrka, skeleton-laddning.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9"/>
                <w:szCs w:val="19"/>
              </w:rPr>
              <w:t xml:space="preserve">Won’t</w:t>
            </w:r>
          </w:p>
        </w:tc>
        <w:tc>
          <w:tcPr>
            <w:tcW w:type="dxa" w:w="79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Designguide-sida i appen, e-postfält, statusbadges.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tabs>
        <w:tab w:val="right" w:pos="9638"/>
      </w:tabs>
    </w:pPr>
    <w:r>
      <w:rPr>
        <w:rFonts w:ascii="Calibri" w:cs="Calibri" w:eastAsia="Calibri" w:hAnsi="Calibri"/>
        <w:color w:val="667085"/>
        <w:sz w:val="17"/>
        <w:szCs w:val="17"/>
      </w:rPr>
      <w:t xml:space="preserve">Marginalia · Designhandbok v1.2</w:t>
    </w:r>
    <w:r>
      <w:rPr>
        <w:rFonts w:ascii="Calibri" w:cs="Calibri" w:eastAsia="Calibri" w:hAnsi="Calibri"/>
        <w:color w:val="667085"/>
        <w:sz w:val="17"/>
        <w:szCs w:val="17"/>
      </w:rPr>
      <w:t xml:space="preserve">	Sida </w:t>
    </w:r>
    <w:r>
      <w:rPr>
        <w:rFonts w:ascii="Calibri" w:cs="Calibri" w:eastAsia="Calibri" w:hAnsi="Calibri"/>
        <w:color w:val="6670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8A3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Marginalia – Designhandbok v1.2</dc:title>
  <dc:creator>Marginalia</dc:creator>
  <cp:lastModifiedBy>Un-named</cp:lastModifiedBy>
  <cp:revision>1</cp:revision>
  <dcterms:created xsi:type="dcterms:W3CDTF">2026-10-14T22:49:28.753Z</dcterms:created>
  <dcterms:modified xsi:type="dcterms:W3CDTF">2026-10-14T22:49:28.760Z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