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251" w:rsidRDefault="00DD1251" w:rsidP="00DD1251">
      <w:r>
        <w:t>8. Syrup Allshifa</w:t>
      </w:r>
    </w:p>
    <w:tbl>
      <w:tblPr>
        <w:tblStyle w:val="TableGrid"/>
        <w:tblW w:w="0" w:type="auto"/>
        <w:tblLook w:val="04A0" w:firstRow="1" w:lastRow="0" w:firstColumn="1" w:lastColumn="0" w:noHBand="0" w:noVBand="1"/>
      </w:tblPr>
      <w:tblGrid>
        <w:gridCol w:w="2711"/>
        <w:gridCol w:w="5838"/>
      </w:tblGrid>
      <w:tr w:rsidR="00A325E2" w:rsidTr="00C050F9">
        <w:trPr>
          <w:trHeight w:val="576"/>
        </w:trPr>
        <w:tc>
          <w:tcPr>
            <w:tcW w:w="2711" w:type="dxa"/>
          </w:tcPr>
          <w:p w:rsidR="00A325E2" w:rsidRPr="00BE01AE" w:rsidRDefault="00A325E2" w:rsidP="00C050F9">
            <w:pPr>
              <w:rPr>
                <w:rFonts w:ascii="Poppins" w:hAnsi="Poppins" w:cs="Poppins"/>
                <w:caps/>
                <w:color w:val="222222"/>
                <w:sz w:val="29"/>
                <w:szCs w:val="29"/>
                <w:shd w:val="clear" w:color="auto" w:fill="FFFFFF"/>
              </w:rPr>
            </w:pPr>
            <w:r w:rsidRPr="00BE01AE">
              <w:rPr>
                <w:rFonts w:ascii="Poppins" w:hAnsi="Poppins" w:cs="Poppins"/>
                <w:caps/>
                <w:color w:val="222222"/>
                <w:sz w:val="29"/>
                <w:szCs w:val="29"/>
                <w:shd w:val="clear" w:color="auto" w:fill="FFFFFF"/>
              </w:rPr>
              <w:t>NAME</w:t>
            </w:r>
          </w:p>
        </w:tc>
        <w:tc>
          <w:tcPr>
            <w:tcW w:w="5838" w:type="dxa"/>
          </w:tcPr>
          <w:p w:rsidR="00A325E2" w:rsidRPr="00BE01AE" w:rsidRDefault="000642D6" w:rsidP="00C050F9">
            <w:r>
              <w:rPr>
                <w:rFonts w:ascii="Poppins" w:hAnsi="Poppins" w:cs="Poppins"/>
                <w:caps/>
                <w:color w:val="222222"/>
                <w:sz w:val="29"/>
                <w:szCs w:val="29"/>
                <w:shd w:val="clear" w:color="auto" w:fill="FFFFFF"/>
              </w:rPr>
              <w:t>Allshifa</w:t>
            </w:r>
          </w:p>
        </w:tc>
      </w:tr>
      <w:tr w:rsidR="00A325E2" w:rsidTr="00C050F9">
        <w:trPr>
          <w:trHeight w:val="576"/>
        </w:trPr>
        <w:tc>
          <w:tcPr>
            <w:tcW w:w="2711" w:type="dxa"/>
          </w:tcPr>
          <w:p w:rsidR="00A325E2" w:rsidRPr="00BE01AE" w:rsidRDefault="00A325E2" w:rsidP="00C050F9">
            <w:r w:rsidRPr="00BE01AE">
              <w:rPr>
                <w:rFonts w:ascii="Poppins" w:hAnsi="Poppins" w:cs="Poppins"/>
                <w:caps/>
                <w:color w:val="222222"/>
                <w:sz w:val="29"/>
                <w:szCs w:val="29"/>
                <w:shd w:val="clear" w:color="auto" w:fill="FFFFFF"/>
              </w:rPr>
              <w:t>GENERIC NAME</w:t>
            </w:r>
          </w:p>
        </w:tc>
        <w:tc>
          <w:tcPr>
            <w:tcW w:w="5838" w:type="dxa"/>
          </w:tcPr>
          <w:p w:rsidR="00A325E2" w:rsidRPr="00BE01AE" w:rsidRDefault="00A325E2" w:rsidP="00C050F9">
            <w:r w:rsidRPr="00BE01AE">
              <w:rPr>
                <w:rFonts w:ascii="Poppins" w:hAnsi="Poppins" w:cs="Poppins"/>
                <w:caps/>
                <w:color w:val="222222"/>
                <w:sz w:val="29"/>
                <w:szCs w:val="29"/>
                <w:shd w:val="clear" w:color="auto" w:fill="FFFFFF"/>
              </w:rPr>
              <w:t>SQUARE PHARMACEUTICALS LIMITED</w:t>
            </w:r>
          </w:p>
        </w:tc>
      </w:tr>
      <w:tr w:rsidR="00A325E2" w:rsidTr="00C050F9">
        <w:trPr>
          <w:trHeight w:val="576"/>
        </w:trPr>
        <w:tc>
          <w:tcPr>
            <w:tcW w:w="2711" w:type="dxa"/>
          </w:tcPr>
          <w:p w:rsidR="00A325E2" w:rsidRPr="00BE01AE" w:rsidRDefault="00A325E2" w:rsidP="00C050F9">
            <w:r w:rsidRPr="00BE01AE">
              <w:rPr>
                <w:rFonts w:ascii="Poppins" w:hAnsi="Poppins" w:cs="Poppins"/>
                <w:caps/>
                <w:color w:val="222222"/>
                <w:sz w:val="29"/>
                <w:szCs w:val="29"/>
                <w:shd w:val="clear" w:color="auto" w:fill="FFFFFF"/>
              </w:rPr>
              <w:t>STRENGTH</w:t>
            </w:r>
          </w:p>
        </w:tc>
        <w:tc>
          <w:tcPr>
            <w:tcW w:w="5838" w:type="dxa"/>
          </w:tcPr>
          <w:p w:rsidR="00A325E2" w:rsidRPr="00BE01AE" w:rsidRDefault="00A325E2" w:rsidP="00C050F9">
            <w:r w:rsidRPr="00BE01AE">
              <w:rPr>
                <w:rFonts w:ascii="Poppins" w:hAnsi="Poppins" w:cs="Poppins"/>
                <w:caps/>
                <w:color w:val="222222"/>
                <w:sz w:val="29"/>
                <w:szCs w:val="29"/>
                <w:shd w:val="clear" w:color="auto" w:fill="FFFFFF"/>
              </w:rPr>
              <w:t>15 MG</w:t>
            </w:r>
          </w:p>
        </w:tc>
      </w:tr>
      <w:tr w:rsidR="00A325E2" w:rsidTr="00C050F9">
        <w:trPr>
          <w:trHeight w:val="555"/>
        </w:trPr>
        <w:tc>
          <w:tcPr>
            <w:tcW w:w="2711" w:type="dxa"/>
          </w:tcPr>
          <w:p w:rsidR="00A325E2" w:rsidRPr="00BE01AE" w:rsidRDefault="00A325E2" w:rsidP="00C050F9">
            <w:r w:rsidRPr="00BE01AE">
              <w:rPr>
                <w:rFonts w:ascii="Poppins" w:hAnsi="Poppins" w:cs="Poppins"/>
                <w:caps/>
                <w:color w:val="222222"/>
                <w:sz w:val="29"/>
                <w:szCs w:val="29"/>
                <w:shd w:val="clear" w:color="auto" w:fill="FFFFFF"/>
              </w:rPr>
              <w:t>CATEGORY</w:t>
            </w:r>
          </w:p>
        </w:tc>
        <w:tc>
          <w:tcPr>
            <w:tcW w:w="5838" w:type="dxa"/>
          </w:tcPr>
          <w:p w:rsidR="00A325E2" w:rsidRPr="00BE01AE" w:rsidRDefault="00A325E2" w:rsidP="00C050F9">
            <w:r>
              <w:rPr>
                <w:rFonts w:ascii="Poppins" w:hAnsi="Poppins" w:cs="Poppins"/>
                <w:caps/>
                <w:color w:val="222222"/>
                <w:sz w:val="29"/>
                <w:szCs w:val="29"/>
                <w:shd w:val="clear" w:color="auto" w:fill="FFFFFF"/>
              </w:rPr>
              <w:t>Syrup</w:t>
            </w:r>
          </w:p>
        </w:tc>
      </w:tr>
      <w:tr w:rsidR="00A325E2" w:rsidTr="00C050F9">
        <w:trPr>
          <w:trHeight w:val="576"/>
        </w:trPr>
        <w:tc>
          <w:tcPr>
            <w:tcW w:w="2711" w:type="dxa"/>
          </w:tcPr>
          <w:p w:rsidR="00A325E2" w:rsidRPr="00BE01AE" w:rsidRDefault="00A325E2" w:rsidP="00C050F9">
            <w:r w:rsidRPr="00BE01AE">
              <w:rPr>
                <w:rFonts w:ascii="Poppins" w:hAnsi="Poppins" w:cs="Poppins"/>
                <w:caps/>
                <w:color w:val="222222"/>
                <w:sz w:val="29"/>
                <w:szCs w:val="29"/>
                <w:shd w:val="clear" w:color="auto" w:fill="FFFFFF"/>
              </w:rPr>
              <w:t>PRICE</w:t>
            </w:r>
          </w:p>
        </w:tc>
        <w:tc>
          <w:tcPr>
            <w:tcW w:w="5838" w:type="dxa"/>
          </w:tcPr>
          <w:p w:rsidR="00A325E2" w:rsidRPr="00BE01AE" w:rsidRDefault="000642D6" w:rsidP="00C050F9">
            <w:pPr>
              <w:rPr>
                <w:rFonts w:ascii="Poppins" w:hAnsi="Poppins" w:cs="Poppins"/>
                <w:caps/>
                <w:color w:val="222222"/>
              </w:rPr>
            </w:pPr>
            <w:r w:rsidRPr="000642D6">
              <w:rPr>
                <w:rFonts w:ascii="Poppins" w:hAnsi="Poppins" w:cs="Poppins"/>
                <w:caps/>
                <w:color w:val="222222"/>
                <w:sz w:val="29"/>
                <w:szCs w:val="29"/>
                <w:shd w:val="clear" w:color="auto" w:fill="FFFFFF"/>
              </w:rPr>
              <w:t>450 ml syrup 300.00 TK.</w:t>
            </w:r>
          </w:p>
        </w:tc>
      </w:tr>
      <w:tr w:rsidR="00A325E2" w:rsidTr="00C050F9">
        <w:trPr>
          <w:trHeight w:val="576"/>
        </w:trPr>
        <w:tc>
          <w:tcPr>
            <w:tcW w:w="2711" w:type="dxa"/>
          </w:tcPr>
          <w:p w:rsidR="00A325E2" w:rsidRPr="00BE01AE" w:rsidRDefault="00A325E2" w:rsidP="00C050F9">
            <w:pPr>
              <w:rPr>
                <w:rFonts w:ascii="Poppins" w:hAnsi="Poppins" w:cs="Poppins"/>
                <w:caps/>
                <w:color w:val="222222"/>
                <w:sz w:val="29"/>
                <w:szCs w:val="29"/>
                <w:shd w:val="clear" w:color="auto" w:fill="FFFFFF"/>
              </w:rPr>
            </w:pPr>
            <w:r w:rsidRPr="00BE01AE">
              <w:rPr>
                <w:rFonts w:ascii="Poppins" w:hAnsi="Poppins" w:cs="Poppins"/>
                <w:caps/>
                <w:color w:val="222222"/>
                <w:sz w:val="29"/>
                <w:szCs w:val="29"/>
                <w:shd w:val="clear" w:color="auto" w:fill="FFFFFF"/>
              </w:rPr>
              <w:t>PRICE</w:t>
            </w:r>
          </w:p>
        </w:tc>
        <w:tc>
          <w:tcPr>
            <w:tcW w:w="5838" w:type="dxa"/>
          </w:tcPr>
          <w:p w:rsidR="00A325E2" w:rsidRPr="00BE01AE" w:rsidRDefault="000642D6" w:rsidP="00C050F9">
            <w:pPr>
              <w:rPr>
                <w:rFonts w:ascii="Poppins" w:hAnsi="Poppins" w:cs="Poppins"/>
                <w:caps/>
                <w:color w:val="222222"/>
                <w:sz w:val="29"/>
                <w:szCs w:val="29"/>
                <w:shd w:val="clear" w:color="auto" w:fill="FFFFFF"/>
              </w:rPr>
            </w:pPr>
            <w:r w:rsidRPr="000642D6">
              <w:rPr>
                <w:rFonts w:ascii="Poppins" w:hAnsi="Poppins" w:cs="Poppins"/>
                <w:caps/>
                <w:color w:val="222222"/>
                <w:sz w:val="29"/>
                <w:szCs w:val="29"/>
                <w:shd w:val="clear" w:color="auto" w:fill="FFFFFF"/>
              </w:rPr>
              <w:t>200 ml syrup 160.00 TK.</w:t>
            </w:r>
            <w:bookmarkStart w:id="0" w:name="_GoBack"/>
            <w:bookmarkEnd w:id="0"/>
          </w:p>
        </w:tc>
      </w:tr>
    </w:tbl>
    <w:p w:rsidR="00DD1251" w:rsidRDefault="00DD1251" w:rsidP="00DD1251"/>
    <w:p w:rsidR="00DD1251" w:rsidRDefault="00DD1251" w:rsidP="00DD1251">
      <w:r>
        <w:t>Sharbat Misali</w:t>
      </w:r>
    </w:p>
    <w:p w:rsidR="00DD1251" w:rsidRDefault="00DD1251" w:rsidP="00DD1251"/>
    <w:p w:rsidR="00DD1251" w:rsidRDefault="00DD1251" w:rsidP="00DD1251">
      <w:r>
        <w:t>A tonic for vigour &amp; vitality</w:t>
      </w:r>
    </w:p>
    <w:p w:rsidR="00DD1251" w:rsidRDefault="00DD1251" w:rsidP="00DD1251"/>
    <w:p w:rsidR="00DD1251" w:rsidRDefault="00DD1251" w:rsidP="00DD1251">
      <w:r>
        <w:t>Description: Allshifa is prepared with the judicious combination of valuable medicinal plants, rich in nutritional compounds such as carbohydrate, protein, fat, vitamins &amp; minerals like zinc, iron, calcium etc. and medicinal compounds such as glycosides, alkaloids, essential oils, volatile oils, tannins, resins, mucilage, flavonoids etc. in a balanced proportion required by the body for all aged male &amp; female both.</w:t>
      </w:r>
    </w:p>
    <w:p w:rsidR="00DD1251" w:rsidRDefault="00DD1251" w:rsidP="00DD1251">
      <w:r>
        <w:t xml:space="preserve"> Allshifa improves intellectual functioning of children, boosts up memory &amp; concentration. It is the best safeguard for school going boys &amp; girls against physical and mental stress. During  pregnancy  Allshifa is completely safe &amp; effective for mother and fetus. It helps to proper growth &amp; development of the fetus, meets the nourishments of mother and also acts as a lactagogue. Allshifa is an alcohol, cocaine, morphine, codeine, glycero-phosphate &amp; nicotine free natural vitaminised herbal tonic of scientifically proven bioavailability in mental performance, anaemia of pregnancy, lactating mothers &amp; liver protection. So Allshifa is an effective &amp; ideal medicine for the whole family all the year round.</w:t>
      </w:r>
    </w:p>
    <w:p w:rsidR="00DD1251" w:rsidRDefault="00DD1251" w:rsidP="00DD1251"/>
    <w:p w:rsidR="00DD1251" w:rsidRDefault="00DD1251" w:rsidP="00DD1251">
      <w:r>
        <w:t>Composition: Each 5 ml syrup contains (as aq. extract)- Daucus carota 200 mg, Emblica officinalis 100 mg, Aquilaria agallocha 50 mg, Amomum subulatum 50 mg, Coriandrum sativum 50 mg, Cyperus rotundus 50 mg, Elettaria cardamomum 50 mg, Eugenia caryophyllus 50 mg, Nardostachys jatamansi 50 mg, Zingiber zerumbet 50 mg, Cinnamomum zeylanicum 50 mg, Rosa damascena 50 mg, Santalum album 50 mg, Ocimum sanctum 50 mg &amp; Usnea longissima 50 mg.</w:t>
      </w:r>
    </w:p>
    <w:p w:rsidR="00DD1251" w:rsidRDefault="00DD1251" w:rsidP="00DD1251"/>
    <w:p w:rsidR="00DD1251" w:rsidRDefault="00DD1251" w:rsidP="00DD1251">
      <w:r>
        <w:t>Indication: General debility, nervous debility, malnutrition, lack of concentration, weakness of stomach &amp; liver, anaemia, fatigue, hypolactation, during convalescence, deficiency of vitamin A &amp; C.</w:t>
      </w:r>
    </w:p>
    <w:p w:rsidR="00DD1251" w:rsidRDefault="00DD1251" w:rsidP="00DD1251"/>
    <w:p w:rsidR="00DD1251" w:rsidRDefault="00DD1251" w:rsidP="00DD1251">
      <w:r>
        <w:t>Dosage: Adults: 6 teaspoonfuls (30 ml) 2 times daily.</w:t>
      </w:r>
    </w:p>
    <w:p w:rsidR="00DD1251" w:rsidRDefault="00DD1251" w:rsidP="00DD1251">
      <w:r>
        <w:t>Children: 2 teaspoonfuls (10 ml) 2 times daily or as prescribed by the registered physician.</w:t>
      </w:r>
    </w:p>
    <w:p w:rsidR="00DD1251" w:rsidRDefault="00DD1251" w:rsidP="00DD1251"/>
    <w:p w:rsidR="00DD1251" w:rsidRDefault="00DD1251" w:rsidP="00DD1251">
      <w:r>
        <w:t>Contraindication: There is no known contraindication.</w:t>
      </w:r>
    </w:p>
    <w:p w:rsidR="00DD1251" w:rsidRDefault="00DD1251" w:rsidP="00DD1251"/>
    <w:p w:rsidR="00DD1251" w:rsidRDefault="00DD1251" w:rsidP="00DD1251">
      <w:r>
        <w:t>Side Effects: No significant side effect has been observed in therapeutic dosage.</w:t>
      </w:r>
    </w:p>
    <w:p w:rsidR="00DD1251" w:rsidRDefault="00DD1251" w:rsidP="00DD1251"/>
    <w:p w:rsidR="00DD1251" w:rsidRDefault="00DD1251" w:rsidP="00DD1251">
      <w:r>
        <w:t>Precaution: Keep out of reach of children.</w:t>
      </w:r>
    </w:p>
    <w:p w:rsidR="00DD1251" w:rsidRDefault="00DD1251" w:rsidP="00DD1251"/>
    <w:p w:rsidR="00DD1251" w:rsidRDefault="00DD1251" w:rsidP="00DD1251">
      <w:r>
        <w:t>Storage: Store in a cool and dry place away from light.</w:t>
      </w:r>
    </w:p>
    <w:p w:rsidR="00DD1251" w:rsidRDefault="00DD1251" w:rsidP="00DD1251"/>
    <w:p w:rsidR="00DD1251" w:rsidRDefault="00DD1251" w:rsidP="00DD1251">
      <w:r>
        <w:t>Presentation: 450 ml, 200 ml syrup in amber glass bottle.</w:t>
      </w:r>
    </w:p>
    <w:p w:rsidR="00DD1251" w:rsidRDefault="00DD1251" w:rsidP="00DD1251"/>
    <w:p w:rsidR="00C839E0" w:rsidRDefault="00DD1251" w:rsidP="00DD1251">
      <w:r>
        <w:t>Price: 450 ml syrup 300.00 TK. 200 ml syrup 160.00 TK.</w:t>
      </w:r>
    </w:p>
    <w:sectPr w:rsidR="00C83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48"/>
    <w:rsid w:val="000642D6"/>
    <w:rsid w:val="00801148"/>
    <w:rsid w:val="00A325E2"/>
    <w:rsid w:val="00C839E0"/>
    <w:rsid w:val="00DD1251"/>
    <w:rsid w:val="00F62F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32E2"/>
  <w15:chartTrackingRefBased/>
  <w15:docId w15:val="{FF9FEAD0-6D79-42CF-850E-F0A9F053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Farabi ahad Tafim</dc:creator>
  <cp:keywords/>
  <dc:description/>
  <cp:lastModifiedBy>Farabi ahad Tafim</cp:lastModifiedBy>
  <cp:revision>5</cp:revision>
  <dcterms:created xsi:type="dcterms:W3CDTF">2023-05-12T03:40:00Z</dcterms:created>
  <dcterms:modified xsi:type="dcterms:W3CDTF">2023-05-12T05:14:00Z</dcterms:modified>
</cp:coreProperties>
</file>