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382E3" w14:textId="77777777" w:rsidR="00FB7EE7" w:rsidRPr="00FB7EE7" w:rsidRDefault="00FB7EE7" w:rsidP="00FB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7EE7">
        <w:rPr>
          <w:rFonts w:ascii="Courier New" w:eastAsia="Times New Roman" w:hAnsi="Courier New" w:cs="Courier New"/>
          <w:sz w:val="20"/>
          <w:szCs w:val="20"/>
        </w:rPr>
        <w:t># DEPLOYMENT.md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 xml:space="preserve"># </w:t>
      </w:r>
      <w:proofErr w:type="spellStart"/>
      <w:r w:rsidRPr="00FB7EE7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FB7EE7">
        <w:rPr>
          <w:rFonts w:ascii="Courier New" w:eastAsia="Times New Roman" w:hAnsi="Courier New" w:cs="Courier New"/>
          <w:sz w:val="20"/>
          <w:szCs w:val="20"/>
        </w:rPr>
        <w:t xml:space="preserve"> Deployment Guide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Version: 1.0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1. Purpose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 xml:space="preserve">This document defines deployment architecture and operational standards for </w:t>
      </w:r>
      <w:proofErr w:type="spellStart"/>
      <w:r w:rsidRPr="00FB7EE7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FB7EE7">
        <w:rPr>
          <w:rFonts w:ascii="Courier New" w:eastAsia="Times New Roman" w:hAnsi="Courier New" w:cs="Courier New"/>
          <w:sz w:val="20"/>
          <w:szCs w:val="20"/>
        </w:rPr>
        <w:t>.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Goals: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Reliable deployment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Easy scaling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Secure production environment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2. Deployment Environments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B7EE7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FB7EE7">
        <w:rPr>
          <w:rFonts w:ascii="Courier New" w:eastAsia="Times New Roman" w:hAnsi="Courier New" w:cs="Courier New"/>
          <w:sz w:val="20"/>
          <w:szCs w:val="20"/>
        </w:rPr>
        <w:t xml:space="preserve"> uses three environments: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## Development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Purpose: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Local development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Contains: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Backend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Frontend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Database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Redis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## Staging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Purpose: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lastRenderedPageBreak/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Pre-production testing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Used for: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QA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Integration testing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Client review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## Production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Purpose: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Real users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Requires: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Security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Monitoring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Backup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3. Infrastructure Overview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Production architecture:</w:t>
      </w:r>
    </w:p>
    <w:p w14:paraId="0610E894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51B72C63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7B2EBBC3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Load Balancer</w:t>
      </w:r>
    </w:p>
    <w:p w14:paraId="4AE613F6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7798A266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Frontend Application</w:t>
      </w:r>
    </w:p>
    <w:p w14:paraId="359B21AF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1B680F84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Backend API</w:t>
      </w:r>
    </w:p>
    <w:p w14:paraId="022805BC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lastRenderedPageBreak/>
        <w:t>|</w:t>
      </w:r>
    </w:p>
    <w:p w14:paraId="5470BB69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03D29B3E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419A59D0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Redis</w:t>
      </w:r>
    </w:p>
    <w:p w14:paraId="5974548E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5EDCBD2D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External Services</w:t>
      </w:r>
    </w:p>
    <w:p w14:paraId="55524F46" w14:textId="77777777" w:rsidR="00FB7EE7" w:rsidRPr="00FB7EE7" w:rsidRDefault="00FB7EE7" w:rsidP="00FB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4. Container Architecture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B7EE7">
        <w:rPr>
          <w:rFonts w:ascii="Courier New" w:eastAsia="Times New Roman" w:hAnsi="Courier New" w:cs="Courier New"/>
          <w:sz w:val="20"/>
          <w:szCs w:val="20"/>
        </w:rPr>
        <w:t>Goldexa</w:t>
      </w:r>
      <w:proofErr w:type="spellEnd"/>
      <w:r w:rsidRPr="00FB7EE7">
        <w:rPr>
          <w:rFonts w:ascii="Courier New" w:eastAsia="Times New Roman" w:hAnsi="Courier New" w:cs="Courier New"/>
          <w:sz w:val="20"/>
          <w:szCs w:val="20"/>
        </w:rPr>
        <w:t xml:space="preserve"> uses Docker.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Services: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frontend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backend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B7EE7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B7EE7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5. Backend Container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Responsibilities: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 xml:space="preserve">Run </w:t>
      </w:r>
      <w:proofErr w:type="spellStart"/>
      <w:r w:rsidRPr="00FB7EE7">
        <w:rPr>
          <w:rFonts w:ascii="Courier New" w:eastAsia="Times New Roman" w:hAnsi="Courier New" w:cs="Courier New"/>
          <w:sz w:val="20"/>
          <w:szCs w:val="20"/>
        </w:rPr>
        <w:t>NestJS</w:t>
      </w:r>
      <w:proofErr w:type="spellEnd"/>
      <w:r w:rsidRPr="00FB7EE7">
        <w:rPr>
          <w:rFonts w:ascii="Courier New" w:eastAsia="Times New Roman" w:hAnsi="Courier New" w:cs="Courier New"/>
          <w:sz w:val="20"/>
          <w:szCs w:val="20"/>
        </w:rPr>
        <w:t xml:space="preserve"> application.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Example:</w:t>
      </w:r>
    </w:p>
    <w:p w14:paraId="51B807CC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backend-container</w:t>
      </w:r>
    </w:p>
    <w:p w14:paraId="1C0FEF02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lastRenderedPageBreak/>
        <w:t>|</w:t>
      </w:r>
    </w:p>
    <w:p w14:paraId="2A50E7A9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7CD40041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6C1AB0DA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7EE7">
        <w:rPr>
          <w:rFonts w:ascii="Times New Roman" w:eastAsia="Times New Roman" w:hAnsi="Times New Roman" w:cs="Times New Roman"/>
          <w:sz w:val="24"/>
          <w:szCs w:val="24"/>
        </w:rPr>
        <w:t>NestJS</w:t>
      </w:r>
      <w:proofErr w:type="spellEnd"/>
      <w:r w:rsidRPr="00FB7EE7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14:paraId="56FF831F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|</w:t>
      </w:r>
    </w:p>
    <w:p w14:paraId="235613B5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Database Connection</w:t>
      </w:r>
    </w:p>
    <w:p w14:paraId="383EB942" w14:textId="77777777" w:rsidR="00FB7EE7" w:rsidRPr="00FB7EE7" w:rsidRDefault="00FB7EE7" w:rsidP="00FB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6. Frontend Container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Responsibilities: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Run Next.js application.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Handles: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UI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Routing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Client interaction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7. Database Deployment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Database: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PostgreSQL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Requirements: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Persistent storage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Automated backup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Secure access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lastRenderedPageBreak/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Database Backup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B7EE7">
        <w:rPr>
          <w:rFonts w:ascii="Courier New" w:eastAsia="Times New Roman" w:hAnsi="Courier New" w:cs="Courier New"/>
          <w:sz w:val="20"/>
          <w:szCs w:val="20"/>
        </w:rPr>
        <w:t>Backup</w:t>
      </w:r>
      <w:proofErr w:type="spellEnd"/>
      <w:r w:rsidRPr="00FB7EE7">
        <w:rPr>
          <w:rFonts w:ascii="Courier New" w:eastAsia="Times New Roman" w:hAnsi="Courier New" w:cs="Courier New"/>
          <w:sz w:val="20"/>
          <w:szCs w:val="20"/>
        </w:rPr>
        <w:t xml:space="preserve"> strategy: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Daily backup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+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Point in time recovery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8. Redis Deployment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Purpose: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Cache layer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Stores: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Temporary data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Sessions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Rate limits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9. Environment Variables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Production secrets must not be stored in code.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Example:</w:t>
      </w:r>
    </w:p>
    <w:p w14:paraId="5955DCC9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NODE_ENV=production</w:t>
      </w:r>
    </w:p>
    <w:p w14:paraId="4E03F39E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DATABASE_URL=</w:t>
      </w:r>
    </w:p>
    <w:p w14:paraId="08A5E41F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JWT_SECRET=</w:t>
      </w:r>
    </w:p>
    <w:p w14:paraId="5F2D2611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REDIS_URL=</w:t>
      </w:r>
    </w:p>
    <w:p w14:paraId="621A4BD7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lastRenderedPageBreak/>
        <w:t>PAYMENT_GATEWAY_KEY=</w:t>
      </w:r>
    </w:p>
    <w:p w14:paraId="25DC6600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PRICE_PROVIDER_KEY=</w:t>
      </w:r>
    </w:p>
    <w:p w14:paraId="1341E140" w14:textId="77777777" w:rsidR="00FB7EE7" w:rsidRPr="00FB7EE7" w:rsidRDefault="00FB7EE7" w:rsidP="00FB7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10. CI/CD Pipeline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B7EE7">
        <w:rPr>
          <w:rFonts w:ascii="Courier New" w:eastAsia="Times New Roman" w:hAnsi="Courier New" w:cs="Courier New"/>
          <w:sz w:val="20"/>
          <w:szCs w:val="20"/>
        </w:rPr>
        <w:t>Pipeline</w:t>
      </w:r>
      <w:proofErr w:type="spellEnd"/>
      <w:r w:rsidRPr="00FB7EE7">
        <w:rPr>
          <w:rFonts w:ascii="Courier New" w:eastAsia="Times New Roman" w:hAnsi="Courier New" w:cs="Courier New"/>
          <w:sz w:val="20"/>
          <w:szCs w:val="20"/>
        </w:rPr>
        <w:t>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Code Push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Run Tests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Build Application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Create Docker Image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Deploy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11. Build Process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Backend: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Install dependencies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Run tests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lastRenderedPageBreak/>
        <w:t>Build TypeScript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Create image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Frontend: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Install dependencies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Build Next.js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Create image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12. Deployment Steps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## Backend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1. Pull latest code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2. Install dependencies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3. Run migrations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4. Start service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## Database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Before deployment: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Backup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lastRenderedPageBreak/>
        <w:t>Migration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Verify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13. Database Migration Rules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Never: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Modify production manually.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Always: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Create migration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Test locally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Deploy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14. Logging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Production must collect: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Application logs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Error logs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 Security events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15. Monitoring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lastRenderedPageBreak/>
        <w:t>Monitor: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CPU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Memory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Disk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API response time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Errors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---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# 16. Health Checks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Backend must expose: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GET /health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Response: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```json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{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 xml:space="preserve"> "</w:t>
      </w:r>
      <w:proofErr w:type="spellStart"/>
      <w:r w:rsidRPr="00FB7EE7">
        <w:rPr>
          <w:rFonts w:ascii="Courier New" w:eastAsia="Times New Roman" w:hAnsi="Courier New" w:cs="Courier New"/>
          <w:sz w:val="20"/>
          <w:szCs w:val="20"/>
        </w:rPr>
        <w:t>status":"ok</w:t>
      </w:r>
      <w:proofErr w:type="spellEnd"/>
      <w:r w:rsidRPr="00FB7EE7">
        <w:rPr>
          <w:rFonts w:ascii="Courier New" w:eastAsia="Times New Roman" w:hAnsi="Courier New" w:cs="Courier New"/>
          <w:sz w:val="20"/>
          <w:szCs w:val="20"/>
        </w:rPr>
        <w:t>"</w:t>
      </w:r>
      <w:r w:rsidRPr="00FB7EE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16B0028" w14:textId="77777777" w:rsidR="00FB7EE7" w:rsidRPr="00FB7EE7" w:rsidRDefault="00FB7EE7" w:rsidP="00FB7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pict w14:anchorId="396AFDBE">
          <v:rect id="_x0000_i1025" style="width:0;height:1.5pt" o:hralign="center" o:hrstd="t" o:hr="t" fillcolor="#a0a0a0" stroked="f"/>
        </w:pict>
      </w:r>
    </w:p>
    <w:p w14:paraId="60F1E94D" w14:textId="77777777" w:rsidR="00FB7EE7" w:rsidRPr="00FB7EE7" w:rsidRDefault="00FB7EE7" w:rsidP="00FB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Security</w:t>
      </w:r>
    </w:p>
    <w:p w14:paraId="3B9028F5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Production requires:</w:t>
      </w:r>
    </w:p>
    <w:p w14:paraId="24800DC1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14:paraId="5F9C7B47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Firewall</w:t>
      </w:r>
    </w:p>
    <w:p w14:paraId="11324EA7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Secret management</w:t>
      </w:r>
    </w:p>
    <w:p w14:paraId="520019CF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Access control</w:t>
      </w:r>
    </w:p>
    <w:p w14:paraId="68EAFC6E" w14:textId="77777777" w:rsidR="00FB7EE7" w:rsidRPr="00FB7EE7" w:rsidRDefault="00FB7EE7" w:rsidP="00FB7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8953172">
          <v:rect id="_x0000_i1026" style="width:0;height:1.5pt" o:hralign="center" o:hrstd="t" o:hr="t" fillcolor="#a0a0a0" stroked="f"/>
        </w:pict>
      </w:r>
    </w:p>
    <w:p w14:paraId="19E2E6D3" w14:textId="77777777" w:rsidR="00FB7EE7" w:rsidRPr="00FB7EE7" w:rsidRDefault="00FB7EE7" w:rsidP="00FB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Scaling Strategy</w:t>
      </w:r>
    </w:p>
    <w:p w14:paraId="30BDDE7B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Initial:</w:t>
      </w:r>
    </w:p>
    <w:p w14:paraId="7F0CE680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Single backend instance</w:t>
      </w:r>
    </w:p>
    <w:p w14:paraId="2CF3CA31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14:paraId="1FA07FDC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Multiple backend instances</w:t>
      </w:r>
    </w:p>
    <w:p w14:paraId="6B55EE64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Load balancing</w:t>
      </w:r>
    </w:p>
    <w:p w14:paraId="5AA75981" w14:textId="77777777" w:rsidR="00FB7EE7" w:rsidRPr="00FB7EE7" w:rsidRDefault="00FB7EE7" w:rsidP="00FB7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pict w14:anchorId="6E96D0EE">
          <v:rect id="_x0000_i1027" style="width:0;height:1.5pt" o:hralign="center" o:hrstd="t" o:hr="t" fillcolor="#a0a0a0" stroked="f"/>
        </w:pict>
      </w:r>
    </w:p>
    <w:p w14:paraId="61218859" w14:textId="77777777" w:rsidR="00FB7EE7" w:rsidRPr="00FB7EE7" w:rsidRDefault="00FB7EE7" w:rsidP="00FB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Future Infrastructure</w:t>
      </w:r>
    </w:p>
    <w:p w14:paraId="5E789A0B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Possible additions:</w:t>
      </w:r>
    </w:p>
    <w:p w14:paraId="53BA7E6C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Message Queue</w:t>
      </w:r>
    </w:p>
    <w:p w14:paraId="3490DAB0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Kubernetes</w:t>
      </w:r>
    </w:p>
    <w:p w14:paraId="34226988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Microservices</w:t>
      </w:r>
    </w:p>
    <w:p w14:paraId="273746D9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CDN</w:t>
      </w:r>
    </w:p>
    <w:p w14:paraId="0EA5AE67" w14:textId="77777777" w:rsidR="00FB7EE7" w:rsidRPr="00FB7EE7" w:rsidRDefault="00FB7EE7" w:rsidP="00FB7E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pict w14:anchorId="2ADA3798">
          <v:rect id="_x0000_i1028" style="width:0;height:1.5pt" o:hralign="center" o:hrstd="t" o:hr="t" fillcolor="#a0a0a0" stroked="f"/>
        </w:pict>
      </w:r>
    </w:p>
    <w:p w14:paraId="05206868" w14:textId="77777777" w:rsidR="00FB7EE7" w:rsidRPr="00FB7EE7" w:rsidRDefault="00FB7EE7" w:rsidP="00FB7E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B7E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Rollback Strategy</w:t>
      </w:r>
    </w:p>
    <w:p w14:paraId="47522018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If deployment fails:</w:t>
      </w:r>
    </w:p>
    <w:p w14:paraId="34A6090B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Stop new version</w:t>
      </w:r>
    </w:p>
    <w:p w14:paraId="60B5BA0B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6AF2A0A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Restore previous version</w:t>
      </w:r>
    </w:p>
    <w:p w14:paraId="78EC86A3" w14:textId="77777777" w:rsidR="00FB7EE7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F2CB968" w14:textId="3A1270E4" w:rsidR="009D0149" w:rsidRPr="00FB7EE7" w:rsidRDefault="00FB7EE7" w:rsidP="00FB7E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7EE7">
        <w:rPr>
          <w:rFonts w:ascii="Times New Roman" w:eastAsia="Times New Roman" w:hAnsi="Times New Roman" w:cs="Times New Roman"/>
          <w:sz w:val="24"/>
          <w:szCs w:val="24"/>
        </w:rPr>
        <w:t>Investigate issue</w:t>
      </w:r>
    </w:p>
    <w:sectPr w:rsidR="009D0149" w:rsidRPr="00FB7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EE7"/>
    <w:rsid w:val="009D0149"/>
    <w:rsid w:val="00FB7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D4DA"/>
  <w15:chartTrackingRefBased/>
  <w15:docId w15:val="{C4ED5806-6AE9-4090-93F6-51374E18E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7E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E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E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7EE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B7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7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3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9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3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13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0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08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92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44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1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944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1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74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0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7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7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04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64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87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2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5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0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76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43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65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4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85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73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67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7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1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2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8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871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65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06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4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454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negar computer</dc:creator>
  <cp:keywords/>
  <dc:description/>
  <cp:lastModifiedBy>negar computer</cp:lastModifiedBy>
  <cp:revision>1</cp:revision>
  <dcterms:created xsi:type="dcterms:W3CDTF">2026-06-19T12:11:00Z</dcterms:created>
  <dcterms:modified xsi:type="dcterms:W3CDTF">2026-06-19T12:11:00Z</dcterms:modified>
</cp:coreProperties>
</file>