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sz w:val="56"/>
          <w:szCs w:val="56"/>
        </w:rPr>
        <w:t xml:space="preserve">CoachOS</w:t>
      </w:r>
    </w:p>
    <w:p>
      <w:pPr>
        <w:spacing w:after="300"/>
        <w:jc w:val="center"/>
      </w:pPr>
      <w:r>
        <w:rPr>
          <w:color w:val="8A6A1F"/>
          <w:sz w:val="32"/>
          <w:szCs w:val="32"/>
        </w:rPr>
        <w:t xml:space="preserve">Master Build Prompt</w:t>
      </w:r>
    </w:p>
    <w:p>
      <w:pPr>
        <w:spacing w:after="400"/>
        <w:jc w:val="center"/>
      </w:pPr>
      <w:r>
        <w:rPr>
          <w:i/>
          <w:iCs/>
        </w:rPr>
        <w:t xml:space="preserve">Run one module at a time, in this order. Each section is self-contained — paste it into a Claude Code session, work the module to its “Done when,” commit, then move to the next.</w:t>
      </w:r>
    </w:p>
    <w:p>
      <w:pPr>
        <w:jc w:val="center"/>
      </w:pPr>
      <w:r>
        <w:rPr>
          <w:color w:val="54604F"/>
          <w:sz w:val="20"/>
          <w:szCs w:val="20"/>
        </w:rPr>
        <w:t xml:space="preserve">Source of truth: the CoachOS planning repository (private) — docs 01–11. This document compiles those decisions into a build-ready sequence; the repo remains authoritative if anything here and there ever disagree.</w:t>
      </w:r>
    </w:p>
    <w:p>
      <w:r>
        <w:br w:type="page"/>
      </w:r>
    </w:p>
    <w:p>
      <w:pPr>
        <w:pStyle w:val="Heading1"/>
        <w:spacing w:after="200" w:before="400"/>
      </w:pPr>
      <w:r>
        <w:t xml:space="preserve">How to use this document</w:t>
      </w:r>
    </w:p>
    <w:p>
      <w:pPr>
        <w:spacing w:after="150"/>
      </w:pPr>
      <w:r>
        <w:t xml:space="preserve">This is not a spec to read once — it is a sequence of prompts to actually run. Each module section below has the same shape:</w:t>
      </w:r>
    </w:p>
    <w:p>
      <w:pPr>
        <w:pStyle w:val="ListParagraph"/>
        <w:numPr>
          <w:ilvl w:val="0"/>
          <w:numId w:val="2"/>
        </w:numPr>
        <w:spacing w:after="80"/>
      </w:pPr>
      <w:r>
        <w:t xml:space="preserve">Job — one sentence on what this module does for the coach</w:t>
      </w:r>
    </w:p>
    <w:p>
      <w:pPr>
        <w:pStyle w:val="ListParagraph"/>
        <w:numPr>
          <w:ilvl w:val="0"/>
          <w:numId w:val="2"/>
        </w:numPr>
        <w:spacing w:after="80"/>
      </w:pPr>
      <w:r>
        <w:t xml:space="preserve">Key decisions — what was decided during planning, and why, so Claude Code (and you) build the right thing, not a generic version of it</w:t>
      </w:r>
    </w:p>
    <w:p>
      <w:pPr>
        <w:pStyle w:val="ListParagraph"/>
        <w:numPr>
          <w:ilvl w:val="0"/>
          <w:numId w:val="2"/>
        </w:numPr>
        <w:spacing w:after="80"/>
      </w:pPr>
      <w:r>
        <w:t xml:space="preserve">Data model — the tables/fields to create</w:t>
      </w:r>
    </w:p>
    <w:p>
      <w:pPr>
        <w:pStyle w:val="ListParagraph"/>
        <w:numPr>
          <w:ilvl w:val="0"/>
          <w:numId w:val="2"/>
        </w:numPr>
        <w:spacing w:after="80"/>
      </w:pPr>
      <w:r>
        <w:t xml:space="preserve">Build steps — numbered prompts, in order, each with a “Done when” you check before moving on</w:t>
      </w:r>
    </w:p>
    <w:p>
      <w:pPr>
        <w:spacing w:after="150"/>
      </w:pPr>
      <w:r>
        <w:t xml:space="preserve"/>
      </w:r>
    </w:p>
    <w:p>
      <w:pPr>
        <w:spacing w:after="150"/>
      </w:pPr>
      <w:r>
        <w:rPr>
          <w:b/>
          <w:bCs/>
        </w:rPr>
        <w:t xml:space="preserve">Standing rules, non-negotiable across every module (paste this once, at the very start of the project, into your app's CLAUDE.md — full template in docs/05 §7):</w:t>
      </w:r>
    </w:p>
    <w:p>
      <w:pPr>
        <w:pStyle w:val="ListParagraph"/>
        <w:numPr>
          <w:ilvl w:val="0"/>
          <w:numId w:val="2"/>
        </w:numPr>
        <w:spacing w:after="80"/>
      </w:pPr>
      <w:r>
        <w:t xml:space="preserve">Nothing sends to a client without a human approving the exact words first — no exceptions, including anything a coach-built automation triggers.</w:t>
      </w:r>
    </w:p>
    <w:p>
      <w:pPr>
        <w:pStyle w:val="ListParagraph"/>
        <w:numPr>
          <w:ilvl w:val="0"/>
          <w:numId w:val="2"/>
        </w:numPr>
        <w:spacing w:after="80"/>
      </w:pPr>
      <w:r>
        <w:t xml:space="preserve">Row-Level Security on every table — a coach only ever reads/writes their own data. Test with two accounts before calling any module done.</w:t>
      </w:r>
    </w:p>
    <w:p>
      <w:pPr>
        <w:pStyle w:val="ListParagraph"/>
        <w:numPr>
          <w:ilvl w:val="0"/>
          <w:numId w:val="2"/>
        </w:numPr>
        <w:spacing w:after="80"/>
      </w:pPr>
      <w:r>
        <w:t xml:space="preserve">All AI calls happen server-side only — the API key never reaches the browser.</w:t>
      </w:r>
    </w:p>
    <w:p>
      <w:pPr>
        <w:pStyle w:val="ListParagraph"/>
        <w:numPr>
          <w:ilvl w:val="0"/>
          <w:numId w:val="2"/>
        </w:numPr>
        <w:spacing w:after="80"/>
      </w:pPr>
      <w:r>
        <w:t xml:space="preserve">This repository, and every repository that follows it, stays private — confidential build per the project's standing rule (README §8b). This does not apply to the separate public marketing site.</w:t>
      </w:r>
    </w:p>
    <w:p>
      <w:pPr>
        <w:pStyle w:val="ListParagraph"/>
        <w:numPr>
          <w:ilvl w:val="0"/>
          <w:numId w:val="2"/>
        </w:numPr>
        <w:spacing w:after="80"/>
      </w:pPr>
      <w:r>
        <w:t xml:space="preserve">Simple over clever — no speculative abstractions, no building ahead of the phase gate you're actually in.</w:t>
      </w:r>
    </w:p>
    <w:p>
      <w:pPr>
        <w:spacing w:after="150"/>
      </w:pPr>
      <w:r>
        <w:t xml:space="preserve"/>
      </w:r>
    </w:p>
    <w:p>
      <w:pPr>
        <w:spacing w:after="150"/>
      </w:pPr>
      <w:r>
        <w:rPr>
          <w:i/>
          <w:iCs/>
        </w:rPr>
        <w:t xml:space="preserve">Build order and why: Module 6 (Client Delivery) is the wedge — it's Phase 1, and nothing else gets built until it earns real, paying coaches. Everything after follows the phase gates in the roadmap (doc 04) — don't skip ahead because a later module sounds more interesting; proving each phase before starting the next is the discipline that separates this plan from the all-in-one graveyard.</w:t>
      </w:r>
    </w:p>
    <w:p>
      <w:r>
        <w:br w:type="page"/>
      </w:r>
    </w:p>
    <w:p>
      <w:pPr>
        <w:spacing w:after="60" w:before="300"/>
      </w:pPr>
      <w:r>
        <w:rPr>
          <w:b/>
          <w:bCs/>
          <w:color w:val="1E2B24"/>
          <w:sz w:val="30"/>
          <w:szCs w:val="30"/>
        </w:rPr>
        <w:t xml:space="preserve">BUILD 0 — Project Scaffold</w:t>
      </w:r>
    </w:p>
    <w:p>
      <w:pPr>
        <w:spacing w:after="250"/>
      </w:pPr>
      <w:r>
        <w:rPr>
          <w:i/>
          <w:iCs/>
          <w:color w:val="8A6A1F"/>
        </w:rPr>
        <w:t xml:space="preserve">Before Phase 1</w:t>
      </w:r>
    </w:p>
    <w:p>
      <w:pPr>
        <w:spacing w:after="150"/>
      </w:pPr>
      <w:r>
        <w:t xml:space="preserve">Job: stand up the empty application — nothing product-specific yet, just the foundation everything else builds on.</w:t>
      </w:r>
    </w:p>
    <w:p>
      <w:pPr>
        <w:spacing w:after="80" w:before="150"/>
      </w:pPr>
      <w:r>
        <w:rPr>
          <w:b/>
          <w:bCs/>
          <w:color w:val="8A6A1F"/>
        </w:rPr>
        <w:t xml:space="preserve">Prompt to run:</w:t>
      </w:r>
    </w:p>
    <w:p>
      <w:pPr>
        <w:pBdr>
          <w:top w:val="none" w:color="FFFFFF" w:sz="0"/>
          <w:bottom w:val="none" w:color="FFFFFF" w:sz="0"/>
          <w:left w:val="single" w:color="8A6A1F" w:sz="12" w:space="8"/>
          <w:right w:val="none" w:color="FFFFFF" w:sz="0"/>
        </w:pBdr>
        <w:shd w:fill="F5F1E6" w:val="clear"/>
        <w:spacing w:after="250"/>
      </w:pPr>
      <w:r>
        <w:t xml:space="preserve">Create a Next.js App Router + TypeScript + Tailwind CSS project connected to a new Supabase project (Postgres + Auth + Storage). Set up email magic-link authentication. Create the folder structure: app/(marketing), app/(app)/dashboard, app/(app)/clients, app/portal/[token], app/api/, components/, lib/, supabase/migrations/. Match the design tokens from prototype/index.html in the planning repo (bone/card/ink/brass/green palette, serif display font, 2–4px border radius, generous whitespace) — that file is the design source of truth. Create CLAUDE.md with the standing rules above. This is a separate, brand-new private repository from the planning repo.</w:t>
      </w:r>
    </w:p>
    <w:p>
      <w:pPr>
        <w:spacing w:after="250"/>
      </w:pPr>
      <w:r>
        <w:rPr>
          <w:b/>
          <w:bCs/>
          <w:color w:val="2E6B4F"/>
        </w:rPr>
        <w:t xml:space="preserve">Done when: </w:t>
      </w:r>
      <w:r>
        <w:rPr>
          <w:color w:val="2E6B4F"/>
        </w:rPr>
        <w:t xml:space="preserve">you can sign up, sign in, and see an empty dashboard page, and the design already looks like the prototype, not a generic template.</w:t>
      </w:r>
    </w:p>
    <w:p>
      <w:r>
        <w:br w:type="page"/>
      </w:r>
    </w:p>
    <w:p>
      <w:pPr>
        <w:spacing w:after="60" w:before="300"/>
      </w:pPr>
      <w:r>
        <w:rPr>
          <w:b/>
          <w:bCs/>
          <w:color w:val="1E2B24"/>
          <w:sz w:val="30"/>
          <w:szCs w:val="30"/>
        </w:rPr>
        <w:t xml:space="preserve">BUILD 1 — Client Delivery — THE WEDGE</w:t>
      </w:r>
    </w:p>
    <w:p>
      <w:pPr>
        <w:spacing w:after="250"/>
      </w:pPr>
      <w:r>
        <w:rPr>
          <w:i/>
          <w:iCs/>
          <w:color w:val="8A6A1F"/>
        </w:rPr>
        <w:t xml:space="preserve">Phase 1 — build this first, pilot with 5 coaches, earn paying users before anything else</w:t>
      </w:r>
    </w:p>
    <w:p>
      <w:pPr>
        <w:pStyle w:val="Heading2"/>
        <w:spacing w:after="150" w:before="300"/>
      </w:pPr>
      <w:r>
        <w:t xml:space="preserve">Job</w:t>
      </w:r>
    </w:p>
    <w:p>
      <w:pPr>
        <w:spacing w:after="150"/>
      </w:pPr>
      <w:r>
        <w:t xml:space="preserve">A coach records or types session notes and gets a polished summary, a private note, action items, and homework — automatically, in their own voice — with a prep brief before the next session and an optional portal their client can check without logging in.</w:t>
      </w:r>
    </w:p>
    <w:p>
      <w:pPr>
        <w:pStyle w:val="Heading2"/>
        <w:spacing w:after="150" w:before="300"/>
      </w:pPr>
      <w:r>
        <w:t xml:space="preserve">Key decisions</w:t>
      </w:r>
    </w:p>
    <w:p>
      <w:pPr>
        <w:pStyle w:val="ListParagraph"/>
        <w:numPr>
          <w:ilvl w:val="0"/>
          <w:numId w:val="2"/>
        </w:numPr>
        <w:spacing w:after="80"/>
      </w:pPr>
      <w:r>
        <w:t xml:space="preserve">Recording, CoachOS Meet, and transcripts ship in THIS first release — not a later add-on. A client is notified visibly the moment recording starts.</w:t>
      </w:r>
    </w:p>
    <w:p>
      <w:pPr>
        <w:pStyle w:val="ListParagraph"/>
        <w:numPr>
          <w:ilvl w:val="0"/>
          <w:numId w:val="2"/>
        </w:numPr>
        <w:spacing w:after="80"/>
      </w:pPr>
      <w:r>
        <w:t xml:space="preserve">A “client” can be an individual, a family, or a team — same data shape either way, just one or many members sharing one engagement.</w:t>
      </w:r>
    </w:p>
    <w:p>
      <w:pPr>
        <w:pStyle w:val="ListParagraph"/>
        <w:numPr>
          <w:ilvl w:val="0"/>
          <w:numId w:val="2"/>
        </w:numPr>
        <w:spacing w:after="80"/>
      </w:pPr>
      <w:r>
        <w:t xml:space="preserve">The four summary outputs (client email, coach note, action items, next-session agenda) are coach-configurable — a coach chooses what gets generated, not a fixed set.</w:t>
      </w:r>
    </w:p>
    <w:p>
      <w:pPr>
        <w:pStyle w:val="ListParagraph"/>
        <w:numPr>
          <w:ilvl w:val="0"/>
          <w:numId w:val="2"/>
        </w:numPr>
        <w:spacing w:after="80"/>
      </w:pPr>
      <w:r>
        <w:t xml:space="preserve">Delivery to the client is either a direct email, or an optional, coach-brandable no-login portal link (for anything ongoing — homework, history) — both real options, not a forced choice.</w:t>
      </w:r>
    </w:p>
    <w:p>
      <w:pPr>
        <w:pStyle w:val="ListParagraph"/>
        <w:numPr>
          <w:ilvl w:val="0"/>
          <w:numId w:val="2"/>
        </w:numPr>
        <w:spacing w:after="80"/>
      </w:pPr>
      <w:r>
        <w:t xml:space="preserve">Homework/tasks and the prep brief both ship in this first release, not deferred.</w:t>
      </w:r>
    </w:p>
    <w:p>
      <w:pPr>
        <w:pStyle w:val="ListParagraph"/>
        <w:numPr>
          <w:ilvl w:val="0"/>
          <w:numId w:val="2"/>
        </w:numPr>
        <w:spacing w:after="80"/>
      </w:pPr>
      <w:r>
        <w:t xml:space="preserve">Goals are coach-created by default; a permission toggle lets a coach grant a specific client edit access.</w:t>
      </w:r>
    </w:p>
    <w:p>
      <w:pPr>
        <w:pStyle w:val="ListParagraph"/>
        <w:numPr>
          <w:ilvl w:val="0"/>
          <w:numId w:val="2"/>
        </w:numPr>
        <w:spacing w:after="80"/>
      </w:pPr>
      <w:r>
        <w:t xml:space="preserve">Data retention period is a coach-set preference; before any deletion, the affected client is notified first.</w:t>
      </w:r>
    </w:p>
    <w:p>
      <w:pPr>
        <w:pStyle w:val="ListParagraph"/>
        <w:numPr>
          <w:ilvl w:val="0"/>
          <w:numId w:val="2"/>
        </w:numPr>
        <w:spacing w:after="80"/>
      </w:pPr>
      <w:r>
        <w:t xml:space="preserve">All AI drafts read from one shared Voice &amp; Rules Center (About Me + writing samples + 15 tunable parameters + per-content-type rule overrides) — build this before the summarize feature, since it's the first consumer.</w:t>
      </w:r>
    </w:p>
    <w:p>
      <w:pPr>
        <w:pStyle w:val="Heading2"/>
        <w:spacing w:after="150" w:before="300"/>
      </w:pPr>
      <w:r>
        <w:t xml:space="preserve">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E2DAC4" w:val="clear"/>
          </w:tcPr>
          <w:p>
            <w:r>
              <w:rPr>
                <w:b/>
                <w:bCs/>
              </w:rPr>
              <w:t xml:space="preserve">Table</w:t>
            </w:r>
          </w:p>
        </w:tc>
        <w:tc>
          <w:tcPr>
            <w:tcW w:type="dxa" w:w="3120"/>
            <w:shd w:fill="E2DAC4" w:val="clear"/>
          </w:tcPr>
          <w:p>
            <w:r>
              <w:rPr>
                <w:b/>
                <w:bCs/>
              </w:rPr>
              <w:t xml:space="preserve">Key fields</w:t>
            </w:r>
          </w:p>
        </w:tc>
        <w:tc>
          <w:tcPr>
            <w:tcW w:type="dxa" w:w="3120"/>
            <w:shd w:fill="E2DAC4" w:val="clear"/>
          </w:tcPr>
          <w:p>
            <w:r>
              <w:rPr>
                <w:b/>
                <w:bCs/>
              </w:rPr>
              <w:t xml:space="preserve">Notes</w:t>
            </w:r>
          </w:p>
        </w:tc>
      </w:tr>
      <w:tr>
        <w:tc>
          <w:tcPr>
            <w:tcW w:type="dxa" w:w="3120"/>
          </w:tcPr>
          <w:p>
            <w:r>
              <w:t xml:space="preserve">coaches</w:t>
            </w:r>
          </w:p>
        </w:tc>
        <w:tc>
          <w:tcPr>
            <w:tcW w:type="dxa" w:w="3120"/>
          </w:tcPr>
          <w:p>
            <w:r>
              <w:t xml:space="preserve">id, name, niche_pack, timezone, portal_enabled, delivery_mode, retention_period_months</w:t>
            </w:r>
          </w:p>
        </w:tc>
        <w:tc>
          <w:tcPr>
            <w:tcW w:type="dxa" w:w="3120"/>
          </w:tcPr>
          <w:p>
            <w:r>
              <w:t xml:space="preserve">One row per signed-up coach</w:t>
            </w:r>
          </w:p>
        </w:tc>
      </w:tr>
      <w:tr>
        <w:tc>
          <w:tcPr>
            <w:tcW w:type="dxa" w:w="3120"/>
          </w:tcPr>
          <w:p>
            <w:r>
              <w:t xml:space="preserve">voice_profiles</w:t>
            </w:r>
          </w:p>
        </w:tc>
        <w:tc>
          <w:tcPr>
            <w:tcW w:type="dxa" w:w="3120"/>
          </w:tcPr>
          <w:p>
            <w:r>
              <w:t xml:space="preserve">coach_id, about_me, writing_samples, parameters, rules</w:t>
            </w:r>
          </w:p>
        </w:tc>
        <w:tc>
          <w:tcPr>
            <w:tcW w:type="dxa" w:w="3120"/>
          </w:tcPr>
          <w:p>
            <w:r>
              <w:t xml:space="preserve">The 15-parameter Voice &amp; Rules Center — every AI draft in the app reads this</w:t>
            </w:r>
          </w:p>
        </w:tc>
      </w:tr>
      <w:tr>
        <w:tc>
          <w:tcPr>
            <w:tcW w:type="dxa" w:w="3120"/>
          </w:tcPr>
          <w:p>
            <w:r>
              <w:t xml:space="preserve">client_units</w:t>
            </w:r>
          </w:p>
        </w:tc>
        <w:tc>
          <w:tcPr>
            <w:tcW w:type="dxa" w:w="3120"/>
          </w:tcPr>
          <w:p>
            <w:r>
              <w:t xml:space="preserve">id, coach_id, unit_type (individual/family/team), display_name, status</w:t>
            </w:r>
          </w:p>
        </w:tc>
        <w:tc>
          <w:tcPr>
            <w:tcW w:type="dxa" w:w="3120"/>
          </w:tcPr>
          <w:p>
            <w:r>
              <w:t xml:space="preserve">The engagement-level record</w:t>
            </w:r>
          </w:p>
        </w:tc>
      </w:tr>
      <w:tr>
        <w:tc>
          <w:tcPr>
            <w:tcW w:type="dxa" w:w="3120"/>
          </w:tcPr>
          <w:p>
            <w:r>
              <w:t xml:space="preserve">client_members</w:t>
            </w:r>
          </w:p>
        </w:tc>
        <w:tc>
          <w:tcPr>
            <w:tcW w:type="dxa" w:w="3120"/>
          </w:tcPr>
          <w:p>
            <w:r>
              <w:t xml:space="preserve">id, client_unit_id, name, email, phone, portal_token, is_primary_contact</w:t>
            </w:r>
          </w:p>
        </w:tc>
        <w:tc>
          <w:tcPr>
            <w:tcW w:type="dxa" w:w="3120"/>
          </w:tcPr>
          <w:p>
            <w:r>
              <w:t xml:space="preserve">One row per real person — one row for 1:1, several for family/team</w:t>
            </w:r>
          </w:p>
        </w:tc>
      </w:tr>
      <w:tr>
        <w:tc>
          <w:tcPr>
            <w:tcW w:type="dxa" w:w="3120"/>
          </w:tcPr>
          <w:p>
            <w:r>
              <w:t xml:space="preserve">engagements</w:t>
            </w:r>
          </w:p>
        </w:tc>
        <w:tc>
          <w:tcPr>
            <w:tcW w:type="dxa" w:w="3120"/>
          </w:tcPr>
          <w:p>
            <w:r>
              <w:t xml:space="preserve">id, client_unit_id, package_name, sessions_total, sessions_used, start, end</w:t>
            </w:r>
          </w:p>
        </w:tc>
        <w:tc>
          <w:tcPr>
            <w:tcW w:type="dxa" w:w="3120"/>
          </w:tcPr>
          <w:p>
            <w:r>
              <w:t xml:space="preserve">e.g. Executive package, 12 sessions</w:t>
            </w:r>
          </w:p>
        </w:tc>
      </w:tr>
      <w:tr>
        <w:tc>
          <w:tcPr>
            <w:tcW w:type="dxa" w:w="3120"/>
          </w:tcPr>
          <w:p>
            <w:r>
              <w:t xml:space="preserve">goals</w:t>
            </w:r>
          </w:p>
        </w:tc>
        <w:tc>
          <w:tcPr>
            <w:tcW w:type="dxa" w:w="3120"/>
          </w:tcPr>
          <w:p>
            <w:r>
              <w:t xml:space="preserve">id, client_unit_id, title, status, last_progress_at, editable_by_client</w:t>
            </w:r>
          </w:p>
        </w:tc>
        <w:tc>
          <w:tcPr>
            <w:tcW w:type="dxa" w:w="3120"/>
          </w:tcPr>
          <w:p>
            <w:r>
              <w:t xml:space="preserve">editable_by_client is the permission toggle</w:t>
            </w:r>
          </w:p>
        </w:tc>
      </w:tr>
      <w:tr>
        <w:tc>
          <w:tcPr>
            <w:tcW w:type="dxa" w:w="3120"/>
          </w:tcPr>
          <w:p>
            <w:r>
              <w:t xml:space="preserve">homework_tasks</w:t>
            </w:r>
          </w:p>
        </w:tc>
        <w:tc>
          <w:tcPr>
            <w:tcW w:type="dxa" w:w="3120"/>
          </w:tcPr>
          <w:p>
            <w:r>
              <w:t xml:space="preserve">id, client_unit_id, title, status, source_session_id, due_before_session_id, reminder_sent_at</w:t>
            </w:r>
          </w:p>
        </w:tc>
        <w:tc>
          <w:tcPr>
            <w:tcW w:type="dxa" w:w="3120"/>
          </w:tcPr>
          <w:p>
            <w:r>
              <w:t xml:space="preserve">New — built from day one</w:t>
            </w:r>
          </w:p>
        </w:tc>
      </w:tr>
      <w:tr>
        <w:tc>
          <w:tcPr>
            <w:tcW w:type="dxa" w:w="3120"/>
          </w:tcPr>
          <w:p>
            <w:r>
              <w:t xml:space="preserve">sessions</w:t>
            </w:r>
          </w:p>
        </w:tc>
        <w:tc>
          <w:tcPr>
            <w:tcW w:type="dxa" w:w="3120"/>
          </w:tcPr>
          <w:p>
            <w:r>
              <w:t xml:space="preserve">id, client_unit_id, scheduled_at, status, meeting_provider, recording_url, recording_consent_notified_at, transcript_text, transcript_status</w:t>
            </w:r>
          </w:p>
        </w:tc>
        <w:tc>
          <w:tcPr>
            <w:tcW w:type="dxa" w:w="3120"/>
          </w:tcPr>
          <w:p>
            <w:r>
              <w:t xml:space="preserve">meeting_provider: livekit / zoom / upload / none</w:t>
            </w:r>
          </w:p>
        </w:tc>
      </w:tr>
      <w:tr>
        <w:tc>
          <w:tcPr>
            <w:tcW w:type="dxa" w:w="3120"/>
          </w:tcPr>
          <w:p>
            <w:r>
              <w:t xml:space="preserve">session_notes</w:t>
            </w:r>
          </w:p>
        </w:tc>
        <w:tc>
          <w:tcPr>
            <w:tcW w:type="dxa" w:w="3120"/>
          </w:tcPr>
          <w:p>
            <w:r>
              <w:t xml:space="preserve">id, session_id, raw_notes, created_at</w:t>
            </w:r>
          </w:p>
        </w:tc>
        <w:tc>
          <w:tcPr>
            <w:tcW w:type="dxa" w:w="3120"/>
          </w:tcPr>
          <w:p>
            <w:r>
              <w:t xml:space="preserve">Typed notes, or the transcript once ready</w:t>
            </w:r>
          </w:p>
        </w:tc>
      </w:tr>
      <w:tr>
        <w:tc>
          <w:tcPr>
            <w:tcW w:type="dxa" w:w="3120"/>
          </w:tcPr>
          <w:p>
            <w:r>
              <w:t xml:space="preserve">summaries</w:t>
            </w:r>
          </w:p>
        </w:tc>
        <w:tc>
          <w:tcPr>
            <w:tcW w:type="dxa" w:w="3120"/>
          </w:tcPr>
          <w:p>
            <w:r>
              <w:t xml:space="preserve">id, session_id, outputs_enabled, client_facing, coach_facing, action_items, next_agenda, status, delivery_mode_used, sent_at</w:t>
            </w:r>
          </w:p>
        </w:tc>
        <w:tc>
          <w:tcPr>
            <w:tcW w:type="dxa" w:w="3120"/>
          </w:tcPr>
          <w:p>
            <w:r>
              <w:t xml:space="preserve">status is the approval-first gate</w:t>
            </w:r>
          </w:p>
        </w:tc>
      </w:tr>
      <w:tr>
        <w:tc>
          <w:tcPr>
            <w:tcW w:type="dxa" w:w="3120"/>
          </w:tcPr>
          <w:p>
            <w:r>
              <w:t xml:space="preserve">client_data_events</w:t>
            </w:r>
          </w:p>
        </w:tc>
        <w:tc>
          <w:tcPr>
            <w:tcW w:type="dxa" w:w="3120"/>
          </w:tcPr>
          <w:p>
            <w:r>
              <w:t xml:space="preserve">id, client_unit_id, event_type, at</w:t>
            </w:r>
          </w:p>
        </w:tc>
        <w:tc>
          <w:tcPr>
            <w:tcW w:type="dxa" w:w="3120"/>
          </w:tcPr>
          <w:p>
            <w:r>
              <w:t xml:space="preserve">retention_notice_sent / deleted / exported — the compliance trail</w:t>
            </w:r>
          </w:p>
        </w:tc>
      </w:tr>
      <w:tr>
        <w:tc>
          <w:tcPr>
            <w:tcW w:type="dxa" w:w="3120"/>
          </w:tcPr>
          <w:p>
            <w:r>
              <w:t xml:space="preserve">audit_log</w:t>
            </w:r>
          </w:p>
        </w:tc>
        <w:tc>
          <w:tcPr>
            <w:tcW w:type="dxa" w:w="3120"/>
          </w:tcPr>
          <w:p>
            <w:r>
              <w:t xml:space="preserve">id, coach_id, action, entity, at</w:t>
            </w:r>
          </w:p>
        </w:tc>
        <w:tc>
          <w:tcPr>
            <w:tcW w:type="dxa" w:w="3120"/>
          </w:tcPr>
          <w:p>
            <w:r>
              <w:t xml:space="preserve">Who sent what, when</w:t>
            </w:r>
          </w:p>
        </w:tc>
      </w:tr>
    </w:tbl>
    <w:p>
      <w:pPr>
        <w:spacing w:after="200"/>
      </w:pPr>
    </w:p>
    <w:p>
      <w:pPr>
        <w:pStyle w:val="Heading2"/>
        <w:spacing w:after="150" w:before="300"/>
      </w:pPr>
      <w:r>
        <w:t xml:space="preserve">Security rules (non-negotiable)</w:t>
      </w:r>
    </w:p>
    <w:p>
      <w:pPr>
        <w:pStyle w:val="ListParagraph"/>
        <w:numPr>
          <w:ilvl w:val="0"/>
          <w:numId w:val="2"/>
        </w:numPr>
        <w:spacing w:after="80"/>
      </w:pPr>
      <w:r>
        <w:t xml:space="preserve">RLS on every table — a coach only reaches rows where coach_id = auth.uid(), directly or via client_unit_id.</w:t>
      </w:r>
    </w:p>
    <w:p>
      <w:pPr>
        <w:pStyle w:val="ListParagraph"/>
        <w:numPr>
          <w:ilvl w:val="0"/>
          <w:numId w:val="2"/>
        </w:numPr>
        <w:spacing w:after="80"/>
      </w:pPr>
      <w:r>
        <w:t xml:space="preserve">Client portal is optional per coach, uses unguessable signed tokens per client_member, read-only except where editable_by_client allows a goal edit or a homework check-off.</w:t>
      </w:r>
    </w:p>
    <w:p>
      <w:pPr>
        <w:pStyle w:val="ListParagraph"/>
        <w:numPr>
          <w:ilvl w:val="0"/>
          <w:numId w:val="2"/>
        </w:numPr>
        <w:spacing w:after="80"/>
      </w:pPr>
      <w:r>
        <w:t xml:space="preserve">Nothing sends without an explicit approve action that flips summaries.status and logs to audit_log.</w:t>
      </w:r>
    </w:p>
    <w:p>
      <w:pPr>
        <w:pStyle w:val="ListParagraph"/>
        <w:numPr>
          <w:ilvl w:val="0"/>
          <w:numId w:val="2"/>
        </w:numPr>
        <w:spacing w:after="80"/>
      </w:pPr>
      <w:r>
        <w:t xml:space="preserve">The moment recording starts, log a visible client notice and stamp recording_consent_notified_at — this is the compliance record, not just a UI toast.</w:t>
      </w:r>
    </w:p>
    <w:p>
      <w:pPr>
        <w:pStyle w:val="ListParagraph"/>
        <w:numPr>
          <w:ilvl w:val="0"/>
          <w:numId w:val="2"/>
        </w:numPr>
        <w:spacing w:after="80"/>
      </w:pPr>
      <w:r>
        <w:t xml:space="preserve">A scheduled retention job checks each client_unit's last activity against the coach's retention_period_months; write a client_data_events row and notify the client BEFORE deleting anything, never silently.</w:t>
      </w:r>
    </w:p>
    <w:p>
      <w:pPr>
        <w:pStyle w:val="ListParagraph"/>
        <w:numPr>
          <w:ilvl w:val="0"/>
          <w:numId w:val="2"/>
        </w:numPr>
        <w:spacing w:after="80"/>
      </w:pPr>
      <w:r>
        <w:t xml:space="preserve">Label all AI content "AI-drafted, coach-approved."</w:t>
      </w:r>
    </w:p>
    <w:p>
      <w:pPr>
        <w:pStyle w:val="Heading2"/>
        <w:spacing w:after="150" w:before="300"/>
      </w:pPr>
      <w:r>
        <w:t xml:space="preserve">Meetings — CoachOS Meet (built on LiveKit)</w:t>
      </w:r>
    </w:p>
    <w:p>
      <w:pPr>
        <w:spacing w:after="150"/>
      </w:pPr>
      <w:r>
        <w:t xml:space="preserve">Stand this up on one small, separate, independent VPS — plain Docker Compose, not the main app's hosting. This is deliberate: LiveKit needs native UDP for real call quality, which the main app's early hosting can't provide, so it runs standalone rather than gating this feature on a later infrastructure migration.</w:t>
      </w:r>
    </w:p>
    <w:p>
      <w:pPr>
        <w:pStyle w:val="ListParagraph"/>
        <w:numPr>
          <w:ilvl w:val="0"/>
          <w:numId w:val="2"/>
        </w:numPr>
        <w:spacing w:after="80"/>
      </w:pPr>
      <w:r>
        <w:t xml:space="preserve">Recording flow: LiveKit Egress records the room → webhook stamps sessions.recording_url, sets transcript_status='pending' → sends the file to a speech-to-text API → on completion, writes sessions.transcript_text, sets transcript_status='ready'.</w:t>
      </w:r>
    </w:p>
    <w:p>
      <w:pPr>
        <w:pStyle w:val="ListParagraph"/>
        <w:numPr>
          <w:ilvl w:val="0"/>
          <w:numId w:val="2"/>
        </w:numPr>
        <w:spacing w:after="80"/>
      </w:pPr>
      <w:r>
        <w:t xml:space="preserve">The transcript becomes input to session_notes exactly like typed notes would.</w:t>
      </w:r>
    </w:p>
    <w:p>
      <w:pPr>
        <w:pStyle w:val="ListParagraph"/>
        <w:numPr>
          <w:ilvl w:val="0"/>
          <w:numId w:val="2"/>
        </w:numPr>
        <w:spacing w:after="80"/>
      </w:pPr>
      <w:r>
        <w:t xml:space="preserve">Zoom fallback: a connect-once OAuth flow pulls Zoom's Cloud Recording + VTT transcript automatically for coaches already on Zoom — same downstream pipeline, different upstream source.</w:t>
      </w:r>
    </w:p>
    <w:p>
      <w:pPr>
        <w:pStyle w:val="Heading2"/>
        <w:spacing w:after="150" w:before="300"/>
      </w:pPr>
      <w:r>
        <w:t xml:space="preserve">Build steps — run these in order</w:t>
      </w:r>
    </w:p>
    <w:p>
      <w:pPr>
        <w:spacing w:after="80" w:before="150"/>
      </w:pPr>
      <w:r>
        <w:rPr>
          <w:b/>
          <w:bCs/>
          <w:color w:val="8A6A1F"/>
        </w:rPr>
        <w:t xml:space="preserve">Step 1 — Client units + members:</w:t>
      </w:r>
    </w:p>
    <w:p>
      <w:pPr>
        <w:pBdr>
          <w:top w:val="none" w:color="FFFFFF" w:sz="0"/>
          <w:bottom w:val="none" w:color="FFFFFF" w:sz="0"/>
          <w:left w:val="single" w:color="8A6A1F" w:sz="12" w:space="8"/>
          <w:right w:val="none" w:color="FFFFFF" w:sz="0"/>
        </w:pBdr>
        <w:shd w:fill="F5F1E6" w:val="clear"/>
        <w:spacing w:after="250"/>
      </w:pPr>
      <w:r>
        <w:t xml:space="preserve">Coaches can add/edit/archive client_units (individual, family, or team) with client_members, engagements, and goals per the schema above. RLS on. Goals get an editable_by_client toggle, off by default.</w:t>
      </w:r>
    </w:p>
    <w:p>
      <w:pPr>
        <w:spacing w:after="250"/>
      </w:pPr>
      <w:r>
        <w:rPr>
          <w:b/>
          <w:bCs/>
          <w:color w:val="2E6B4F"/>
        </w:rPr>
        <w:t xml:space="preserve">Done when: </w:t>
      </w:r>
      <w:r>
        <w:rPr>
          <w:color w:val="2E6B4F"/>
        </w:rPr>
        <w:t xml:space="preserve">two test coach accounts can't see each other's clients, and a family unit with 3 members behaves the same as an individual with 1.</w:t>
      </w:r>
    </w:p>
    <w:p>
      <w:pPr>
        <w:spacing w:after="80" w:before="150"/>
      </w:pPr>
      <w:r>
        <w:rPr>
          <w:b/>
          <w:bCs/>
          <w:color w:val="8A6A1F"/>
        </w:rPr>
        <w:t xml:space="preserve">Step 2 — Voice &amp; Rules Center:</w:t>
      </w:r>
    </w:p>
    <w:p>
      <w:pPr>
        <w:pBdr>
          <w:top w:val="none" w:color="FFFFFF" w:sz="0"/>
          <w:bottom w:val="none" w:color="FFFFFF" w:sz="0"/>
          <w:left w:val="single" w:color="8A6A1F" w:sz="12" w:space="8"/>
          <w:right w:val="none" w:color="FFFFFF" w:sz="0"/>
        </w:pBdr>
        <w:shd w:fill="F5F1E6" w:val="clear"/>
        <w:spacing w:after="250"/>
      </w:pPr>
      <w:r>
        <w:t xml:space="preserve">Build Settings → Voice: an About Me free-text field, a writing-samples uploader (minimum 3), the 15 tunable parameters (tone, formality, directness, sentence style, warmth, humor, storytelling frequency, question usage, greeting style, sign-off style, vocabulary/jargon level, signature phrases, pronoun preference, regional phrasing, response length) as sliders/toggles, and a rule-override list for specific content types. Save to voice_profiles.</w:t>
      </w:r>
    </w:p>
    <w:p>
      <w:pPr>
        <w:spacing w:after="250"/>
      </w:pPr>
      <w:r>
        <w:rPr>
          <w:b/>
          <w:bCs/>
          <w:color w:val="2E6B4F"/>
        </w:rPr>
        <w:t xml:space="preserve">Done when: </w:t>
      </w:r>
      <w:r>
        <w:rPr>
          <w:color w:val="2E6B4F"/>
        </w:rPr>
        <w:t xml:space="preserve">a coach can set up their voice once and see it reflected in a test AI draft.</w:t>
      </w:r>
    </w:p>
    <w:p>
      <w:pPr>
        <w:spacing w:after="80" w:before="150"/>
      </w:pPr>
      <w:r>
        <w:rPr>
          <w:b/>
          <w:bCs/>
          <w:color w:val="8A6A1F"/>
        </w:rPr>
        <w:t xml:space="preserve">Step 3 — Session notes → AI summary:</w:t>
      </w:r>
    </w:p>
    <w:p>
      <w:pPr>
        <w:pBdr>
          <w:top w:val="none" w:color="FFFFFF" w:sz="0"/>
          <w:bottom w:val="none" w:color="FFFFFF" w:sz="0"/>
          <w:left w:val="single" w:color="8A6A1F" w:sz="12" w:space="8"/>
          <w:right w:val="none" w:color="FFFFFF" w:sz="0"/>
        </w:pBdr>
        <w:shd w:fill="F5F1E6" w:val="clear"/>
        <w:spacing w:after="250"/>
      </w:pPr>
      <w:r>
        <w:t xml:space="preserve">Build the summarize endpoint and client-detail notes flow: paste notes → Summarize → an editable draft that only includes the outputs the coach has enabled (outputs_enabled), written in the coach's configured voice. Never invent facts not present in the notes.</w:t>
      </w:r>
    </w:p>
    <w:p>
      <w:pPr>
        <w:spacing w:after="250"/>
      </w:pPr>
      <w:r>
        <w:rPr>
          <w:b/>
          <w:bCs/>
          <w:color w:val="2E6B4F"/>
        </w:rPr>
        <w:t xml:space="preserve">Done when: </w:t>
      </w:r>
      <w:r>
        <w:rPr>
          <w:color w:val="2E6B4F"/>
        </w:rPr>
        <w:t xml:space="preserve">real notes go in, a sensible editable draft in the coach's voice comes out, and nothing has been sent to anyone yet.</w:t>
      </w:r>
    </w:p>
    <w:p>
      <w:pPr>
        <w:spacing w:after="80" w:before="150"/>
      </w:pPr>
      <w:r>
        <w:rPr>
          <w:b/>
          <w:bCs/>
          <w:color w:val="8A6A1F"/>
        </w:rPr>
        <w:t xml:space="preserve">Step 4 — Approval queue + send:</w:t>
      </w:r>
    </w:p>
    <w:p>
      <w:pPr>
        <w:pBdr>
          <w:top w:val="none" w:color="FFFFFF" w:sz="0"/>
          <w:bottom w:val="none" w:color="FFFFFF" w:sz="0"/>
          <w:left w:val="single" w:color="8A6A1F" w:sz="12" w:space="8"/>
          <w:right w:val="none" w:color="FFFFFF" w:sz="0"/>
        </w:pBdr>
        <w:shd w:fill="F5F1E6" w:val="clear"/>
        <w:spacing w:after="250"/>
      </w:pPr>
      <w:r>
        <w:t xml:space="preserve">Build the dashboard approval queue. Approve sends per the coach's delivery_mode (email via Resend, and/or the portal), flips summaries.status to approved, logs to audit_log.</w:t>
      </w:r>
    </w:p>
    <w:p>
      <w:pPr>
        <w:spacing w:after="250"/>
      </w:pPr>
      <w:r>
        <w:rPr>
          <w:b/>
          <w:bCs/>
          <w:color w:val="2E6B4F"/>
        </w:rPr>
        <w:t xml:space="preserve">Done when: </w:t>
      </w:r>
      <w:r>
        <w:rPr>
          <w:color w:val="2E6B4F"/>
        </w:rPr>
        <w:t xml:space="preserve">an approved summary actually reaches the client by whichever mode is configured, and an unapproved one never sends.</w:t>
      </w:r>
    </w:p>
    <w:p>
      <w:pPr>
        <w:spacing w:after="80" w:before="150"/>
      </w:pPr>
      <w:r>
        <w:rPr>
          <w:b/>
          <w:bCs/>
          <w:color w:val="8A6A1F"/>
        </w:rPr>
        <w:t xml:space="preserve">Step 5 — Homework:</w:t>
      </w:r>
    </w:p>
    <w:p>
      <w:pPr>
        <w:pBdr>
          <w:top w:val="none" w:color="FFFFFF" w:sz="0"/>
          <w:bottom w:val="none" w:color="FFFFFF" w:sz="0"/>
          <w:left w:val="single" w:color="8A6A1F" w:sz="12" w:space="8"/>
          <w:right w:val="none" w:color="FFFFFF" w:sz="0"/>
        </w:pBdr>
        <w:shd w:fill="F5F1E6" w:val="clear"/>
        <w:spacing w:after="250"/>
      </w:pPr>
      <w:r>
        <w:t xml:space="preserve">Add/edit homework_tasks from client detail and directly from a session. If the portal is enabled, the client can check items off there. Build a reminder job that nudges if a task is still open close to the next session.</w:t>
      </w:r>
    </w:p>
    <w:p>
      <w:pPr>
        <w:spacing w:after="250"/>
      </w:pPr>
      <w:r>
        <w:rPr>
          <w:b/>
          <w:bCs/>
          <w:color w:val="2E6B4F"/>
        </w:rPr>
        <w:t xml:space="preserve">Done when: </w:t>
      </w:r>
      <w:r>
        <w:rPr>
          <w:color w:val="2E6B4F"/>
        </w:rPr>
        <w:t xml:space="preserve">a task created after a session shows up on the client record and can be checked off.</w:t>
      </w:r>
    </w:p>
    <w:p>
      <w:pPr>
        <w:spacing w:after="80" w:before="150"/>
      </w:pPr>
      <w:r>
        <w:rPr>
          <w:b/>
          <w:bCs/>
          <w:color w:val="8A6A1F"/>
        </w:rPr>
        <w:t xml:space="preserve">Step 6 — CoachOS Meet + recording + transcript:</w:t>
      </w:r>
    </w:p>
    <w:p>
      <w:pPr>
        <w:pBdr>
          <w:top w:val="none" w:color="FFFFFF" w:sz="0"/>
          <w:bottom w:val="none" w:color="FFFFFF" w:sz="0"/>
          <w:left w:val="single" w:color="8A6A1F" w:sz="12" w:space="8"/>
          <w:right w:val="none" w:color="FFFFFF" w:sz="0"/>
        </w:pBdr>
        <w:shd w:fill="F5F1E6" w:val="clear"/>
        <w:spacing w:after="250"/>
      </w:pPr>
      <w:r>
        <w:t xml:space="preserve">Stand up the LiveKit test VPS. Build the /meetings/[session_id] join flow (a plain link, no app download), Egress recording, and the transcript pipeline feeding into session_notes. Add the Zoom OAuth fallback path for coaches already on Zoom.</w:t>
      </w:r>
    </w:p>
    <w:p>
      <w:pPr>
        <w:spacing w:after="250"/>
      </w:pPr>
      <w:r>
        <w:rPr>
          <w:b/>
          <w:bCs/>
          <w:color w:val="2E6B4F"/>
        </w:rPr>
        <w:t xml:space="preserve">Done when: </w:t>
      </w:r>
      <w:r>
        <w:rPr>
          <w:color w:val="2E6B4F"/>
        </w:rPr>
        <w:t xml:space="preserve">a real test call actually records, produces a transcript, and that transcript can be summarized exactly like typed notes.</w:t>
      </w:r>
    </w:p>
    <w:p>
      <w:pPr>
        <w:spacing w:after="80" w:before="150"/>
      </w:pPr>
      <w:r>
        <w:rPr>
          <w:b/>
          <w:bCs/>
          <w:color w:val="8A6A1F"/>
        </w:rPr>
        <w:t xml:space="preserve">Step 7 — Progress timeline:</w:t>
      </w:r>
    </w:p>
    <w:p>
      <w:pPr>
        <w:pBdr>
          <w:top w:val="none" w:color="FFFFFF" w:sz="0"/>
          <w:bottom w:val="none" w:color="FFFFFF" w:sz="0"/>
          <w:left w:val="single" w:color="8A6A1F" w:sz="12" w:space="8"/>
          <w:right w:val="none" w:color="FFFFFF" w:sz="0"/>
        </w:pBdr>
        <w:shd w:fill="F5F1E6" w:val="clear"/>
        <w:spacing w:after="250"/>
      </w:pPr>
      <w:r>
        <w:t xml:space="preserve">Client detail shows goals with status and a session-by-session timeline fed by approved summaries' action items.</w:t>
      </w:r>
    </w:p>
    <w:p>
      <w:pPr>
        <w:spacing w:after="250"/>
      </w:pPr>
      <w:r>
        <w:rPr>
          <w:b/>
          <w:bCs/>
          <w:color w:val="2E6B4F"/>
        </w:rPr>
        <w:t xml:space="preserve">Done when: </w:t>
      </w:r>
      <w:r>
        <w:rPr>
          <w:color w:val="2E6B4F"/>
        </w:rPr>
        <w:t xml:space="preserve">the timeline reads clearly — a stranger could understand the client's arc at a glance.</w:t>
      </w:r>
    </w:p>
    <w:p>
      <w:pPr>
        <w:spacing w:after="80" w:before="150"/>
      </w:pPr>
      <w:r>
        <w:rPr>
          <w:b/>
          <w:bCs/>
          <w:color w:val="8A6A1F"/>
        </w:rPr>
        <w:t xml:space="preserve">Step 8 — Prep brief:</w:t>
      </w:r>
    </w:p>
    <w:p>
      <w:pPr>
        <w:pBdr>
          <w:top w:val="none" w:color="FFFFFF" w:sz="0"/>
          <w:bottom w:val="none" w:color="FFFFFF" w:sz="0"/>
          <w:left w:val="single" w:color="8A6A1F" w:sz="12" w:space="8"/>
          <w:right w:val="none" w:color="FFFFFF" w:sz="0"/>
        </w:pBdr>
        <w:shd w:fill="F5F1E6" w:val="clear"/>
        <w:spacing w:after="250"/>
      </w:pPr>
      <w:r>
        <w:t xml:space="preserve">Build the prep-brief endpoint and a "Prep me" button on client detail and on today's sessions — last session's commitments, open blockers, stalled goals, and open homework, in under 120 words.</w:t>
      </w:r>
    </w:p>
    <w:p>
      <w:pPr>
        <w:spacing w:after="250"/>
      </w:pPr>
      <w:r>
        <w:rPr>
          <w:b/>
          <w:bCs/>
          <w:color w:val="2E6B4F"/>
        </w:rPr>
        <w:t xml:space="preserve">Done when: </w:t>
      </w:r>
      <w:r>
        <w:rPr>
          <w:color w:val="2E6B4F"/>
        </w:rPr>
        <w:t xml:space="preserve">the brief correctly reflects the last session's actual commitments and any open tasks.</w:t>
      </w:r>
    </w:p>
    <w:p>
      <w:pPr>
        <w:spacing w:after="80" w:before="150"/>
      </w:pPr>
      <w:r>
        <w:rPr>
          <w:b/>
          <w:bCs/>
          <w:color w:val="8A6A1F"/>
        </w:rPr>
        <w:t xml:space="preserve">Step 9 — Client portal (optional):</w:t>
      </w:r>
    </w:p>
    <w:p>
      <w:pPr>
        <w:pBdr>
          <w:top w:val="none" w:color="FFFFFF" w:sz="0"/>
          <w:bottom w:val="none" w:color="FFFFFF" w:sz="0"/>
          <w:left w:val="single" w:color="8A6A1F" w:sz="12" w:space="8"/>
          <w:right w:val="none" w:color="FFFFFF" w:sz="0"/>
        </w:pBdr>
        <w:shd w:fill="F5F1E6" w:val="clear"/>
        <w:spacing w:after="250"/>
      </w:pPr>
      <w:r>
        <w:t xml:space="preserve">Build /portal/[token] per client_member, gated on the coach's portal_enabled setting: approved summaries, action items, homework (checkable if allowed), goals (editable if editable_by_client), next session. Coach-brandable.</w:t>
      </w:r>
    </w:p>
    <w:p>
      <w:pPr>
        <w:spacing w:after="250"/>
      </w:pPr>
      <w:r>
        <w:rPr>
          <w:b/>
          <w:bCs/>
          <w:color w:val="2E6B4F"/>
        </w:rPr>
        <w:t xml:space="preserve">Done when: </w:t>
      </w:r>
      <w:r>
        <w:rPr>
          <w:color w:val="2E6B4F"/>
        </w:rPr>
        <w:t xml:space="preserve">the portal link works logged-out on a phone, shows only approved content, and respects the on/off setting.</w:t>
      </w:r>
    </w:p>
    <w:p>
      <w:pPr>
        <w:spacing w:after="80" w:before="150"/>
      </w:pPr>
      <w:r>
        <w:rPr>
          <w:b/>
          <w:bCs/>
          <w:color w:val="8A6A1F"/>
        </w:rPr>
        <w:t xml:space="preserve">Step 10 — Data rights:</w:t>
      </w:r>
    </w:p>
    <w:p>
      <w:pPr>
        <w:pBdr>
          <w:top w:val="none" w:color="FFFFFF" w:sz="0"/>
          <w:bottom w:val="none" w:color="FFFFFF" w:sz="0"/>
          <w:left w:val="single" w:color="8A6A1F" w:sz="12" w:space="8"/>
          <w:right w:val="none" w:color="FFFFFF" w:sz="0"/>
        </w:pBdr>
        <w:shd w:fill="F5F1E6" w:val="clear"/>
        <w:spacing w:after="250"/>
      </w:pPr>
      <w:r>
        <w:t xml:space="preserve">Build Settings → Data: a retention period per coach, a scheduled job that writes a retention_notice_sent event and notifies the client before any delete, and manual export/delete on demand.</w:t>
      </w:r>
    </w:p>
    <w:p>
      <w:pPr>
        <w:spacing w:after="250"/>
      </w:pPr>
      <w:r>
        <w:rPr>
          <w:b/>
          <w:bCs/>
          <w:color w:val="2E6B4F"/>
        </w:rPr>
        <w:t xml:space="preserve">Done when: </w:t>
      </w:r>
      <w:r>
        <w:rPr>
          <w:color w:val="2E6B4F"/>
        </w:rPr>
        <w:t xml:space="preserve">a test deletion actually notifies the client first, then deletes, and the whole thing is logged.</w:t>
      </w:r>
    </w:p>
    <w:p>
      <w:pPr>
        <w:spacing w:after="80" w:before="150"/>
      </w:pPr>
      <w:r>
        <w:rPr>
          <w:b/>
          <w:bCs/>
          <w:color w:val="8A6A1F"/>
        </w:rPr>
        <w:t xml:space="preserve">Step 11 — Polish + landing page:</w:t>
      </w:r>
    </w:p>
    <w:p>
      <w:pPr>
        <w:pBdr>
          <w:top w:val="none" w:color="FFFFFF" w:sz="0"/>
          <w:bottom w:val="none" w:color="FFFFFF" w:sz="0"/>
          <w:left w:val="single" w:color="8A6A1F" w:sz="12" w:space="8"/>
          <w:right w:val="none" w:color="FFFFFF" w:sz="0"/>
        </w:pBdr>
        <w:shd w:fill="F5F1E6" w:val="clear"/>
        <w:spacing w:after="250"/>
      </w:pPr>
      <w:r>
        <w:t xml:space="preserve">Build the marketing landing page reusing the prototype's hero and demo look. Add empty/loading/error states across the whole app.</w:t>
      </w:r>
    </w:p>
    <w:p>
      <w:pPr>
        <w:spacing w:after="250"/>
      </w:pPr>
      <w:r>
        <w:rPr>
          <w:b/>
          <w:bCs/>
          <w:color w:val="2E6B4F"/>
        </w:rPr>
        <w:t xml:space="preserve">Done when: </w:t>
      </w:r>
      <w:r>
        <w:rPr>
          <w:color w:val="2E6B4F"/>
        </w:rPr>
        <w:t xml:space="preserve">a stranger understands what the product does within 30 seconds of landing on the page.</w:t>
      </w:r>
    </w:p>
    <w:p>
      <w:pPr>
        <w:spacing w:after="80" w:before="150"/>
      </w:pPr>
      <w:r>
        <w:rPr>
          <w:b/>
          <w:bCs/>
          <w:color w:val="8A6A1F"/>
        </w:rPr>
        <w:t xml:space="preserve">Security gate — before any real client data:</w:t>
      </w:r>
    </w:p>
    <w:p>
      <w:pPr>
        <w:pBdr>
          <w:top w:val="none" w:color="FFFFFF" w:sz="0"/>
          <w:bottom w:val="none" w:color="FFFFFF" w:sz="0"/>
          <w:left w:val="single" w:color="8A6A1F" w:sz="12" w:space="8"/>
          <w:right w:val="none" w:color="FFFFFF" w:sz="0"/>
        </w:pBdr>
        <w:shd w:fill="F5F1E6" w:val="clear"/>
        <w:spacing w:after="250"/>
      </w:pPr>
      <w:r>
        <w:t xml:space="preserve">Run an independent security review, plus a Claude Code self-audit: "Audit auth, RLS, portal tokens, recording-consent logging, and every API route against the security rules above."</w:t>
      </w:r>
    </w:p>
    <w:p>
      <w:pPr>
        <w:spacing w:after="250"/>
      </w:pPr>
      <w:r>
        <w:rPr>
          <w:b/>
          <w:bCs/>
          <w:color w:val="2E6B4F"/>
        </w:rPr>
        <w:t xml:space="preserve">Done when: </w:t>
      </w:r>
      <w:r>
        <w:rPr>
          <w:color w:val="2E6B4F"/>
        </w:rPr>
        <w:t xml:space="preserve">every finding is fixed. Only after this gate do real coaches and real client data enter the system.</w:t>
      </w:r>
    </w:p>
    <w:p>
      <w:r>
        <w:br w:type="page"/>
      </w:r>
    </w:p>
    <w:p>
      <w:pPr>
        <w:spacing w:after="60" w:before="300"/>
      </w:pPr>
      <w:r>
        <w:rPr>
          <w:b/>
          <w:bCs/>
          <w:color w:val="1E2B24"/>
          <w:sz w:val="30"/>
          <w:szCs w:val="30"/>
        </w:rPr>
        <w:t xml:space="preserve">BUILD 2 — Bookings</w:t>
      </w:r>
    </w:p>
    <w:p>
      <w:pPr>
        <w:spacing w:after="250"/>
      </w:pPr>
      <w:r>
        <w:rPr>
          <w:i/>
          <w:iCs/>
          <w:color w:val="8A6A1F"/>
        </w:rPr>
        <w:t xml:space="preserve">Phase 2 — after Module 6 has earned its first paying coaches</w:t>
      </w:r>
    </w:p>
    <w:p>
      <w:pPr>
        <w:pStyle w:val="Heading2"/>
        <w:spacing w:after="150" w:before="300"/>
      </w:pPr>
      <w:r>
        <w:t xml:space="preserve">Job</w:t>
      </w:r>
    </w:p>
    <w:p>
      <w:pPr>
        <w:spacing w:after="150"/>
      </w:pPr>
      <w:r>
        <w:t xml:space="preserve">A coach shares one link; a client picks a time; reminders go out automatically; the session lands on the client's record ready for Module 6's pipeline.</w:t>
      </w:r>
    </w:p>
    <w:p>
      <w:pPr>
        <w:pStyle w:val="Heading2"/>
        <w:spacing w:after="150" w:before="300"/>
      </w:pPr>
      <w:r>
        <w:t xml:space="preserve">Key decisions</w:t>
      </w:r>
    </w:p>
    <w:p>
      <w:pPr>
        <w:pStyle w:val="ListParagraph"/>
        <w:numPr>
          <w:ilvl w:val="0"/>
          <w:numId w:val="2"/>
        </w:numPr>
        <w:spacing w:after="80"/>
      </w:pPr>
      <w:r>
        <w:t xml:space="preserve">Integrate Cal.com fully white-labeled — the client never sees Cal.com's own name anywhere.</w:t>
      </w:r>
    </w:p>
    <w:p>
      <w:pPr>
        <w:pStyle w:val="ListParagraph"/>
        <w:numPr>
          <w:ilvl w:val="0"/>
          <w:numId w:val="2"/>
        </w:numPr>
        <w:spacing w:after="80"/>
      </w:pPr>
      <w:r>
        <w:t xml:space="preserve">Package-aware credit checking is NOT built at launch — deliberately deferred.</w:t>
      </w:r>
    </w:p>
    <w:p>
      <w:pPr>
        <w:pStyle w:val="ListParagraph"/>
        <w:numPr>
          <w:ilvl w:val="0"/>
          <w:numId w:val="2"/>
        </w:numPr>
        <w:spacing w:after="80"/>
      </w:pPr>
      <w:r>
        <w:t xml:space="preserve">Calendar sync: Google + Outlook/Microsoft 365 both at launch, extensible to more providers later, plus a real in-app personal calendar view (not just a sync target). Two-way, near-instant sync; each viewer sees times in their own timezone; a sent invite blocks the slot on both sides.</w:t>
      </w:r>
    </w:p>
    <w:p>
      <w:pPr>
        <w:pStyle w:val="ListParagraph"/>
        <w:numPr>
          <w:ilvl w:val="0"/>
          <w:numId w:val="2"/>
        </w:numPr>
        <w:spacing w:after="80"/>
      </w:pPr>
      <w:r>
        <w:t xml:space="preserve">Group sessions (2–3 people) are built at launch, not deferred.</w:t>
      </w:r>
    </w:p>
    <w:p>
      <w:pPr>
        <w:pStyle w:val="ListParagraph"/>
        <w:numPr>
          <w:ilvl w:val="0"/>
          <w:numId w:val="2"/>
        </w:numPr>
        <w:spacing w:after="80"/>
      </w:pPr>
      <w:r>
        <w:t xml:space="preserve">Reminders run on a coach-configurable rule set (which hours/timezone, how many, how far ahead) — the same rules-engine pattern Autopilot uses, not a hardcoded interval.</w:t>
      </w:r>
    </w:p>
    <w:p>
      <w:pPr>
        <w:pStyle w:val="ListParagraph"/>
        <w:numPr>
          <w:ilvl w:val="0"/>
          <w:numId w:val="2"/>
        </w:numPr>
        <w:spacing w:after="80"/>
      </w:pPr>
      <w:r>
        <w:t xml:space="preserve">The reschedule window is fully customizable per coach.</w:t>
      </w:r>
    </w:p>
    <w:p>
      <w:pPr>
        <w:pStyle w:val="ListParagraph"/>
        <w:numPr>
          <w:ilvl w:val="0"/>
          <w:numId w:val="2"/>
        </w:numPr>
        <w:spacing w:after="80"/>
      </w:pPr>
      <w:r>
        <w:t xml:space="preserve">The booking → timeline → prep-brief → reminder chain is automatic AND coach-adjustable — a coach can disable individual steps, but the structural pieces (e.g. booking creates the session record) stay locked.</w:t>
      </w:r>
    </w:p>
    <w:p>
      <w:pPr>
        <w:pStyle w:val="Heading2"/>
        <w:spacing w:after="150" w:before="300"/>
      </w:pPr>
      <w:r>
        <w:t xml:space="preserve">Build steps</w:t>
      </w:r>
    </w:p>
    <w:p>
      <w:pPr>
        <w:spacing w:after="80" w:before="150"/>
      </w:pPr>
      <w:r>
        <w:rPr>
          <w:b/>
          <w:bCs/>
          <w:color w:val="8A6A1F"/>
        </w:rPr>
        <w:t xml:space="preserve">Step 1:</w:t>
      </w:r>
    </w:p>
    <w:p>
      <w:pPr>
        <w:pBdr>
          <w:top w:val="none" w:color="FFFFFF" w:sz="0"/>
          <w:bottom w:val="none" w:color="FFFFFF" w:sz="0"/>
          <w:left w:val="single" w:color="8A6A1F" w:sz="12" w:space="8"/>
          <w:right w:val="none" w:color="FFFFFF" w:sz="0"/>
        </w:pBdr>
        <w:shd w:fill="F5F1E6" w:val="clear"/>
        <w:spacing w:after="250"/>
      </w:pPr>
      <w:r>
        <w:t xml:space="preserve">Embed Cal.com, fully white-labeled. Sync bookings into the sessions table (from Module 6) via webhook.</w:t>
      </w:r>
    </w:p>
    <w:p>
      <w:pPr>
        <w:spacing w:after="250"/>
      </w:pPr>
      <w:r>
        <w:rPr>
          <w:b/>
          <w:bCs/>
          <w:color w:val="2E6B4F"/>
        </w:rPr>
        <w:t xml:space="preserve">Done when: </w:t>
      </w:r>
      <w:r>
        <w:rPr>
          <w:color w:val="2E6B4F"/>
        </w:rPr>
        <w:t xml:space="preserve">a booking made through the embed appears correctly in-app, with zero Cal.com branding visible.</w:t>
      </w:r>
    </w:p>
    <w:p>
      <w:pPr>
        <w:spacing w:after="80" w:before="150"/>
      </w:pPr>
      <w:r>
        <w:rPr>
          <w:b/>
          <w:bCs/>
          <w:color w:val="8A6A1F"/>
        </w:rPr>
        <w:t xml:space="preserve">Step 2:</w:t>
      </w:r>
    </w:p>
    <w:p>
      <w:pPr>
        <w:pBdr>
          <w:top w:val="none" w:color="FFFFFF" w:sz="0"/>
          <w:bottom w:val="none" w:color="FFFFFF" w:sz="0"/>
          <w:left w:val="single" w:color="8A6A1F" w:sz="12" w:space="8"/>
          <w:right w:val="none" w:color="FFFFFF" w:sz="0"/>
        </w:pBdr>
        <w:shd w:fill="F5F1E6" w:val="clear"/>
        <w:spacing w:after="250"/>
      </w:pPr>
      <w:r>
        <w:t xml:space="preserve">Add Google + Outlook two-way calendar sync, plus an in-app personal calendar view. Add group sessions (2–3 people) as a booking option.</w:t>
      </w:r>
    </w:p>
    <w:p>
      <w:pPr>
        <w:spacing w:after="250"/>
      </w:pPr>
      <w:r>
        <w:rPr>
          <w:b/>
          <w:bCs/>
          <w:color w:val="2E6B4F"/>
        </w:rPr>
        <w:t xml:space="preserve">Done when: </w:t>
      </w:r>
      <w:r>
        <w:rPr>
          <w:color w:val="2E6B4F"/>
        </w:rPr>
        <w:t xml:space="preserve">a coach's existing calendar events block booking slots, and a group session correctly attaches all attendees to one session record.</w:t>
      </w:r>
    </w:p>
    <w:p>
      <w:pPr>
        <w:spacing w:after="80" w:before="150"/>
      </w:pPr>
      <w:r>
        <w:rPr>
          <w:b/>
          <w:bCs/>
          <w:color w:val="8A6A1F"/>
        </w:rPr>
        <w:t xml:space="preserve">Step 3:</w:t>
      </w:r>
    </w:p>
    <w:p>
      <w:pPr>
        <w:pBdr>
          <w:top w:val="none" w:color="FFFFFF" w:sz="0"/>
          <w:bottom w:val="none" w:color="FFFFFF" w:sz="0"/>
          <w:left w:val="single" w:color="8A6A1F" w:sz="12" w:space="8"/>
          <w:right w:val="none" w:color="FFFFFF" w:sz="0"/>
        </w:pBdr>
        <w:shd w:fill="F5F1E6" w:val="clear"/>
        <w:spacing w:after="250"/>
      </w:pPr>
      <w:r>
        <w:t xml:space="preserve">Build the configurable reminder rule set and the coach-adjustable reschedule window and chain-step toggles.</w:t>
      </w:r>
    </w:p>
    <w:p>
      <w:pPr>
        <w:spacing w:after="250"/>
      </w:pPr>
      <w:r>
        <w:rPr>
          <w:b/>
          <w:bCs/>
          <w:color w:val="2E6B4F"/>
        </w:rPr>
        <w:t xml:space="preserve">Done when: </w:t>
      </w:r>
      <w:r>
        <w:rPr>
          <w:color w:val="2E6B4F"/>
        </w:rPr>
        <w:t xml:space="preserve">a coach can change reminder timing and reschedule windows themselves, without a code change.</w:t>
      </w:r>
    </w:p>
    <w:p>
      <w:r>
        <w:br w:type="page"/>
      </w:r>
    </w:p>
    <w:p>
      <w:pPr>
        <w:spacing w:after="60" w:before="300"/>
      </w:pPr>
      <w:r>
        <w:rPr>
          <w:b/>
          <w:bCs/>
          <w:color w:val="1E2B24"/>
          <w:sz w:val="30"/>
          <w:szCs w:val="30"/>
        </w:rPr>
        <w:t xml:space="preserve">BUILD 3 — Agreements &amp; Billing</w:t>
      </w:r>
    </w:p>
    <w:p>
      <w:pPr>
        <w:spacing w:after="250"/>
      </w:pPr>
      <w:r>
        <w:rPr>
          <w:i/>
          <w:iCs/>
          <w:color w:val="8A6A1F"/>
        </w:rPr>
        <w:t xml:space="preserve">Phase 2</w:t>
      </w:r>
    </w:p>
    <w:p>
      <w:pPr>
        <w:pStyle w:val="Heading2"/>
        <w:spacing w:after="150" w:before="300"/>
      </w:pPr>
      <w:r>
        <w:t xml:space="preserve">Job</w:t>
      </w:r>
    </w:p>
    <w:p>
      <w:pPr>
        <w:spacing w:after="150"/>
      </w:pPr>
      <w:r>
        <w:t xml:space="preserve">A coach sends an agreement, the client signs on their phone, an invoice goes out, and money reaches the coach — without either of them ever touching a spreadsheet.</w:t>
      </w:r>
    </w:p>
    <w:p>
      <w:pPr>
        <w:pStyle w:val="Heading2"/>
        <w:spacing w:after="150" w:before="300"/>
      </w:pPr>
      <w:r>
        <w:t xml:space="preserve">Key decisions — read this section twice, it has the most regulatory weight in the whole plan</w:t>
      </w:r>
    </w:p>
    <w:p>
      <w:pPr>
        <w:pStyle w:val="ListParagraph"/>
        <w:numPr>
          <w:ilvl w:val="0"/>
          <w:numId w:val="2"/>
        </w:numPr>
        <w:spacing w:after="80"/>
      </w:pPr>
      <w:r>
        <w:t xml:space="preserve">Payments and currency go global from day one — Stripe's own infrastructure already covers cards plus a wide range of local methods across most regions.</w:t>
      </w:r>
    </w:p>
    <w:p>
      <w:pPr>
        <w:pStyle w:val="ListParagraph"/>
        <w:numPr>
          <w:ilvl w:val="0"/>
          <w:numId w:val="2"/>
        </w:numPr>
        <w:spacing w:after="80"/>
      </w:pPr>
      <w:r>
        <w:t xml:space="preserve">Legal agreement templates do NOT go global on day one — they are structurally ready for any region, but the actually-reviewed legal content rolls out market by market, as real coaches from that market sign up. Do not commission legal review for multiple jurisdictions speculatively.</w:t>
      </w:r>
    </w:p>
    <w:p>
      <w:pPr>
        <w:pStyle w:val="ListParagraph"/>
        <w:numPr>
          <w:ilvl w:val="0"/>
          <w:numId w:val="2"/>
        </w:numPr>
        <w:spacing w:after="80"/>
      </w:pPr>
      <w:r>
        <w:t xml:space="preserve">TWO PAYMENT PATHS, both on Stripe: Path A — a coach with their own Stripe account. Money flows client to coach directly; we never touch it; flat subscription fee only, never a commission. Path B — a coach with no payment account of their own. Built on STRIPE CONNECT specifically (not an informal collect-and-transfer setup) — Stripe itself handles identity verification and holds/moves the funds, never us. Stripe Connect's built-in "application fee" mechanism is where an admin-configured, case-by-case commission can apply — Path B only, never Path A.</w:t>
      </w:r>
    </w:p>
    <w:p>
      <w:pPr>
        <w:pStyle w:val="ListParagraph"/>
        <w:numPr>
          <w:ilvl w:val="0"/>
          <w:numId w:val="2"/>
        </w:numPr>
        <w:spacing w:after="80"/>
      </w:pPr>
      <w:r>
        <w:t xml:space="preserve">Pricing models (one-off, package, retainer, subscription) all exist as capabilities, but which ones a given coach account can actually use is admin-controlled through an internal checkbox-style entitlement panel — never self-served automatically.</w:t>
      </w:r>
    </w:p>
    <w:p>
      <w:pPr>
        <w:pStyle w:val="ListParagraph"/>
        <w:numPr>
          <w:ilvl w:val="0"/>
          <w:numId w:val="2"/>
        </w:numPr>
        <w:spacing w:after="80"/>
      </w:pPr>
      <w:r>
        <w:t xml:space="preserve">Deposits/split payments are built as a Stripe Payment Link — coach-customizable, mark-as-paid automatic or manual.</w:t>
      </w:r>
    </w:p>
    <w:p>
      <w:pPr>
        <w:pStyle w:val="ListParagraph"/>
        <w:numPr>
          <w:ilvl w:val="0"/>
          <w:numId w:val="2"/>
        </w:numPr>
        <w:spacing w:after="80"/>
      </w:pPr>
      <w:r>
        <w:t xml:space="preserve">E-signature is simple click-to-sign via Documenso (white-labeled), required by email, with configurable reminder notifications if left unsigned.</w:t>
      </w:r>
    </w:p>
    <w:p>
      <w:pPr>
        <w:pStyle w:val="Heading2"/>
        <w:spacing w:after="150" w:before="300"/>
      </w:pPr>
      <w:r>
        <w:t xml:space="preserve">Data model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E2DAC4" w:val="clear"/>
          </w:tcPr>
          <w:p>
            <w:r>
              <w:rPr>
                <w:b/>
                <w:bCs/>
              </w:rPr>
              <w:t xml:space="preserve">Table</w:t>
            </w:r>
          </w:p>
        </w:tc>
        <w:tc>
          <w:tcPr>
            <w:tcW w:type="dxa" w:w="3120"/>
            <w:shd w:fill="E2DAC4" w:val="clear"/>
          </w:tcPr>
          <w:p>
            <w:r>
              <w:rPr>
                <w:b/>
                <w:bCs/>
              </w:rPr>
              <w:t xml:space="preserve">Key fields</w:t>
            </w:r>
          </w:p>
        </w:tc>
        <w:tc>
          <w:tcPr>
            <w:tcW w:type="dxa" w:w="3120"/>
            <w:shd w:fill="E2DAC4" w:val="clear"/>
          </w:tcPr>
          <w:p>
            <w:r>
              <w:rPr>
                <w:b/>
                <w:bCs/>
              </w:rPr>
              <w:t xml:space="preserve">Notes</w:t>
            </w:r>
          </w:p>
        </w:tc>
      </w:tr>
      <w:tr>
        <w:tc>
          <w:tcPr>
            <w:tcW w:type="dxa" w:w="3120"/>
          </w:tcPr>
          <w:p>
            <w:r>
              <w:t xml:space="preserve">contracts</w:t>
            </w:r>
          </w:p>
        </w:tc>
        <w:tc>
          <w:tcPr>
            <w:tcW w:type="dxa" w:w="3120"/>
          </w:tcPr>
          <w:p>
            <w:r>
              <w:t xml:space="preserve">id, client_unit_id, template_id, status, signed_at, documenso_doc_id</w:t>
            </w:r>
          </w:p>
        </w:tc>
        <w:tc>
          <w:tcPr>
            <w:tcW w:type="dxa" w:w="3120"/>
          </w:tcPr>
          <w:p>
            <w:r>
              <w:t xml:space="preserve">White-labeled signing page</w:t>
            </w:r>
          </w:p>
        </w:tc>
      </w:tr>
      <w:tr>
        <w:tc>
          <w:tcPr>
            <w:tcW w:type="dxa" w:w="3120"/>
          </w:tcPr>
          <w:p>
            <w:r>
              <w:t xml:space="preserve">invoices</w:t>
            </w:r>
          </w:p>
        </w:tc>
        <w:tc>
          <w:tcPr>
            <w:tcW w:type="dxa" w:w="3120"/>
          </w:tcPr>
          <w:p>
            <w:r>
              <w:t xml:space="preserve">id, client_unit_id, amount, currency, vat_rate, status, due_at, reminder_rule</w:t>
            </w:r>
          </w:p>
        </w:tc>
        <w:tc>
          <w:tcPr>
            <w:tcW w:type="dxa" w:w="3120"/>
          </w:tcPr>
          <w:p>
            <w:r>
              <w:t xml:space="preserve">reminder_rule is coach-set</w:t>
            </w:r>
          </w:p>
        </w:tc>
      </w:tr>
      <w:tr>
        <w:tc>
          <w:tcPr>
            <w:tcW w:type="dxa" w:w="3120"/>
          </w:tcPr>
          <w:p>
            <w:r>
              <w:t xml:space="preserve">coach_payment_accounts</w:t>
            </w:r>
          </w:p>
        </w:tc>
        <w:tc>
          <w:tcPr>
            <w:tcW w:type="dxa" w:w="3120"/>
          </w:tcPr>
          <w:p>
            <w:r>
              <w:t xml:space="preserve">coach_id, path (A/B), stripe_account_id, stripe_connect_id, commission_rate</w:t>
            </w:r>
          </w:p>
        </w:tc>
        <w:tc>
          <w:tcPr>
            <w:tcW w:type="dxa" w:w="3120"/>
          </w:tcPr>
          <w:p>
            <w:r>
              <w:t xml:space="preserve">commission_rate only applies on Path B, admin-set</w:t>
            </w:r>
          </w:p>
        </w:tc>
      </w:tr>
      <w:tr>
        <w:tc>
          <w:tcPr>
            <w:tcW w:type="dxa" w:w="3120"/>
          </w:tcPr>
          <w:p>
            <w:r>
              <w:t xml:space="preserve">pricing_entitlements</w:t>
            </w:r>
          </w:p>
        </w:tc>
        <w:tc>
          <w:tcPr>
            <w:tcW w:type="dxa" w:w="3120"/>
          </w:tcPr>
          <w:p>
            <w:r>
              <w:t xml:space="preserve">coach_id, one_off, package, retainer, subscription (booleans)</w:t>
            </w:r>
          </w:p>
        </w:tc>
        <w:tc>
          <w:tcPr>
            <w:tcW w:type="dxa" w:w="3120"/>
          </w:tcPr>
          <w:p>
            <w:r>
              <w:t xml:space="preserve">The internal admin checkbox panel</w:t>
            </w:r>
          </w:p>
        </w:tc>
      </w:tr>
    </w:tbl>
    <w:p>
      <w:pPr>
        <w:spacing w:after="200"/>
      </w:pPr>
    </w:p>
    <w:p>
      <w:pPr>
        <w:pStyle w:val="Heading2"/>
        <w:spacing w:after="150" w:before="300"/>
      </w:pPr>
      <w:r>
        <w:t xml:space="preserve">Build steps</w:t>
      </w:r>
    </w:p>
    <w:p>
      <w:pPr>
        <w:spacing w:after="80" w:before="150"/>
      </w:pPr>
      <w:r>
        <w:rPr>
          <w:b/>
          <w:bCs/>
          <w:color w:val="8A6A1F"/>
        </w:rPr>
        <w:t xml:space="preserve">Step 1:</w:t>
      </w:r>
    </w:p>
    <w:p>
      <w:pPr>
        <w:pBdr>
          <w:top w:val="none" w:color="FFFFFF" w:sz="0"/>
          <w:bottom w:val="none" w:color="FFFFFF" w:sz="0"/>
          <w:left w:val="single" w:color="8A6A1F" w:sz="12" w:space="8"/>
          <w:right w:val="none" w:color="FFFFFF" w:sz="0"/>
        </w:pBdr>
        <w:shd w:fill="F5F1E6" w:val="clear"/>
        <w:spacing w:after="250"/>
      </w:pPr>
      <w:r>
        <w:t xml:space="preserve">Integrate Documenso for e-signature, white-labeled, required via email with configurable reminders. Build the agreement template system so it's structurally region-ready even though only one market's content is legally reviewed at launch.</w:t>
      </w:r>
    </w:p>
    <w:p>
      <w:pPr>
        <w:spacing w:after="250"/>
      </w:pPr>
      <w:r>
        <w:rPr>
          <w:b/>
          <w:bCs/>
          <w:color w:val="2E6B4F"/>
        </w:rPr>
        <w:t xml:space="preserve">Done when: </w:t>
      </w:r>
      <w:r>
        <w:rPr>
          <w:color w:val="2E6B4F"/>
        </w:rPr>
        <w:t xml:space="preserve">a client can sign a real agreement on their phone, and unsigned agreements get reminder emails on the coach's configured schedule.</w:t>
      </w:r>
    </w:p>
    <w:p>
      <w:pPr>
        <w:spacing w:after="80" w:before="150"/>
      </w:pPr>
      <w:r>
        <w:rPr>
          <w:b/>
          <w:bCs/>
          <w:color w:val="8A6A1F"/>
        </w:rPr>
        <w:t xml:space="preserve">Step 2:</w:t>
      </w:r>
    </w:p>
    <w:p>
      <w:pPr>
        <w:pBdr>
          <w:top w:val="none" w:color="FFFFFF" w:sz="0"/>
          <w:bottom w:val="none" w:color="FFFFFF" w:sz="0"/>
          <w:left w:val="single" w:color="8A6A1F" w:sz="12" w:space="8"/>
          <w:right w:val="none" w:color="FFFFFF" w:sz="0"/>
        </w:pBdr>
        <w:shd w:fill="F5F1E6" w:val="clear"/>
        <w:spacing w:after="250"/>
      </w:pPr>
      <w:r>
        <w:t xml:space="preserve">Integrate Stripe (Path A) and Stripe Connect (Path B) as two configured modes of the same Stripe integration. Build the internal pricing_entitlements admin panel. Build invoicing with per-coach VAT rate and coach-set reminder cadence.</w:t>
      </w:r>
    </w:p>
    <w:p>
      <w:pPr>
        <w:spacing w:after="250"/>
      </w:pPr>
      <w:r>
        <w:rPr>
          <w:b/>
          <w:bCs/>
          <w:color w:val="2E6B4F"/>
        </w:rPr>
        <w:t xml:space="preserve">Done when: </w:t>
      </w:r>
      <w:r>
        <w:rPr>
          <w:color w:val="2E6B4F"/>
        </w:rPr>
        <w:t xml:space="preserve">a Path A coach's payment lands directly in their own Stripe account with zero commission, and a Path B coach can get paid through Stripe Connect with an admin-set application fee, verified with real Stripe test-mode transactions on both paths.</w:t>
      </w:r>
    </w:p>
    <w:p>
      <w:pPr>
        <w:spacing w:after="80" w:before="150"/>
      </w:pPr>
      <w:r>
        <w:rPr>
          <w:b/>
          <w:bCs/>
          <w:color w:val="8A6A1F"/>
        </w:rPr>
        <w:t xml:space="preserve">Step 3:</w:t>
      </w:r>
    </w:p>
    <w:p>
      <w:pPr>
        <w:pBdr>
          <w:top w:val="none" w:color="FFFFFF" w:sz="0"/>
          <w:bottom w:val="none" w:color="FFFFFF" w:sz="0"/>
          <w:left w:val="single" w:color="8A6A1F" w:sz="12" w:space="8"/>
          <w:right w:val="none" w:color="FFFFFF" w:sz="0"/>
        </w:pBdr>
        <w:shd w:fill="F5F1E6" w:val="clear"/>
        <w:spacing w:after="250"/>
      </w:pPr>
      <w:r>
        <w:t xml:space="preserve">Build the Stripe Payment Link flow for deposits/split payments, and the agreement-signed webhook that auto-creates an invoice and (per Module 6) the client's intake questionnaire.</w:t>
      </w:r>
    </w:p>
    <w:p>
      <w:pPr>
        <w:spacing w:after="250"/>
      </w:pPr>
      <w:r>
        <w:rPr>
          <w:b/>
          <w:bCs/>
          <w:color w:val="2E6B4F"/>
        </w:rPr>
        <w:t xml:space="preserve">Done when: </w:t>
      </w:r>
      <w:r>
        <w:rPr>
          <w:color w:val="2E6B4F"/>
        </w:rPr>
        <w:t xml:space="preserve">signing an agreement in test mode correctly cascades into an invoice and an intake questionnaire, with no manual step.</w:t>
      </w:r>
    </w:p>
    <w:p>
      <w:r>
        <w:br w:type="page"/>
      </w:r>
    </w:p>
    <w:p>
      <w:pPr>
        <w:spacing w:after="60" w:before="300"/>
      </w:pPr>
      <w:r>
        <w:rPr>
          <w:b/>
          <w:bCs/>
          <w:color w:val="1E2B24"/>
          <w:sz w:val="30"/>
          <w:szCs w:val="30"/>
        </w:rPr>
        <w:t xml:space="preserve">BUILD 4 — Leads: Attract + Pipeline (+ Pipeline Agent)</w:t>
      </w:r>
    </w:p>
    <w:p>
      <w:pPr>
        <w:spacing w:after="250"/>
      </w:pPr>
      <w:r>
        <w:rPr>
          <w:i/>
          <w:iCs/>
          <w:color w:val="8A6A1F"/>
        </w:rPr>
        <w:t xml:space="preserve">Phase 3</w:t>
      </w:r>
    </w:p>
    <w:p>
      <w:pPr>
        <w:pStyle w:val="Heading2"/>
        <w:spacing w:after="150" w:before="300"/>
      </w:pPr>
      <w:r>
        <w:t xml:space="preserve">Job</w:t>
      </w:r>
    </w:p>
    <w:p>
      <w:pPr>
        <w:spacing w:after="150"/>
      </w:pPr>
      <w:r>
        <w:t xml:space="preserve">A stranger finds a coach (through their own marketing or social channels), lands in one pipeline, gets scored, and — when a lead goes quiet — an AI agent investigates and proposes what to do next, never sending without approval.</w:t>
      </w:r>
    </w:p>
    <w:p>
      <w:pPr>
        <w:pStyle w:val="Heading2"/>
        <w:spacing w:after="150" w:before="300"/>
      </w:pPr>
      <w:r>
        <w:t xml:space="preserve">Key decisions — Attract</w:t>
      </w:r>
    </w:p>
    <w:p>
      <w:pPr>
        <w:pStyle w:val="ListParagraph"/>
        <w:numPr>
          <w:ilvl w:val="0"/>
          <w:numId w:val="2"/>
        </w:numPr>
        <w:spacing w:after="80"/>
      </w:pPr>
      <w:r>
        <w:t xml:space="preserve">Landing pages are built by the coach's own team as a done-for-you service, not a self-serve builder, at least initially.</w:t>
      </w:r>
    </w:p>
    <w:p>
      <w:pPr>
        <w:pStyle w:val="ListParagraph"/>
        <w:numPr>
          <w:ilvl w:val="0"/>
          <w:numId w:val="2"/>
        </w:numPr>
        <w:spacing w:after="80"/>
      </w:pPr>
      <w:r>
        <w:t xml:space="preserve">Lead magnets: a scored evaluation quiz, newsletter, blog content, Daily Briefing content, and a short certification mini-course ending in a test.</w:t>
      </w:r>
    </w:p>
    <w:p>
      <w:pPr>
        <w:pStyle w:val="ListParagraph"/>
        <w:numPr>
          <w:ilvl w:val="0"/>
          <w:numId w:val="2"/>
        </w:numPr>
        <w:spacing w:after="80"/>
      </w:pPr>
      <w:r>
        <w:t xml:space="preserve">Capture fields: Name, Email, Phone — email is the unique key. Every lead gets a permanent internal Lead ID plus a coach-editable display number.</w:t>
      </w:r>
    </w:p>
    <w:p>
      <w:pPr>
        <w:pStyle w:val="ListParagraph"/>
        <w:numPr>
          <w:ilvl w:val="0"/>
          <w:numId w:val="2"/>
        </w:numPr>
        <w:spacing w:after="80"/>
      </w:pPr>
      <w:r>
        <w:t xml:space="preserve">Lead scoring is a LIVE workflow — it keeps updating from ongoing website-behavior tracking, not a one-time read at capture. Needs an events/sessions table and a cookie-consent banner.</w:t>
      </w:r>
    </w:p>
    <w:p>
      <w:pPr>
        <w:pStyle w:val="ListParagraph"/>
        <w:numPr>
          <w:ilvl w:val="0"/>
          <w:numId w:val="2"/>
        </w:numPr>
        <w:spacing w:after="80"/>
      </w:pPr>
      <w:r>
        <w:t xml:space="preserve">Meta + Google ad-pixel tracking from day one.</w:t>
      </w:r>
    </w:p>
    <w:p>
      <w:pPr>
        <w:pStyle w:val="ListParagraph"/>
        <w:numPr>
          <w:ilvl w:val="0"/>
          <w:numId w:val="2"/>
        </w:numPr>
        <w:spacing w:after="80"/>
      </w:pPr>
      <w:r>
        <w:t xml:space="preserve">Social lead capture: WhatsApp and Facebook/Instagram build first (Meta Business verification / App Review, both achievable in days). LinkedIn Lead Gen Forms requires LinkedIn's own Partner Program approval — apply early, but this never blocks the rest of the module; LinkedIn's own process runs weeks to months.</w:t>
      </w:r>
    </w:p>
    <w:p>
      <w:pPr>
        <w:pStyle w:val="ListParagraph"/>
        <w:numPr>
          <w:ilvl w:val="0"/>
          <w:numId w:val="2"/>
        </w:numPr>
        <w:spacing w:after="80"/>
      </w:pPr>
      <w:r>
        <w:t xml:space="preserve">Testimonials are folded into the post-call flow: an AI drafts a call summary and a feedback/testimonial request together, one approval sends both.</w:t>
      </w:r>
    </w:p>
    <w:p>
      <w:pPr>
        <w:pStyle w:val="Heading2"/>
        <w:spacing w:after="150" w:before="300"/>
      </w:pPr>
      <w:r>
        <w:t xml:space="preserve">Key decisions — Pipeline</w:t>
      </w:r>
    </w:p>
    <w:p>
      <w:pPr>
        <w:pStyle w:val="ListParagraph"/>
        <w:numPr>
          <w:ilvl w:val="0"/>
          <w:numId w:val="2"/>
        </w:numPr>
        <w:spacing w:after="80"/>
      </w:pPr>
      <w:r>
        <w:t xml:space="preserve">Pipeline stages are fully customizable from day one — add, remove, reorder, rename.</w:t>
      </w:r>
    </w:p>
    <w:p>
      <w:pPr>
        <w:pStyle w:val="ListParagraph"/>
        <w:numPr>
          <w:ilvl w:val="0"/>
          <w:numId w:val="2"/>
        </w:numPr>
        <w:spacing w:after="80"/>
      </w:pPr>
      <w:r>
        <w:t xml:space="preserve">Proposals (package + pricing) are built Odoo-quotation-style: a Proposal object linked to the lead card with its own live status (Draft/Sent/Viewed/Accepted/Declined). Accepting one triggers Won and pre-fills the Agreement (Module 3).</w:t>
      </w:r>
    </w:p>
    <w:p>
      <w:pPr>
        <w:pStyle w:val="ListParagraph"/>
        <w:numPr>
          <w:ilvl w:val="0"/>
          <w:numId w:val="2"/>
        </w:numPr>
        <w:spacing w:after="80"/>
      </w:pPr>
      <w:r>
        <w:t xml:space="preserve">A Lead Activity Log — collapsed by default, organized — tracks every touch: stage changes, emails sent/opened (with open count), newsletter sends/opens, calls booked, notes.</w:t>
      </w:r>
    </w:p>
    <w:p>
      <w:pPr>
        <w:pStyle w:val="ListParagraph"/>
        <w:numPr>
          <w:ilvl w:val="0"/>
          <w:numId w:val="2"/>
        </w:numPr>
        <w:spacing w:after="80"/>
      </w:pPr>
      <w:r>
        <w:t xml:space="preserve">A Communications manager panel shows every active sequence a lead/client is on, with a stop/pause control on each.</w:t>
      </w:r>
    </w:p>
    <w:p>
      <w:pPr>
        <w:pStyle w:val="ListParagraph"/>
        <w:numPr>
          <w:ilvl w:val="0"/>
          <w:numId w:val="2"/>
        </w:numPr>
        <w:spacing w:after="80"/>
      </w:pPr>
      <w:r>
        <w:t xml:space="preserve">Custom fields: coaches can add whatever fields their own practice needs. Any field capturing health or other special-category data gets extra consent language and encryption, flagged but not blocked.</w:t>
      </w:r>
    </w:p>
    <w:p>
      <w:pPr>
        <w:pStyle w:val="ListParagraph"/>
        <w:numPr>
          <w:ilvl w:val="0"/>
          <w:numId w:val="2"/>
        </w:numPr>
        <w:spacing w:after="80"/>
      </w:pPr>
      <w:r>
        <w:t xml:space="preserve">Notes are downloadable as Word, Excel, or PDF.</w:t>
      </w:r>
    </w:p>
    <w:p>
      <w:pPr>
        <w:pStyle w:val="ListParagraph"/>
        <w:numPr>
          <w:ilvl w:val="0"/>
          <w:numId w:val="2"/>
        </w:numPr>
        <w:spacing w:after="80"/>
      </w:pPr>
      <w:r>
        <w:t xml:space="preserve">Assistant/VA pipeline access is available from day one.</w:t>
      </w:r>
    </w:p>
    <w:p>
      <w:pPr>
        <w:pStyle w:val="Heading2"/>
        <w:spacing w:after="150" w:before="300"/>
      </w:pPr>
      <w:r>
        <w:t xml:space="preserve">Key decisions — the Pipeline Agent</w:t>
      </w:r>
    </w:p>
    <w:p>
      <w:pPr>
        <w:pStyle w:val="ListParagraph"/>
        <w:numPr>
          <w:ilvl w:val="0"/>
          <w:numId w:val="2"/>
        </w:numPr>
        <w:spacing w:after="80"/>
      </w:pPr>
      <w:r>
        <w:t xml:space="preserve">Built on Mastra (Apache 2.0), running inside the app itself, not a separate service.</w:t>
      </w:r>
    </w:p>
    <w:p>
      <w:pPr>
        <w:pStyle w:val="ListParagraph"/>
        <w:numPr>
          <w:ilvl w:val="0"/>
          <w:numId w:val="2"/>
        </w:numPr>
        <w:spacing w:after="80"/>
      </w:pPr>
      <w:r>
        <w:t xml:space="preserve">On a stalled lead: reads its full history, checks how similar past leads actually behaved, reasons through what to propose, drafts the move, then pauses for approval — reasoning always visible to the coach.</w:t>
      </w:r>
    </w:p>
    <w:p>
      <w:pPr>
        <w:pStyle w:val="ListParagraph"/>
        <w:numPr>
          <w:ilvl w:val="0"/>
          <w:numId w:val="2"/>
        </w:numPr>
        <w:spacing w:after="80"/>
      </w:pPr>
      <w:r>
        <w:t xml:space="preserve">Proactive daily scanning ships together with on-click investigation from day one — not gated behind "trust established."</w:t>
      </w:r>
    </w:p>
    <w:p>
      <w:pPr>
        <w:pStyle w:val="ListParagraph"/>
        <w:numPr>
          <w:ilvl w:val="0"/>
          <w:numId w:val="2"/>
        </w:numPr>
        <w:spacing w:after="80"/>
      </w:pPr>
      <w:r>
        <w:t xml:space="preserve">How far ahead the agent is allowed to plan (one step only, or a short multi-step plan) is a per-coach setting.</w:t>
      </w:r>
    </w:p>
    <w:p>
      <w:pPr>
        <w:pStyle w:val="Heading2"/>
        <w:spacing w:after="150" w:before="300"/>
      </w:pPr>
      <w:r>
        <w:t xml:space="preserve">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E2DAC4" w:val="clear"/>
          </w:tcPr>
          <w:p>
            <w:r>
              <w:rPr>
                <w:b/>
                <w:bCs/>
              </w:rPr>
              <w:t xml:space="preserve">Table</w:t>
            </w:r>
          </w:p>
        </w:tc>
        <w:tc>
          <w:tcPr>
            <w:tcW w:type="dxa" w:w="3120"/>
            <w:shd w:fill="E2DAC4" w:val="clear"/>
          </w:tcPr>
          <w:p>
            <w:r>
              <w:rPr>
                <w:b/>
                <w:bCs/>
              </w:rPr>
              <w:t xml:space="preserve">Key fields</w:t>
            </w:r>
          </w:p>
        </w:tc>
        <w:tc>
          <w:tcPr>
            <w:tcW w:type="dxa" w:w="3120"/>
            <w:shd w:fill="E2DAC4" w:val="clear"/>
          </w:tcPr>
          <w:p>
            <w:r>
              <w:rPr>
                <w:b/>
                <w:bCs/>
              </w:rPr>
              <w:t xml:space="preserve">Notes</w:t>
            </w:r>
          </w:p>
        </w:tc>
      </w:tr>
      <w:tr>
        <w:tc>
          <w:tcPr>
            <w:tcW w:type="dxa" w:w="3120"/>
          </w:tcPr>
          <w:p>
            <w:r>
              <w:t xml:space="preserve">leads</w:t>
            </w:r>
          </w:p>
        </w:tc>
        <w:tc>
          <w:tcPr>
            <w:tcW w:type="dxa" w:w="3120"/>
          </w:tcPr>
          <w:p>
            <w:r>
              <w:t xml:space="preserve">id, coach_id, lead_id_display, name, email (unique per coach), phone, source, score, pipeline_stage_id, custom_fields (jsonb)</w:t>
            </w:r>
          </w:p>
        </w:tc>
        <w:tc>
          <w:tcPr>
            <w:tcW w:type="dxa" w:w="3120"/>
          </w:tcPr>
          <w:p>
            <w:r>
              <w:t xml:space="preserve">custom_fields holds coach-defined fields</w:t>
            </w:r>
          </w:p>
        </w:tc>
      </w:tr>
      <w:tr>
        <w:tc>
          <w:tcPr>
            <w:tcW w:type="dxa" w:w="3120"/>
          </w:tcPr>
          <w:p>
            <w:r>
              <w:t xml:space="preserve">pipeline_stages</w:t>
            </w:r>
          </w:p>
        </w:tc>
        <w:tc>
          <w:tcPr>
            <w:tcW w:type="dxa" w:w="3120"/>
          </w:tcPr>
          <w:p>
            <w:r>
              <w:t xml:space="preserve">id, coach_id, name, position</w:t>
            </w:r>
          </w:p>
        </w:tc>
        <w:tc>
          <w:tcPr>
            <w:tcW w:type="dxa" w:w="3120"/>
          </w:tcPr>
          <w:p>
            <w:r>
              <w:t xml:space="preserve">Fully customizable per coach</w:t>
            </w:r>
          </w:p>
        </w:tc>
      </w:tr>
      <w:tr>
        <w:tc>
          <w:tcPr>
            <w:tcW w:type="dxa" w:w="3120"/>
          </w:tcPr>
          <w:p>
            <w:r>
              <w:t xml:space="preserve">proposals</w:t>
            </w:r>
          </w:p>
        </w:tc>
        <w:tc>
          <w:tcPr>
            <w:tcW w:type="dxa" w:w="3120"/>
          </w:tcPr>
          <w:p>
            <w:r>
              <w:t xml:space="preserve">id, lead_id, package_details, price, status</w:t>
            </w:r>
          </w:p>
        </w:tc>
        <w:tc>
          <w:tcPr>
            <w:tcW w:type="dxa" w:w="3120"/>
          </w:tcPr>
          <w:p>
            <w:r>
              <w:t xml:space="preserve">Odoo-quotation-style, linked to the lead card</w:t>
            </w:r>
          </w:p>
        </w:tc>
      </w:tr>
      <w:tr>
        <w:tc>
          <w:tcPr>
            <w:tcW w:type="dxa" w:w="3120"/>
          </w:tcPr>
          <w:p>
            <w:r>
              <w:t xml:space="preserve">lead_activity_log</w:t>
            </w:r>
          </w:p>
        </w:tc>
        <w:tc>
          <w:tcPr>
            <w:tcW w:type="dxa" w:w="3120"/>
          </w:tcPr>
          <w:p>
            <w:r>
              <w:t xml:space="preserve">id, lead_id, event_type, detail, at</w:t>
            </w:r>
          </w:p>
        </w:tc>
        <w:tc>
          <w:tcPr>
            <w:tcW w:type="dxa" w:w="3120"/>
          </w:tcPr>
          <w:p>
            <w:r>
              <w:t xml:space="preserve">Emails, opens (with count), stage changes, calls</w:t>
            </w:r>
          </w:p>
        </w:tc>
      </w:tr>
      <w:tr>
        <w:tc>
          <w:tcPr>
            <w:tcW w:type="dxa" w:w="3120"/>
          </w:tcPr>
          <w:p>
            <w:r>
              <w:t xml:space="preserve">active_sequences</w:t>
            </w:r>
          </w:p>
        </w:tc>
        <w:tc>
          <w:tcPr>
            <w:tcW w:type="dxa" w:w="3120"/>
          </w:tcPr>
          <w:p>
            <w:r>
              <w:t xml:space="preserve">id, lead_id_or_client_id, sequence_name, status</w:t>
            </w:r>
          </w:p>
        </w:tc>
        <w:tc>
          <w:tcPr>
            <w:tcW w:type="dxa" w:w="3120"/>
          </w:tcPr>
          <w:p>
            <w:r>
              <w:t xml:space="preserve">Powers the Communications manager panel</w:t>
            </w:r>
          </w:p>
        </w:tc>
      </w:tr>
    </w:tbl>
    <w:p>
      <w:pPr>
        <w:spacing w:after="200"/>
      </w:pPr>
    </w:p>
    <w:p>
      <w:pPr>
        <w:pStyle w:val="Heading2"/>
        <w:spacing w:after="150" w:before="300"/>
      </w:pPr>
      <w:r>
        <w:t xml:space="preserve">Build steps</w:t>
      </w:r>
    </w:p>
    <w:p>
      <w:pPr>
        <w:spacing w:after="80" w:before="150"/>
      </w:pPr>
      <w:r>
        <w:rPr>
          <w:b/>
          <w:bCs/>
          <w:color w:val="8A6A1F"/>
        </w:rPr>
        <w:t xml:space="preserve">Step 1:</w:t>
      </w:r>
    </w:p>
    <w:p>
      <w:pPr>
        <w:pBdr>
          <w:top w:val="none" w:color="FFFFFF" w:sz="0"/>
          <w:bottom w:val="none" w:color="FFFFFF" w:sz="0"/>
          <w:left w:val="single" w:color="8A6A1F" w:sz="12" w:space="8"/>
          <w:right w:val="none" w:color="FFFFFF" w:sz="0"/>
        </w:pBdr>
        <w:shd w:fill="F5F1E6" w:val="clear"/>
        <w:spacing w:after="250"/>
      </w:pPr>
      <w:r>
        <w:t xml:space="preserve">Build landing-page delivery as a done-for-you workflow (your team builds pages, not a self-serve tool yet). Build the capture form (Name/Email/Phone, email unique), Lead ID generation, and lead magnets (evaluation quiz first, since the same quiz mechanism will be reused for the certification course's test).</w:t>
      </w:r>
    </w:p>
    <w:p>
      <w:pPr>
        <w:spacing w:after="250"/>
      </w:pPr>
      <w:r>
        <w:rPr>
          <w:b/>
          <w:bCs/>
          <w:color w:val="2E6B4F"/>
        </w:rPr>
        <w:t xml:space="preserve">Done when: </w:t>
      </w:r>
      <w:r>
        <w:rPr>
          <w:color w:val="2E6B4F"/>
        </w:rPr>
        <w:t xml:space="preserve">a real lead capture creates a lead with a permanent ID and a coach-editable display number, with no duplicate emails per coach.</w:t>
      </w:r>
    </w:p>
    <w:p>
      <w:pPr>
        <w:spacing w:after="80" w:before="150"/>
      </w:pPr>
      <w:r>
        <w:rPr>
          <w:b/>
          <w:bCs/>
          <w:color w:val="8A6A1F"/>
        </w:rPr>
        <w:t xml:space="preserve">Step 2:</w:t>
      </w:r>
    </w:p>
    <w:p>
      <w:pPr>
        <w:pBdr>
          <w:top w:val="none" w:color="FFFFFF" w:sz="0"/>
          <w:bottom w:val="none" w:color="FFFFFF" w:sz="0"/>
          <w:left w:val="single" w:color="8A6A1F" w:sz="12" w:space="8"/>
          <w:right w:val="none" w:color="FFFFFF" w:sz="0"/>
        </w:pBdr>
        <w:shd w:fill="F5F1E6" w:val="clear"/>
        <w:spacing w:after="250"/>
      </w:pPr>
      <w:r>
        <w:t xml:space="preserve">Build the live scoring workflow (events/sessions table, cookie-consent banner, Meta/Google pixel tracking) and the WhatsApp + Facebook/Instagram lead-capture integrations. Apply for LinkedIn Partner Program access in parallel — do not block on its approval.</w:t>
      </w:r>
    </w:p>
    <w:p>
      <w:pPr>
        <w:spacing w:after="250"/>
      </w:pPr>
      <w:r>
        <w:rPr>
          <w:b/>
          <w:bCs/>
          <w:color w:val="2E6B4F"/>
        </w:rPr>
        <w:t xml:space="preserve">Done when: </w:t>
      </w:r>
      <w:r>
        <w:rPr>
          <w:color w:val="2E6B4F"/>
        </w:rPr>
        <w:t xml:space="preserve">a lead's score visibly updates as they revisit the site or complete a quiz, and the coach can always see why a lead scored the way it did.</w:t>
      </w:r>
    </w:p>
    <w:p>
      <w:pPr>
        <w:spacing w:after="80" w:before="150"/>
      </w:pPr>
      <w:r>
        <w:rPr>
          <w:b/>
          <w:bCs/>
          <w:color w:val="8A6A1F"/>
        </w:rPr>
        <w:t xml:space="preserve">Step 3:</w:t>
      </w:r>
    </w:p>
    <w:p>
      <w:pPr>
        <w:pBdr>
          <w:top w:val="none" w:color="FFFFFF" w:sz="0"/>
          <w:bottom w:val="none" w:color="FFFFFF" w:sz="0"/>
          <w:left w:val="single" w:color="8A6A1F" w:sz="12" w:space="8"/>
          <w:right w:val="none" w:color="FFFFFF" w:sz="0"/>
        </w:pBdr>
        <w:shd w:fill="F5F1E6" w:val="clear"/>
        <w:spacing w:after="250"/>
      </w:pPr>
      <w:r>
        <w:t xml:space="preserve">Build the customizable pipeline board, the Lead Activity Log, the Communications manager, custom fields, and Word/Excel/PDF export.</w:t>
      </w:r>
    </w:p>
    <w:p>
      <w:pPr>
        <w:spacing w:after="250"/>
      </w:pPr>
      <w:r>
        <w:rPr>
          <w:b/>
          <w:bCs/>
          <w:color w:val="2E6B4F"/>
        </w:rPr>
        <w:t xml:space="preserve">Done when: </w:t>
      </w:r>
      <w:r>
        <w:rPr>
          <w:color w:val="2E6B4F"/>
        </w:rPr>
        <w:t xml:space="preserve">a coach can add/reorder/rename stages, see a lead's full activity history in one collapsed panel, and stop an active sequence with one click.</w:t>
      </w:r>
    </w:p>
    <w:p>
      <w:pPr>
        <w:spacing w:after="80" w:before="150"/>
      </w:pPr>
      <w:r>
        <w:rPr>
          <w:b/>
          <w:bCs/>
          <w:color w:val="8A6A1F"/>
        </w:rPr>
        <w:t xml:space="preserve">Step 4:</w:t>
      </w:r>
    </w:p>
    <w:p>
      <w:pPr>
        <w:pBdr>
          <w:top w:val="none" w:color="FFFFFF" w:sz="0"/>
          <w:bottom w:val="none" w:color="FFFFFF" w:sz="0"/>
          <w:left w:val="single" w:color="8A6A1F" w:sz="12" w:space="8"/>
          <w:right w:val="none" w:color="FFFFFF" w:sz="0"/>
        </w:pBdr>
        <w:shd w:fill="F5F1E6" w:val="clear"/>
        <w:spacing w:after="250"/>
      </w:pPr>
      <w:r>
        <w:t xml:space="preserve">Build Proposals (Odoo-quotation-style, linked to the lead card) and confirm accepting one auto-advances to Won and pre-fills the Module 3 Agreement.</w:t>
      </w:r>
    </w:p>
    <w:p>
      <w:pPr>
        <w:spacing w:after="250"/>
      </w:pPr>
      <w:r>
        <w:rPr>
          <w:b/>
          <w:bCs/>
          <w:color w:val="2E6B4F"/>
        </w:rPr>
        <w:t xml:space="preserve">Done when: </w:t>
      </w:r>
      <w:r>
        <w:rPr>
          <w:color w:val="2E6B4F"/>
        </w:rPr>
        <w:t xml:space="preserve">accepting a test proposal creates a client record and a pre-filled agreement with zero re-typed data.</w:t>
      </w:r>
    </w:p>
    <w:p>
      <w:pPr>
        <w:spacing w:after="80" w:before="150"/>
      </w:pPr>
      <w:r>
        <w:rPr>
          <w:b/>
          <w:bCs/>
          <w:color w:val="8A6A1F"/>
        </w:rPr>
        <w:t xml:space="preserve">Step 5 — the Pipeline Agent:</w:t>
      </w:r>
    </w:p>
    <w:p>
      <w:pPr>
        <w:pBdr>
          <w:top w:val="none" w:color="FFFFFF" w:sz="0"/>
          <w:bottom w:val="none" w:color="FFFFFF" w:sz="0"/>
          <w:left w:val="single" w:color="8A6A1F" w:sz="12" w:space="8"/>
          <w:right w:val="none" w:color="FFFFFF" w:sz="0"/>
        </w:pBdr>
        <w:shd w:fill="F5F1E6" w:val="clear"/>
        <w:spacing w:after="250"/>
      </w:pPr>
      <w:r>
        <w:t xml:space="preserve">Integrate Mastra. Build the agent flow: investigate a stalled lead (read history, check similar past leads, reason, draft), pause for approval, with reasoning always visible. Build both the on-click "Investigate" button and the daily proactive scan. Add the per-coach setting for how far ahead it can plan.</w:t>
      </w:r>
    </w:p>
    <w:p>
      <w:pPr>
        <w:spacing w:after="250"/>
      </w:pPr>
      <w:r>
        <w:rPr>
          <w:b/>
          <w:bCs/>
          <w:color w:val="2E6B4F"/>
        </w:rPr>
        <w:t xml:space="preserve">Done when: </w:t>
      </w:r>
      <w:r>
        <w:rPr>
          <w:color w:val="2E6B4F"/>
        </w:rPr>
        <w:t xml:space="preserve">running the agent on a real stalled lead produces a visible, sensible reasoning trace and a draft that sends only after approval — verified in a real (not simulated) run.</w:t>
      </w:r>
    </w:p>
    <w:p>
      <w:r>
        <w:br w:type="page"/>
      </w:r>
    </w:p>
    <w:p>
      <w:pPr>
        <w:spacing w:after="60" w:before="300"/>
      </w:pPr>
      <w:r>
        <w:rPr>
          <w:b/>
          <w:bCs/>
          <w:color w:val="1E2B24"/>
          <w:sz w:val="30"/>
          <w:szCs w:val="30"/>
        </w:rPr>
        <w:t xml:space="preserve">BUILD 5 — Marketing Studio</w:t>
      </w:r>
    </w:p>
    <w:p>
      <w:pPr>
        <w:spacing w:after="250"/>
      </w:pPr>
      <w:r>
        <w:rPr>
          <w:i/>
          <w:iCs/>
          <w:color w:val="8A6A1F"/>
        </w:rPr>
        <w:t xml:space="preserve">Phase 3</w:t>
      </w:r>
    </w:p>
    <w:p>
      <w:pPr>
        <w:pStyle w:val="Heading2"/>
        <w:spacing w:after="150" w:before="300"/>
      </w:pPr>
      <w:r>
        <w:t xml:space="preserve">Job</w:t>
      </w:r>
    </w:p>
    <w:p>
      <w:pPr>
        <w:spacing w:after="150"/>
      </w:pPr>
      <w:r>
        <w:t xml:space="preserve">A coach's newsletter and content run largely on autopilot, in their own voice, without them ever facing a blank page.</w:t>
      </w:r>
    </w:p>
    <w:p>
      <w:pPr>
        <w:pStyle w:val="Heading2"/>
        <w:spacing w:after="150" w:before="300"/>
      </w:pPr>
      <w:r>
        <w:t xml:space="preserve">Key decisions</w:t>
      </w:r>
    </w:p>
    <w:p>
      <w:pPr>
        <w:pStyle w:val="ListParagraph"/>
        <w:numPr>
          <w:ilvl w:val="0"/>
          <w:numId w:val="2"/>
        </w:numPr>
        <w:spacing w:after="80"/>
      </w:pPr>
      <w:r>
        <w:t xml:space="preserve">Launch scope is narrowed: newsletter + bulk email marketing, fully automated. Social posts (LinkedIn/Instagram/X) are drafted and approved in-platform, but publishing stays manual (copy-paste) for now — direct scheduling is a visible "Coming soon" feature in the UI, not hidden.</w:t>
      </w:r>
    </w:p>
    <w:p>
      <w:pPr>
        <w:pStyle w:val="ListParagraph"/>
        <w:numPr>
          <w:ilvl w:val="0"/>
          <w:numId w:val="2"/>
        </w:numPr>
        <w:spacing w:after="80"/>
      </w:pPr>
      <w:r>
        <w:t xml:space="preserve">The content calendar has a human-polish step: AI drafts a monthly plan, the team refines it, then it goes to the coach's approval queue.</w:t>
      </w:r>
    </w:p>
    <w:p>
      <w:pPr>
        <w:pStyle w:val="ListParagraph"/>
        <w:numPr>
          <w:ilvl w:val="0"/>
          <w:numId w:val="2"/>
        </w:numPr>
        <w:spacing w:after="80"/>
      </w:pPr>
      <w:r>
        <w:t xml:space="preserve">Newsletter frequency, schedule, and content are all coach-editable.</w:t>
      </w:r>
    </w:p>
    <w:p>
      <w:pPr>
        <w:pStyle w:val="ListParagraph"/>
        <w:numPr>
          <w:ilvl w:val="0"/>
          <w:numId w:val="2"/>
        </w:numPr>
        <w:spacing w:after="80"/>
      </w:pPr>
      <w:r>
        <w:t xml:space="preserve">Lead-magnet downloads use double opt-in before subscribing anyone — a download alone is not legal marketing consent.</w:t>
      </w:r>
    </w:p>
    <w:p>
      <w:pPr>
        <w:pStyle w:val="ListParagraph"/>
        <w:numPr>
          <w:ilvl w:val="0"/>
          <w:numId w:val="2"/>
        </w:numPr>
        <w:spacing w:after="80"/>
      </w:pPr>
      <w:r>
        <w:t xml:space="preserve">AI drafting from anonymized session themes is opt-in, off by default.</w:t>
      </w:r>
    </w:p>
    <w:p>
      <w:pPr>
        <w:pStyle w:val="ListParagraph"/>
        <w:numPr>
          <w:ilvl w:val="0"/>
          <w:numId w:val="2"/>
        </w:numPr>
        <w:spacing w:after="80"/>
      </w:pPr>
      <w:r>
        <w:t xml:space="preserve">EMAIL CONNECTIONS: not Gmail-only. A coach connects Gmail, Microsoft 365, or any custom-domain email via standard SMTP/IMAP — and can set up multiple named connections (e.g. one address for client emails, a different one for reminders).</w:t>
      </w:r>
    </w:p>
    <w:p>
      <w:pPr>
        <w:pStyle w:val="ListParagraph"/>
        <w:numPr>
          <w:ilvl w:val="0"/>
          <w:numId w:val="2"/>
        </w:numPr>
        <w:spacing w:after="80"/>
      </w:pPr>
      <w:r>
        <w:t xml:space="preserve">Full campaign analytics (sent, delivered, bounced, opened with open COUNT, clicked) built on Listmonk's native tracking, surfaced in our own branded dashboard — the same metrics layer feeds the Lead Activity Log's email-open tracking from Build 4.</w:t>
      </w:r>
    </w:p>
    <w:p>
      <w:pPr>
        <w:pStyle w:val="Heading2"/>
        <w:spacing w:after="150" w:before="300"/>
      </w:pPr>
      <w:r>
        <w:t xml:space="preserve">Build steps</w:t>
      </w:r>
    </w:p>
    <w:p>
      <w:pPr>
        <w:spacing w:after="80" w:before="150"/>
      </w:pPr>
      <w:r>
        <w:rPr>
          <w:b/>
          <w:bCs/>
          <w:color w:val="8A6A1F"/>
        </w:rPr>
        <w:t xml:space="preserve">Step 1:</w:t>
      </w:r>
    </w:p>
    <w:p>
      <w:pPr>
        <w:pBdr>
          <w:top w:val="none" w:color="FFFFFF" w:sz="0"/>
          <w:bottom w:val="none" w:color="FFFFFF" w:sz="0"/>
          <w:left w:val="single" w:color="8A6A1F" w:sz="12" w:space="8"/>
          <w:right w:val="none" w:color="FFFFFF" w:sz="0"/>
        </w:pBdr>
        <w:shd w:fill="F5F1E6" w:val="clear"/>
        <w:spacing w:after="250"/>
      </w:pPr>
      <w:r>
        <w:t xml:space="preserve">Integrate Listmonk (self-hosted) for newsletter/bulk email. Build the Email Connections settings area: Gmail OAuth, Microsoft 365 OAuth, and generic SMTP/IMAP, with support for multiple named connections per coach.</w:t>
      </w:r>
    </w:p>
    <w:p>
      <w:pPr>
        <w:spacing w:after="250"/>
      </w:pPr>
      <w:r>
        <w:rPr>
          <w:b/>
          <w:bCs/>
          <w:color w:val="2E6B4F"/>
        </w:rPr>
        <w:t xml:space="preserve">Done when: </w:t>
      </w:r>
      <w:r>
        <w:rPr>
          <w:color w:val="2E6B4F"/>
        </w:rPr>
        <w:t xml:space="preserve">a coach can connect a non-Gmail custom-domain email and send a real test newsletter from it.</w:t>
      </w:r>
    </w:p>
    <w:p>
      <w:pPr>
        <w:spacing w:after="80" w:before="150"/>
      </w:pPr>
      <w:r>
        <w:rPr>
          <w:b/>
          <w:bCs/>
          <w:color w:val="8A6A1F"/>
        </w:rPr>
        <w:t xml:space="preserve">Step 2:</w:t>
      </w:r>
    </w:p>
    <w:p>
      <w:pPr>
        <w:pBdr>
          <w:top w:val="none" w:color="FFFFFF" w:sz="0"/>
          <w:bottom w:val="none" w:color="FFFFFF" w:sz="0"/>
          <w:left w:val="single" w:color="8A6A1F" w:sz="12" w:space="8"/>
          <w:right w:val="none" w:color="FFFFFF" w:sz="0"/>
        </w:pBdr>
        <w:shd w:fill="F5F1E6" w:val="clear"/>
        <w:spacing w:after="250"/>
      </w:pPr>
      <w:r>
        <w:t xml:space="preserve">Build the monthly content-calendar flow (AI draft → team polish step → coach approval queue), the double opt-in subscribe flow, and the opt-in anonymized-session-theme drafting toggle.</w:t>
      </w:r>
    </w:p>
    <w:p>
      <w:pPr>
        <w:spacing w:after="250"/>
      </w:pPr>
      <w:r>
        <w:rPr>
          <w:b/>
          <w:bCs/>
          <w:color w:val="2E6B4F"/>
        </w:rPr>
        <w:t xml:space="preserve">Done when: </w:t>
      </w:r>
      <w:r>
        <w:rPr>
          <w:color w:val="2E6B4F"/>
        </w:rPr>
        <w:t xml:space="preserve">a lead-magnet download does NOT subscribe anyone until they click a separate confirmation email.</w:t>
      </w:r>
    </w:p>
    <w:p>
      <w:pPr>
        <w:spacing w:after="80" w:before="150"/>
      </w:pPr>
      <w:r>
        <w:rPr>
          <w:b/>
          <w:bCs/>
          <w:color w:val="8A6A1F"/>
        </w:rPr>
        <w:t xml:space="preserve">Step 3:</w:t>
      </w:r>
    </w:p>
    <w:p>
      <w:pPr>
        <w:pBdr>
          <w:top w:val="none" w:color="FFFFFF" w:sz="0"/>
          <w:bottom w:val="none" w:color="FFFFFF" w:sz="0"/>
          <w:left w:val="single" w:color="8A6A1F" w:sz="12" w:space="8"/>
          <w:right w:val="none" w:color="FFFFFF" w:sz="0"/>
        </w:pBdr>
        <w:shd w:fill="F5F1E6" w:val="clear"/>
        <w:spacing w:after="250"/>
      </w:pPr>
      <w:r>
        <w:t xml:space="preserve">Build the campaign analytics dashboard (sent/delivered/bounced/opened-with-count/clicked) on top of Listmonk's data, and wire it into the same metrics view as the Lead Activity Log.</w:t>
      </w:r>
    </w:p>
    <w:p>
      <w:pPr>
        <w:spacing w:after="250"/>
      </w:pPr>
      <w:r>
        <w:rPr>
          <w:b/>
          <w:bCs/>
          <w:color w:val="2E6B4F"/>
        </w:rPr>
        <w:t xml:space="preserve">Done when: </w:t>
      </w:r>
      <w:r>
        <w:rPr>
          <w:color w:val="2E6B4F"/>
        </w:rPr>
        <w:t xml:space="preserve">a real test campaign's stats show up correctly in the branded dashboard, matching what Listmonk itself recorded.</w:t>
      </w:r>
    </w:p>
    <w:p>
      <w:r>
        <w:br w:type="page"/>
      </w:r>
    </w:p>
    <w:p>
      <w:pPr>
        <w:spacing w:after="60" w:before="300"/>
      </w:pPr>
      <w:r>
        <w:rPr>
          <w:b/>
          <w:bCs/>
          <w:color w:val="1E2B24"/>
          <w:sz w:val="30"/>
          <w:szCs w:val="30"/>
        </w:rPr>
        <w:t xml:space="preserve">BUILD 6 — Autopilot (Automations)</w:t>
      </w:r>
    </w:p>
    <w:p>
      <w:pPr>
        <w:spacing w:after="250"/>
      </w:pPr>
      <w:r>
        <w:rPr>
          <w:i/>
          <w:iCs/>
          <w:color w:val="8A6A1F"/>
        </w:rPr>
        <w:t xml:space="preserve">Phase 3</w:t>
      </w:r>
    </w:p>
    <w:p>
      <w:pPr>
        <w:pStyle w:val="Heading2"/>
        <w:spacing w:after="150" w:before="300"/>
      </w:pPr>
      <w:r>
        <w:t xml:space="preserve">Job</w:t>
      </w:r>
    </w:p>
    <w:p>
      <w:pPr>
        <w:spacing w:after="150"/>
      </w:pPr>
      <w:r>
        <w:t xml:space="preserve">Recurring, repetitive follow-ups (reminders, nudges, check-ins) run themselves, on rules the coach set once — including rules the coach builds themselves.</w:t>
      </w:r>
    </w:p>
    <w:p>
      <w:pPr>
        <w:pStyle w:val="Heading2"/>
        <w:spacing w:after="150" w:before="300"/>
      </w:pPr>
      <w:r>
        <w:t xml:space="preserve">Key decisions</w:t>
      </w:r>
    </w:p>
    <w:p>
      <w:pPr>
        <w:pStyle w:val="ListParagraph"/>
        <w:numPr>
          <w:ilvl w:val="0"/>
          <w:numId w:val="2"/>
        </w:numPr>
        <w:spacing w:after="80"/>
      </w:pPr>
      <w:r>
        <w:t xml:space="preserve">Engine: Activepieces (MIT-licensed) — not n8n. n8n's license doesn't cover powering a paid customer-facing feature; Activepieces' MIT license does, unconditionally.</w:t>
      </w:r>
    </w:p>
    <w:p>
      <w:pPr>
        <w:pStyle w:val="ListParagraph"/>
        <w:numPr>
          <w:ilvl w:val="0"/>
          <w:numId w:val="2"/>
        </w:numPr>
        <w:spacing w:after="80"/>
      </w:pPr>
      <w:r>
        <w:t xml:space="preserve">All seven starter recipes ship at launch: silent-lead follow-up, overdue-invoice reminder, no-show recovery, pre-session prep brief, post-session notes nudge, testimonial ask, past-client re-engagement. Recipes can trigger off coach-created custom fields too, not just standard ones.</w:t>
      </w:r>
    </w:p>
    <w:p>
      <w:pPr>
        <w:pStyle w:val="ListParagraph"/>
        <w:numPr>
          <w:ilvl w:val="0"/>
          <w:numId w:val="2"/>
        </w:numPr>
        <w:spacing w:after="80"/>
      </w:pPr>
      <w:r>
        <w:t xml:space="preserve">Approval strictness (auto-run after one-time approval, vs. approve-every-send) is a per-recipe, coach-configurable setting, set when the coach turns a recipe on.</w:t>
      </w:r>
    </w:p>
    <w:p>
      <w:pPr>
        <w:pStyle w:val="ListParagraph"/>
        <w:numPr>
          <w:ilvl w:val="0"/>
          <w:numId w:val="2"/>
        </w:numPr>
        <w:spacing w:after="80"/>
      </w:pPr>
      <w:r>
        <w:t xml:space="preserve">A REAL, CONSTRAINED WORKFLOW BUILDER is being built — reversed from the original "never" rule. Not open-ended like Zapier/n8n: a defined list of triggers (field change, stage change, date, custom field update) and a defined list of actions (send a drafted message, tag, move stage, wait, notify) only — no arbitrary logic or code. The approval-first floor stays absolute underneath whatever a coach builds.</w:t>
      </w:r>
    </w:p>
    <w:p>
      <w:pPr>
        <w:pStyle w:val="ListParagraph"/>
        <w:numPr>
          <w:ilvl w:val="0"/>
          <w:numId w:val="2"/>
        </w:numPr>
        <w:spacing w:after="80"/>
      </w:pPr>
      <w:r>
        <w:t xml:space="preserve">Frequency caps, quiet hours, and vacation/pause mode are all coach-configurable, and pause mode is per-workflow, not one all-or-nothing switch.</w:t>
      </w:r>
    </w:p>
    <w:p>
      <w:pPr>
        <w:pStyle w:val="ListParagraph"/>
        <w:numPr>
          <w:ilvl w:val="0"/>
          <w:numId w:val="2"/>
        </w:numPr>
        <w:spacing w:after="80"/>
      </w:pPr>
      <w:r>
        <w:t xml:space="preserve">A dedicated error page shows every automation failure persistently, not just a one-time alert.</w:t>
      </w:r>
    </w:p>
    <w:p>
      <w:pPr>
        <w:pStyle w:val="Heading2"/>
        <w:spacing w:after="150" w:before="300"/>
      </w:pPr>
      <w:r>
        <w:t xml:space="preserve">Build steps</w:t>
      </w:r>
    </w:p>
    <w:p>
      <w:pPr>
        <w:spacing w:after="80" w:before="150"/>
      </w:pPr>
      <w:r>
        <w:rPr>
          <w:b/>
          <w:bCs/>
          <w:color w:val="8A6A1F"/>
        </w:rPr>
        <w:t xml:space="preserve">Step 1:</w:t>
      </w:r>
    </w:p>
    <w:p>
      <w:pPr>
        <w:pBdr>
          <w:top w:val="none" w:color="FFFFFF" w:sz="0"/>
          <w:bottom w:val="none" w:color="FFFFFF" w:sz="0"/>
          <w:left w:val="single" w:color="8A6A1F" w:sz="12" w:space="8"/>
          <w:right w:val="none" w:color="FFFFFF" w:sz="0"/>
        </w:pBdr>
        <w:shd w:fill="F5F1E6" w:val="clear"/>
        <w:spacing w:after="250"/>
      </w:pPr>
      <w:r>
        <w:t xml:space="preserve">Self-host Activepieces. Build the seven starter recipes as pre-configured, toggle-on templates, each with a per-recipe approval-strictness setting.</w:t>
      </w:r>
    </w:p>
    <w:p>
      <w:pPr>
        <w:spacing w:after="250"/>
      </w:pPr>
      <w:r>
        <w:rPr>
          <w:b/>
          <w:bCs/>
          <w:color w:val="2E6B4F"/>
        </w:rPr>
        <w:t xml:space="preserve">Done when: </w:t>
      </w:r>
      <w:r>
        <w:rPr>
          <w:color w:val="2E6B4F"/>
        </w:rPr>
        <w:t xml:space="preserve">a coach can turn on a recipe, choose its approval mode, and see it actually fire correctly against a test lead/client.</w:t>
      </w:r>
    </w:p>
    <w:p>
      <w:pPr>
        <w:spacing w:after="80" w:before="150"/>
      </w:pPr>
      <w:r>
        <w:rPr>
          <w:b/>
          <w:bCs/>
          <w:color w:val="8A6A1F"/>
        </w:rPr>
        <w:t xml:space="preserve">Step 2:</w:t>
      </w:r>
    </w:p>
    <w:p>
      <w:pPr>
        <w:pBdr>
          <w:top w:val="none" w:color="FFFFFF" w:sz="0"/>
          <w:bottom w:val="none" w:color="FFFFFF" w:sz="0"/>
          <w:left w:val="single" w:color="8A6A1F" w:sz="12" w:space="8"/>
          <w:right w:val="none" w:color="FFFFFF" w:sz="0"/>
        </w:pBdr>
        <w:shd w:fill="F5F1E6" w:val="clear"/>
        <w:spacing w:after="250"/>
      </w:pPr>
      <w:r>
        <w:t xml:space="preserve">Build the constrained workflow builder: a UI limited to the defined trigger list and defined action list above, with every client-facing action still routing through the coach's chosen approval setting.</w:t>
      </w:r>
    </w:p>
    <w:p>
      <w:pPr>
        <w:spacing w:after="250"/>
      </w:pPr>
      <w:r>
        <w:rPr>
          <w:b/>
          <w:bCs/>
          <w:color w:val="2E6B4F"/>
        </w:rPr>
        <w:t xml:space="preserve">Done when: </w:t>
      </w:r>
      <w:r>
        <w:rPr>
          <w:color w:val="2E6B4F"/>
        </w:rPr>
        <w:t xml:space="preserve">a coach can build a genuinely new automation from the building blocks, and confirm nothing it produces reaches a client without a human seeing it first.</w:t>
      </w:r>
    </w:p>
    <w:p>
      <w:pPr>
        <w:spacing w:after="80" w:before="150"/>
      </w:pPr>
      <w:r>
        <w:rPr>
          <w:b/>
          <w:bCs/>
          <w:color w:val="8A6A1F"/>
        </w:rPr>
        <w:t xml:space="preserve">Step 3:</w:t>
      </w:r>
    </w:p>
    <w:p>
      <w:pPr>
        <w:pBdr>
          <w:top w:val="none" w:color="FFFFFF" w:sz="0"/>
          <w:bottom w:val="none" w:color="FFFFFF" w:sz="0"/>
          <w:left w:val="single" w:color="8A6A1F" w:sz="12" w:space="8"/>
          <w:right w:val="none" w:color="FFFFFF" w:sz="0"/>
        </w:pBdr>
        <w:shd w:fill="F5F1E6" w:val="clear"/>
        <w:spacing w:after="250"/>
      </w:pPr>
      <w:r>
        <w:t xml:space="preserve">Build coach-configurable frequency caps, quiet hours, per-workflow pause, and the dedicated error page.</w:t>
      </w:r>
    </w:p>
    <w:p>
      <w:pPr>
        <w:spacing w:after="250"/>
      </w:pPr>
      <w:r>
        <w:rPr>
          <w:b/>
          <w:bCs/>
          <w:color w:val="2E6B4F"/>
        </w:rPr>
        <w:t xml:space="preserve">Done when: </w:t>
      </w:r>
      <w:r>
        <w:rPr>
          <w:color w:val="2E6B4F"/>
        </w:rPr>
        <w:t xml:space="preserve">a deliberately-broken test automation shows up clearly on the error page, and pausing one workflow doesn't affect the others.</w:t>
      </w:r>
    </w:p>
    <w:p>
      <w:r>
        <w:br w:type="page"/>
      </w:r>
    </w:p>
    <w:p>
      <w:pPr>
        <w:spacing w:after="60" w:before="300"/>
      </w:pPr>
      <w:r>
        <w:rPr>
          <w:b/>
          <w:bCs/>
          <w:color w:val="1E2B24"/>
          <w:sz w:val="30"/>
          <w:szCs w:val="30"/>
        </w:rPr>
        <w:t xml:space="preserve">BUILD 7 — Practice Intelligence</w:t>
      </w:r>
    </w:p>
    <w:p>
      <w:pPr>
        <w:spacing w:after="250"/>
      </w:pPr>
      <w:r>
        <w:rPr>
          <w:i/>
          <w:iCs/>
          <w:color w:val="8A6A1F"/>
        </w:rPr>
        <w:t xml:space="preserve">Phase 4</w:t>
      </w:r>
    </w:p>
    <w:p>
      <w:pPr>
        <w:pStyle w:val="Heading2"/>
        <w:spacing w:after="150" w:before="300"/>
      </w:pPr>
      <w:r>
        <w:t xml:space="preserve">Job</w:t>
      </w:r>
    </w:p>
    <w:p>
      <w:pPr>
        <w:spacing w:after="150"/>
      </w:pPr>
      <w:r>
        <w:t xml:space="preserve">A coach sees how their whole practice is doing — revenue, pipeline, retention, at-risk clients — in one glance, every insight paired with a next action.</w:t>
      </w:r>
    </w:p>
    <w:p>
      <w:pPr>
        <w:pStyle w:val="Heading2"/>
        <w:spacing w:after="150" w:before="300"/>
      </w:pPr>
      <w:r>
        <w:t xml:space="preserve">Key decisions</w:t>
      </w:r>
    </w:p>
    <w:p>
      <w:pPr>
        <w:pStyle w:val="ListParagraph"/>
        <w:numPr>
          <w:ilvl w:val="0"/>
          <w:numId w:val="2"/>
        </w:numPr>
        <w:spacing w:after="80"/>
      </w:pPr>
      <w:r>
        <w:t xml:space="preserve">Every module gets its own filterable, customizable dashboard view — this module is the whole-business rollup pulling from all of them, not the only dashboard in the product.</w:t>
      </w:r>
    </w:p>
    <w:p>
      <w:pPr>
        <w:pStyle w:val="ListParagraph"/>
        <w:numPr>
          <w:ilvl w:val="0"/>
          <w:numId w:val="2"/>
        </w:numPr>
        <w:spacing w:after="80"/>
      </w:pPr>
      <w:r>
        <w:t xml:space="preserve">At-risk client signals are fully coach-selectable (missed sessions, slower replies, stalled goals, shorter sessions), not a fixed pair.</w:t>
      </w:r>
    </w:p>
    <w:p>
      <w:pPr>
        <w:pStyle w:val="ListParagraph"/>
        <w:numPr>
          <w:ilvl w:val="0"/>
          <w:numId w:val="2"/>
        </w:numPr>
        <w:spacing w:after="80"/>
      </w:pPr>
      <w:r>
        <w:t xml:space="preserve">Revenue forecasting from booked packages and time analytics (coaching vs. admin hours) both build now, not later.</w:t>
      </w:r>
    </w:p>
    <w:p>
      <w:pPr>
        <w:pStyle w:val="ListParagraph"/>
        <w:numPr>
          <w:ilvl w:val="0"/>
          <w:numId w:val="2"/>
        </w:numPr>
        <w:spacing w:after="80"/>
      </w:pPr>
      <w:r>
        <w:t xml:space="preserve">Delivery is both a digest and an always-on dashboard, with the digest's day/frequency coach-customizable.</w:t>
      </w:r>
    </w:p>
    <w:p>
      <w:pPr>
        <w:pStyle w:val="ListParagraph"/>
        <w:numPr>
          <w:ilvl w:val="0"/>
          <w:numId w:val="2"/>
        </w:numPr>
        <w:spacing w:after="80"/>
      </w:pPr>
      <w:r>
        <w:t xml:space="preserve">Every insight ships with an action button, never a bare number. Coach-eyes-only — a client never sees analysis about themselves, absolute, no exceptions.</w:t>
      </w:r>
    </w:p>
    <w:p>
      <w:pPr>
        <w:pStyle w:val="Heading2"/>
        <w:spacing w:after="150" w:before="300"/>
      </w:pPr>
      <w:r>
        <w:t xml:space="preserve">Build steps</w:t>
      </w:r>
    </w:p>
    <w:p>
      <w:pPr>
        <w:spacing w:after="80" w:before="150"/>
      </w:pPr>
      <w:r>
        <w:rPr>
          <w:b/>
          <w:bCs/>
          <w:color w:val="8A6A1F"/>
        </w:rPr>
        <w:t xml:space="preserve">Step 1:</w:t>
      </w:r>
    </w:p>
    <w:p>
      <w:pPr>
        <w:pBdr>
          <w:top w:val="none" w:color="FFFFFF" w:sz="0"/>
          <w:bottom w:val="none" w:color="FFFFFF" w:sz="0"/>
          <w:left w:val="single" w:color="8A6A1F" w:sz="12" w:space="8"/>
          <w:right w:val="none" w:color="FFFFFF" w:sz="0"/>
        </w:pBdr>
        <w:shd w:fill="F5F1E6" w:val="clear"/>
        <w:spacing w:after="250"/>
      </w:pPr>
      <w:r>
        <w:t xml:space="preserve">Build the filterable dashboard framework and apply it to every existing module's own data view, plus the whole-business rollup here (revenue, sessions, pipeline value, invoices, retention, lead-response time), each field filterable.</w:t>
      </w:r>
    </w:p>
    <w:p>
      <w:pPr>
        <w:spacing w:after="250"/>
      </w:pPr>
      <w:r>
        <w:rPr>
          <w:b/>
          <w:bCs/>
          <w:color w:val="2E6B4F"/>
        </w:rPr>
        <w:t xml:space="preserve">Done when: </w:t>
      </w:r>
      <w:r>
        <w:rPr>
          <w:color w:val="2E6B4F"/>
        </w:rPr>
        <w:t xml:space="preserve">a coach can filter any module's dashboard by any available field, and the rollup here correctly aggregates real data from the other modules.</w:t>
      </w:r>
    </w:p>
    <w:p>
      <w:pPr>
        <w:spacing w:after="80" w:before="150"/>
      </w:pPr>
      <w:r>
        <w:rPr>
          <w:b/>
          <w:bCs/>
          <w:color w:val="8A6A1F"/>
        </w:rPr>
        <w:t xml:space="preserve">Step 2:</w:t>
      </w:r>
    </w:p>
    <w:p>
      <w:pPr>
        <w:pBdr>
          <w:top w:val="none" w:color="FFFFFF" w:sz="0"/>
          <w:bottom w:val="none" w:color="FFFFFF" w:sz="0"/>
          <w:left w:val="single" w:color="8A6A1F" w:sz="12" w:space="8"/>
          <w:right w:val="none" w:color="FFFFFF" w:sz="0"/>
        </w:pBdr>
        <w:shd w:fill="F5F1E6" w:val="clear"/>
        <w:spacing w:after="250"/>
      </w:pPr>
      <w:r>
        <w:t xml:space="preserve">Build the at-risk signal selector, revenue forecasting, time analytics, the coach-customizable digest, and the accountant CSV export.</w:t>
      </w:r>
    </w:p>
    <w:p>
      <w:pPr>
        <w:spacing w:after="250"/>
      </w:pPr>
      <w:r>
        <w:rPr>
          <w:b/>
          <w:bCs/>
          <w:color w:val="2E6B4F"/>
        </w:rPr>
        <w:t xml:space="preserve">Done when: </w:t>
      </w:r>
      <w:r>
        <w:rPr>
          <w:color w:val="2E6B4F"/>
        </w:rPr>
        <w:t xml:space="preserve">a coach can turn individual at-risk signals on/off, and the accountant export produces a correct income summary from real test data.</w:t>
      </w:r>
    </w:p>
    <w:p>
      <w:r>
        <w:br w:type="page"/>
      </w:r>
    </w:p>
    <w:p>
      <w:pPr>
        <w:spacing w:after="60" w:before="300"/>
      </w:pPr>
      <w:r>
        <w:rPr>
          <w:b/>
          <w:bCs/>
          <w:color w:val="1E2B24"/>
          <w:sz w:val="30"/>
          <w:szCs w:val="30"/>
        </w:rPr>
        <w:t xml:space="preserve">BUILD 8 — Daily Briefing</w:t>
      </w:r>
    </w:p>
    <w:p>
      <w:pPr>
        <w:spacing w:after="250"/>
      </w:pPr>
      <w:r>
        <w:rPr>
          <w:i/>
          <w:iCs/>
          <w:color w:val="8A6A1F"/>
        </w:rPr>
        <w:t xml:space="preserve">Phase 3</w:t>
      </w:r>
    </w:p>
    <w:p>
      <w:pPr>
        <w:pStyle w:val="Heading2"/>
        <w:spacing w:after="150" w:before="300"/>
      </w:pPr>
      <w:r>
        <w:t xml:space="preserve">Job</w:t>
      </w:r>
    </w:p>
    <w:p>
      <w:pPr>
        <w:spacing w:after="150"/>
      </w:pPr>
      <w:r>
        <w:t xml:space="preserve">A coach opens the app already caught up on their field, the world, and one thing worth learning — and the same content works as a public lead magnet.</w:t>
      </w:r>
    </w:p>
    <w:p>
      <w:pPr>
        <w:pStyle w:val="Heading2"/>
        <w:spacing w:after="150" w:before="300"/>
      </w:pPr>
      <w:r>
        <w:t xml:space="preserve">Key decisions</w:t>
      </w:r>
    </w:p>
    <w:p>
      <w:pPr>
        <w:pStyle w:val="ListParagraph"/>
        <w:numPr>
          <w:ilvl w:val="0"/>
          <w:numId w:val="2"/>
        </w:numPr>
        <w:spacing w:after="80"/>
      </w:pPr>
      <w:r>
        <w:t xml:space="preserve">Sources, verified directly: Wikipedia's Current Events Portal (CC BY-SA, confirmed commercial reuse) and individually-verified publisher RSS feeds — never a "free" news API; every one checked turned out to restrict commercial use.</w:t>
      </w:r>
    </w:p>
    <w:p>
      <w:pPr>
        <w:pStyle w:val="ListParagraph"/>
        <w:numPr>
          <w:ilvl w:val="0"/>
          <w:numId w:val="2"/>
        </w:numPr>
        <w:spacing w:after="80"/>
      </w:pPr>
      <w:r>
        <w:t xml:space="preserve">Categories: executive, career, life/wellness, business-of-coaching. The 5-minute learn rotates broadly across coaching technique, business skills, AI-for-coaches, and generally whatever's hot in business/industry news.</w:t>
      </w:r>
    </w:p>
    <w:p>
      <w:pPr>
        <w:pStyle w:val="ListParagraph"/>
        <w:numPr>
          <w:ilvl w:val="0"/>
          <w:numId w:val="2"/>
        </w:numPr>
        <w:spacing w:after="80"/>
      </w:pPr>
      <w:r>
        <w:t xml:space="preserve">Delivery (in-app / email / public site) is coach-selectable, not all-by-default.</w:t>
      </w:r>
    </w:p>
    <w:p>
      <w:pPr>
        <w:pStyle w:val="ListParagraph"/>
        <w:numPr>
          <w:ilvl w:val="0"/>
          <w:numId w:val="2"/>
        </w:numPr>
        <w:spacing w:after="80"/>
      </w:pPr>
      <w:r>
        <w:t xml:space="preserve">On the public site, each day's edition works as a lead magnet and stays live for 7 days, then is removed from public view — the coach-facing history is unaffected by this.</w:t>
      </w:r>
    </w:p>
    <w:p>
      <w:pPr>
        <w:pStyle w:val="ListParagraph"/>
        <w:numPr>
          <w:ilvl w:val="0"/>
          <w:numId w:val="2"/>
        </w:numPr>
        <w:spacing w:after="80"/>
      </w:pPr>
      <w:r>
        <w:t xml:space="preserve">Language follows the account's own app-language setting automatically.</w:t>
      </w:r>
    </w:p>
    <w:p>
      <w:pPr>
        <w:pStyle w:val="ListParagraph"/>
        <w:numPr>
          <w:ilvl w:val="0"/>
          <w:numId w:val="2"/>
        </w:numPr>
        <w:spacing w:after="80"/>
      </w:pPr>
      <w:r>
        <w:t xml:space="preserve">Editorial ownership: the main admin account does the daily glance-and-correct, via the Admin MCP server.</w:t>
      </w:r>
    </w:p>
    <w:p>
      <w:pPr>
        <w:pStyle w:val="Heading2"/>
        <w:spacing w:after="150" w:before="300"/>
      </w:pPr>
      <w:r>
        <w:t xml:space="preserve">Build steps</w:t>
      </w:r>
    </w:p>
    <w:p>
      <w:pPr>
        <w:spacing w:after="80" w:before="150"/>
      </w:pPr>
      <w:r>
        <w:rPr>
          <w:b/>
          <w:bCs/>
          <w:color w:val="8A6A1F"/>
        </w:rPr>
        <w:t xml:space="preserve">Step 1:</w:t>
      </w:r>
    </w:p>
    <w:p>
      <w:pPr>
        <w:pBdr>
          <w:top w:val="none" w:color="FFFFFF" w:sz="0"/>
          <w:bottom w:val="none" w:color="FFFFFF" w:sz="0"/>
          <w:left w:val="single" w:color="8A6A1F" w:sz="12" w:space="8"/>
          <w:right w:val="none" w:color="FFFFFF" w:sz="0"/>
        </w:pBdr>
        <w:shd w:fill="F5F1E6" w:val="clear"/>
        <w:spacing w:after="250"/>
      </w:pPr>
      <w:r>
        <w:t xml:space="preserve">Build the scheduled Activepieces workflow: once daily per category, pull Wikipedia's Current Events Portal + the verified RSS feeds, have Claude summarize, write into briefing_days/briefing_headlines. Verify each new publisher's actual terms directly before adding it — do not assume any source is free-to-use.</w:t>
      </w:r>
    </w:p>
    <w:p>
      <w:pPr>
        <w:spacing w:after="250"/>
      </w:pPr>
      <w:r>
        <w:rPr>
          <w:b/>
          <w:bCs/>
          <w:color w:val="2E6B4F"/>
        </w:rPr>
        <w:t xml:space="preserve">Done when: </w:t>
      </w:r>
      <w:r>
        <w:rPr>
          <w:color w:val="2E6B4F"/>
        </w:rPr>
        <w:t xml:space="preserve">a real daily run produces correctly-sourced, correctly-linked content for at least one category with zero invented facts.</w:t>
      </w:r>
    </w:p>
    <w:p>
      <w:pPr>
        <w:spacing w:after="80" w:before="150"/>
      </w:pPr>
      <w:r>
        <w:rPr>
          <w:b/>
          <w:bCs/>
          <w:color w:val="8A6A1F"/>
        </w:rPr>
        <w:t xml:space="preserve">Step 2:</w:t>
      </w:r>
    </w:p>
    <w:p>
      <w:pPr>
        <w:pBdr>
          <w:top w:val="none" w:color="FFFFFF" w:sz="0"/>
          <w:bottom w:val="none" w:color="FFFFFF" w:sz="0"/>
          <w:left w:val="single" w:color="8A6A1F" w:sz="12" w:space="8"/>
          <w:right w:val="none" w:color="FFFFFF" w:sz="0"/>
        </w:pBdr>
        <w:shd w:fill="F5F1E6" w:val="clear"/>
        <w:spacing w:after="250"/>
      </w:pPr>
      <w:r>
        <w:t xml:space="preserve">Build the dashboard card, the public /briefing page (with the 7-day lead-magnet lifecycle), and the coach's delivery-mode selector.</w:t>
      </w:r>
    </w:p>
    <w:p>
      <w:pPr>
        <w:spacing w:after="250"/>
      </w:pPr>
      <w:r>
        <w:rPr>
          <w:b/>
          <w:bCs/>
          <w:color w:val="2E6B4F"/>
        </w:rPr>
        <w:t xml:space="preserve">Done when: </w:t>
      </w:r>
      <w:r>
        <w:rPr>
          <w:color w:val="2E6B4F"/>
        </w:rPr>
        <w:t xml:space="preserve">the public page is readable without login, a 7-day-old entry correctly disappears from public view, and a coach can choose their own delivery mode.</w:t>
      </w:r>
    </w:p>
    <w:p>
      <w:pPr>
        <w:spacing w:after="80" w:before="150"/>
      </w:pPr>
      <w:r>
        <w:rPr>
          <w:b/>
          <w:bCs/>
          <w:color w:val="8A6A1F"/>
        </w:rPr>
        <w:t xml:space="preserve">Step 3:</w:t>
      </w:r>
    </w:p>
    <w:p>
      <w:pPr>
        <w:pBdr>
          <w:top w:val="none" w:color="FFFFFF" w:sz="0"/>
          <w:bottom w:val="none" w:color="FFFFFF" w:sz="0"/>
          <w:left w:val="single" w:color="8A6A1F" w:sz="12" w:space="8"/>
          <w:right w:val="none" w:color="FFFFFF" w:sz="0"/>
        </w:pBdr>
        <w:shd w:fill="F5F1E6" w:val="clear"/>
        <w:spacing w:after="250"/>
      </w:pPr>
      <w:r>
        <w:t xml:space="preserve">Build the Admin MCP server: the content-management tools (list categories, get today's briefing, push/update/remove an item, upload an image, refresh a category on demand) gated by the team_members.is_content_admin flag, local stdio transport, dedicated service-role credential.</w:t>
      </w:r>
    </w:p>
    <w:p>
      <w:pPr>
        <w:spacing w:after="250"/>
      </w:pPr>
      <w:r>
        <w:rPr>
          <w:b/>
          <w:bCs/>
          <w:color w:val="2E6B4F"/>
        </w:rPr>
        <w:t xml:space="preserve">Done when: </w:t>
      </w:r>
      <w:r>
        <w:rPr>
          <w:color w:val="2E6B4F"/>
        </w:rPr>
        <w:t xml:space="preserve">the main admin can correct a real headline through a Claude conversation, and revoking the flag immediately blocks further access.</w:t>
      </w:r>
    </w:p>
    <w:p>
      <w:r>
        <w:br w:type="page"/>
      </w:r>
    </w:p>
    <w:p>
      <w:pPr>
        <w:spacing w:after="60" w:before="300"/>
      </w:pPr>
      <w:r>
        <w:rPr>
          <w:b/>
          <w:bCs/>
          <w:color w:val="1E2B24"/>
          <w:sz w:val="30"/>
          <w:szCs w:val="30"/>
        </w:rPr>
        <w:t xml:space="preserve">BUILD 9 — Coach Community</w:t>
      </w:r>
    </w:p>
    <w:p>
      <w:pPr>
        <w:spacing w:after="250"/>
      </w:pPr>
      <w:r>
        <w:rPr>
          <w:i/>
          <w:iCs/>
          <w:color w:val="8A6A1F"/>
        </w:rPr>
        <w:t xml:space="preserve">Phase 4 — a materially bigger build than a typical "add a feed" feature; budget for it accordingly</w:t>
      </w:r>
    </w:p>
    <w:p>
      <w:pPr>
        <w:pStyle w:val="Heading2"/>
        <w:spacing w:after="150" w:before="300"/>
      </w:pPr>
      <w:r>
        <w:t xml:space="preserve">Job</w:t>
      </w:r>
    </w:p>
    <w:p>
      <w:pPr>
        <w:spacing w:after="150"/>
      </w:pPr>
      <w:r>
        <w:t xml:space="preserve">A real, LinkedIn-style public network — coaches get a verified badge and can refer business to each other; the general public can also join and participate.</w:t>
      </w:r>
    </w:p>
    <w:p>
      <w:pPr>
        <w:pStyle w:val="Heading2"/>
        <w:spacing w:after="150" w:before="300"/>
      </w:pPr>
      <w:r>
        <w:t xml:space="preserve">Key decisions — read carefully, this scope reversed mid-project</w:t>
      </w:r>
    </w:p>
    <w:p>
      <w:pPr>
        <w:pStyle w:val="ListParagraph"/>
        <w:numPr>
          <w:ilvl w:val="0"/>
          <w:numId w:val="2"/>
        </w:numPr>
        <w:spacing w:after="80"/>
      </w:pPr>
      <w:r>
        <w:t xml:space="preserve">This is FULLY OPEN, not a closed coach-only peer network — anyone, coach or not, can create a profile and participate. This was explicitly confirmed, not assumed.</w:t>
      </w:r>
    </w:p>
    <w:p>
      <w:pPr>
        <w:pStyle w:val="ListParagraph"/>
        <w:numPr>
          <w:ilvl w:val="0"/>
          <w:numId w:val="2"/>
        </w:numPr>
        <w:spacing w:after="80"/>
      </w:pPr>
      <w:r>
        <w:t xml:space="preserve">Two-tier structure: Verified Coach profiles (approved through the same manual review process as the Directory, badged) vs. general/public profiles (self-serve, no badge, anyone).</w:t>
      </w:r>
    </w:p>
    <w:p>
      <w:pPr>
        <w:pStyle w:val="ListParagraph"/>
        <w:numPr>
          <w:ilvl w:val="0"/>
          <w:numId w:val="2"/>
        </w:numPr>
        <w:spacing w:after="80"/>
      </w:pPr>
      <w:r>
        <w:t xml:space="preserve">Public pages (profiles, posts) are readable by anyone, on the website and the app, without logging in. Interacting — connecting, posting, commenting — requires being logged into CoachOS.</w:t>
      </w:r>
    </w:p>
    <w:p>
      <w:pPr>
        <w:pStyle w:val="ListParagraph"/>
        <w:numPr>
          <w:ilvl w:val="0"/>
          <w:numId w:val="2"/>
        </w:numPr>
        <w:spacing w:after="80"/>
      </w:pPr>
      <w:r>
        <w:t xml:space="preserve">Trust &amp; safety is a materially bigger undertaking than the original closed-community plan: automated content moderation at scale (not just manual review), spam/fake-account prevention, and a real legal review pass for exposure under things like the EU's Digital Services Act, which applies more directly to open public platforms.</w:t>
      </w:r>
    </w:p>
    <w:p>
      <w:pPr>
        <w:pStyle w:val="ListParagraph"/>
        <w:numPr>
          <w:ilvl w:val="0"/>
          <w:numId w:val="2"/>
        </w:numPr>
        <w:spacing w:after="80"/>
      </w:pPr>
      <w:r>
        <w:t xml:space="preserve">Feed (posts/likes/comments/shares/connections) is v1 — standard database work. Real-time Message + Chat is v2, a deliberately separate, later build (different engineering problem: presence, live delivery).</w:t>
      </w:r>
    </w:p>
    <w:p>
      <w:pPr>
        <w:pStyle w:val="ListParagraph"/>
        <w:numPr>
          <w:ilvl w:val="0"/>
          <w:numId w:val="2"/>
        </w:numPr>
        <w:spacing w:after="80"/>
      </w:pPr>
      <w:r>
        <w:t xml:space="preserve">The referral hand-off (a lead outside a coach's niche → referred to a colleague → lands in their pipeline, tracked) is the flagship v2 feature.</w:t>
      </w:r>
    </w:p>
    <w:p>
      <w:pPr>
        <w:pStyle w:val="Heading2"/>
        <w:spacing w:after="150" w:before="300"/>
      </w:pPr>
      <w:r>
        <w:t xml:space="preserve">Build steps</w:t>
      </w:r>
    </w:p>
    <w:p>
      <w:pPr>
        <w:spacing w:after="80" w:before="150"/>
      </w:pPr>
      <w:r>
        <w:rPr>
          <w:b/>
          <w:bCs/>
          <w:color w:val="8A6A1F"/>
        </w:rPr>
        <w:t xml:space="preserve">Step 1:</w:t>
      </w:r>
    </w:p>
    <w:p>
      <w:pPr>
        <w:pBdr>
          <w:top w:val="none" w:color="FFFFFF" w:sz="0"/>
          <w:bottom w:val="none" w:color="FFFFFF" w:sz="0"/>
          <w:left w:val="single" w:color="8A6A1F" w:sz="12" w:space="8"/>
          <w:right w:val="none" w:color="FFFFFF" w:sz="0"/>
        </w:pBdr>
        <w:shd w:fill="F5F1E6" w:val="clear"/>
        <w:spacing w:after="250"/>
      </w:pPr>
      <w:r>
        <w:t xml:space="preserve">Build the two-tier profile system (Verified Coach vs. general/public), the public-read/account-gated-interact split, and v1's feed: connect (request/accept), post, like, comment, share.</w:t>
      </w:r>
    </w:p>
    <w:p>
      <w:pPr>
        <w:spacing w:after="250"/>
      </w:pPr>
      <w:r>
        <w:rPr>
          <w:b/>
          <w:bCs/>
          <w:color w:val="2E6B4F"/>
        </w:rPr>
        <w:t xml:space="preserve">Done when: </w:t>
      </w:r>
      <w:r>
        <w:rPr>
          <w:color w:val="2E6B4F"/>
        </w:rPr>
        <w:t xml:space="preserve">a public visitor can read a profile and its posts without logging in, but cannot interact without a real account, and a Verified Coach badge only appears after your team's own approval step.</w:t>
      </w:r>
    </w:p>
    <w:p>
      <w:pPr>
        <w:spacing w:after="80" w:before="150"/>
      </w:pPr>
      <w:r>
        <w:rPr>
          <w:b/>
          <w:bCs/>
          <w:color w:val="8A6A1F"/>
        </w:rPr>
        <w:t xml:space="preserve">Step 2 — trust &amp; safety, built alongside the feed, not after:</w:t>
      </w:r>
    </w:p>
    <w:p>
      <w:pPr>
        <w:pBdr>
          <w:top w:val="none" w:color="FFFFFF" w:sz="0"/>
          <w:bottom w:val="none" w:color="FFFFFF" w:sz="0"/>
          <w:left w:val="single" w:color="8A6A1F" w:sz="12" w:space="8"/>
          <w:right w:val="none" w:color="FFFFFF" w:sz="0"/>
        </w:pBdr>
        <w:shd w:fill="F5F1E6" w:val="clear"/>
        <w:spacing w:after="250"/>
      </w:pPr>
      <w:r>
        <w:t xml:space="preserve">Build report/block tools, a coach-reviewed content policy, spam/abuse rate-limiting, and automated content filtering appropriate to an open public platform. Get a real legal review pass on public-platform obligations before this goes live to real users.</w:t>
      </w:r>
    </w:p>
    <w:p>
      <w:pPr>
        <w:spacing w:after="250"/>
      </w:pPr>
      <w:r>
        <w:rPr>
          <w:b/>
          <w:bCs/>
          <w:color w:val="2E6B4F"/>
        </w:rPr>
        <w:t xml:space="preserve">Done when: </w:t>
      </w:r>
      <w:r>
        <w:rPr>
          <w:color w:val="2E6B4F"/>
        </w:rPr>
        <w:t xml:space="preserve">reporting and blocking both work end to end, and the legal review is actually complete, not scheduled.</w:t>
      </w:r>
    </w:p>
    <w:p>
      <w:pPr>
        <w:spacing w:after="80" w:before="150"/>
      </w:pPr>
      <w:r>
        <w:rPr>
          <w:b/>
          <w:bCs/>
          <w:color w:val="8A6A1F"/>
        </w:rPr>
        <w:t xml:space="preserve">Step 3 (v2, later phase):</w:t>
      </w:r>
    </w:p>
    <w:p>
      <w:pPr>
        <w:pBdr>
          <w:top w:val="none" w:color="FFFFFF" w:sz="0"/>
          <w:bottom w:val="none" w:color="FFFFFF" w:sz="0"/>
          <w:left w:val="single" w:color="8A6A1F" w:sz="12" w:space="8"/>
          <w:right w:val="none" w:color="FFFFFF" w:sz="0"/>
        </w:pBdr>
        <w:shd w:fill="F5F1E6" w:val="clear"/>
        <w:spacing w:after="250"/>
      </w:pPr>
      <w:r>
        <w:t xml:space="preserve">Build Message + real-time Chat on Supabase Realtime, and the referral hand-off connecting a Community referral directly into the receiving coach's Pipeline (Build 4), tracked.</w:t>
      </w:r>
    </w:p>
    <w:p>
      <w:pPr>
        <w:spacing w:after="250"/>
      </w:pPr>
      <w:r>
        <w:rPr>
          <w:b/>
          <w:bCs/>
          <w:color w:val="2E6B4F"/>
        </w:rPr>
        <w:t xml:space="preserve">Done when: </w:t>
      </w:r>
      <w:r>
        <w:rPr>
          <w:color w:val="2E6B4F"/>
        </w:rPr>
        <w:t xml:space="preserve">a real test referral lands correctly and trackably in another coach's pipeline, and chat delivers in real time with working presence indicators.</w:t>
      </w:r>
    </w:p>
    <w:p>
      <w:r>
        <w:br w:type="page"/>
      </w:r>
    </w:p>
    <w:p>
      <w:pPr>
        <w:spacing w:after="60" w:before="300"/>
      </w:pPr>
      <w:r>
        <w:rPr>
          <w:b/>
          <w:bCs/>
          <w:color w:val="1E2B24"/>
          <w:sz w:val="30"/>
          <w:szCs w:val="30"/>
        </w:rPr>
        <w:t xml:space="preserve">BUILD — — Coach &amp; Mentor Directory — DEFERRED, "Coming Soon"</w:t>
      </w:r>
    </w:p>
    <w:p>
      <w:pPr>
        <w:spacing w:after="250"/>
      </w:pPr>
      <w:r>
        <w:rPr>
          <w:i/>
          <w:iCs/>
          <w:color w:val="8A6A1F"/>
        </w:rPr>
        <w:t xml:space="preserve">Explicitly paused per founder instruction</w:t>
      </w:r>
    </w:p>
    <w:p>
      <w:pPr>
        <w:spacing w:after="150"/>
      </w:pPr>
      <w:r>
        <w:t xml:space="preserve">This module faces the public directly, and was intentionally left undecided rather than defaulted through to keep momentum. Do not build it until it's been revisited with real decisions on: who can list, verification, search filters, ratings vs. testimonials, launch geography, paid placement, and consent. When that time comes, treat it as its own build pass, same depth as everything above.</w:t>
      </w:r>
    </w:p>
    <w:p>
      <w:r>
        <w:br w:type="page"/>
      </w:r>
    </w:p>
    <w:p>
      <w:pPr>
        <w:pStyle w:val="Heading1"/>
        <w:spacing w:after="200" w:before="400"/>
      </w:pPr>
      <w:r>
        <w:t xml:space="preserve">Appendix — cross-cutting infrastructure (build alongside the module that first needs it)</w:t>
      </w:r>
    </w:p>
    <w:p>
      <w:pPr>
        <w:pStyle w:val="Heading2"/>
        <w:spacing w:after="150" w:before="300"/>
      </w:pPr>
      <w:r>
        <w:t xml:space="preserve">Per-coach API and coach-facing MCP</w:t>
      </w:r>
    </w:p>
    <w:p>
      <w:pPr>
        <w:spacing w:after="150"/>
      </w:pPr>
      <w:r>
        <w:t xml:space="preserve">Every coach account gets its own API key, scoped to their own data only (same RLS boundary as the app itself). A coach can connect CoachOS as an MCP server in their own Claude and say things like "add a lead" or "what's on my calendar today." The MCP can freely add/update a coach's own records, but never bypasses the send-approval queue for anything client-facing.</w:t>
      </w:r>
    </w:p>
    <w:p>
      <w:pPr>
        <w:pStyle w:val="Heading2"/>
        <w:spacing w:after="150" w:before="300"/>
      </w:pPr>
      <w:r>
        <w:t xml:space="preserve">Ops MCP (admin)</w:t>
      </w:r>
    </w:p>
    <w:p>
      <w:pPr>
        <w:spacing w:after="150"/>
      </w:pPr>
      <w:r>
        <w:t xml:space="preserve">For genuine emergencies: view live error logs, roll back to the last working deploy, toggle a feature flag off, restart a single stuck service. Deliberately NOT an "edit and ship code from chat" tool — bug fixes stay in normal reviewed engineering, the same discipline this whole build has used throughout.</w:t>
      </w:r>
    </w:p>
    <w:p>
      <w:pPr>
        <w:pStyle w:val="Heading2"/>
        <w:spacing w:after="150" w:before="300"/>
      </w:pPr>
      <w:r>
        <w:t xml:space="preserve">Multi-language</w:t>
      </w:r>
    </w:p>
    <w:p>
      <w:pPr>
        <w:spacing w:after="150"/>
      </w:pPr>
      <w:r>
        <w:t xml:space="preserve">Architected so adding a language is a simple selection: a standard i18n framework handles UI strings, and Claude drafts AI content directly in the target language (no separate translation step needed for AI-generated content). Right-to-left layout (Arabic, Hebrew) needs real layout work, and each language needs a translation + QA pass before it's reliable — roll out broadly but progressively, not "every language polished on day one."</w:t>
      </w:r>
    </w:p>
    <w:p>
      <w:pPr>
        <w:pStyle w:val="Heading2"/>
        <w:spacing w:after="150" w:before="300"/>
      </w:pPr>
      <w:r>
        <w:t xml:space="preserve">Hosting phases</w:t>
      </w:r>
    </w:p>
    <w:p>
      <w:pPr>
        <w:spacing w:after="150"/>
      </w:pPr>
      <w:r>
        <w:t xml:space="preserve">Phase 1: Vercel + hosted Supabase. Phase 2: add Railway (the only host among the two that can run Documenso etc., since Vercel is serverless-only) for Documenso and similar. Phase 3+: migrate everything to Coolify on a self-hosted VPS, both for flat predictable cost and because CoachOS Meet (LiveKit) needs native UDP that Railway can't provide. The LiveKit test VPS from Build 1 folds into this migration rather than being thrown away.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b/>
      <w:bCs/>
      <w:color w:val="1E2B24"/>
      <w:sz w:val="32"/>
      <w:szCs w:val="32"/>
    </w:rPr>
  </w:style>
  <w:style w:type="paragraph" w:styleId="Heading2">
    <w:name w:val="Heading 2"/>
    <w:basedOn w:val="Normal"/>
    <w:next w:val="Normal"/>
    <w:qFormat/>
    <w:pPr>
      <w:spacing w:after="140" w:before="260"/>
    </w:pPr>
    <w:rPr>
      <w:b/>
      <w:bCs/>
      <w:color w:val="2E6B4F"/>
      <w:sz w:val="26"/>
      <w:szCs w:val="26"/>
    </w:rPr>
  </w:style>
  <w:style w:type="paragraph" w:styleId="Heading3">
    <w:name w:val="Heading 3"/>
    <w:basedOn w:val="Normal"/>
    <w:next w:val="Normal"/>
    <w:qFormat/>
    <w:pPr>
      <w:spacing w:after="100" w:before="200"/>
    </w:pPr>
    <w:rPr>
      <w:b/>
      <w:bCs/>
      <w:color w:val="8A6A1F"/>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2026-07-22T20:38:19.485Z</dcterms:created>
  <dcterms:modified xsi:type="dcterms:W3CDTF">2026-07-22T20:38:19.486Z</dcterms:modified>
</cp:coreProperties>
</file>

<file path=docProps/custom.xml><?xml version="1.0" encoding="utf-8"?>
<Properties xmlns="http://schemas.openxmlformats.org/officeDocument/2006/custom-properties" xmlns:vt="http://schemas.openxmlformats.org/officeDocument/2006/docPropsVTypes"/>
</file>