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wentieth Century" w:cs="Twentieth Century" w:eastAsia="Twentieth Century" w:hAnsi="Twentieth Century"/>
          <w:color w:val="4472c4"/>
          <w:sz w:val="96"/>
          <w:szCs w:val="96"/>
        </w:rPr>
      </w:pPr>
      <w:r w:rsidDel="00000000" w:rsidR="00000000" w:rsidRPr="00000000">
        <w:rPr>
          <w:rFonts w:ascii="Twentieth Century" w:cs="Twentieth Century" w:eastAsia="Twentieth Century" w:hAnsi="Twentieth Century"/>
          <w:color w:val="4472c4"/>
          <w:sz w:val="96"/>
          <w:szCs w:val="96"/>
          <w:rtl w:val="0"/>
        </w:rPr>
        <w:t xml:space="preserve">RECUIT SIMULÉ</w:t>
      </w:r>
    </w:p>
    <w:p w:rsidR="00000000" w:rsidDel="00000000" w:rsidP="00000000" w:rsidRDefault="00000000" w:rsidRPr="00000000" w14:paraId="00000002">
      <w:pPr>
        <w:rPr>
          <w:rFonts w:ascii="Twentieth Century" w:cs="Twentieth Century" w:eastAsia="Twentieth Century" w:hAnsi="Twentieth Century"/>
          <w:color w:val="c55911"/>
          <w:sz w:val="220"/>
          <w:szCs w:val="220"/>
        </w:rPr>
      </w:pPr>
      <w:r w:rsidDel="00000000" w:rsidR="00000000" w:rsidRPr="00000000">
        <w:rPr>
          <w:rFonts w:ascii="Twentieth Century" w:cs="Twentieth Century" w:eastAsia="Twentieth Century" w:hAnsi="Twentieth Century"/>
          <w:color w:val="c55911"/>
          <w:sz w:val="36"/>
          <w:szCs w:val="36"/>
          <w:highlight w:val="white"/>
          <w:rtl w:val="0"/>
        </w:rPr>
        <w:t xml:space="preserve">1/ Le pseudo-code </w:t>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0" distT="0" distL="0" distR="0">
            <wp:extent cx="4438650" cy="4438650"/>
            <wp:effectExtent b="0" l="0" r="0" t="0"/>
            <wp:docPr id="3" name="image2.png"/>
            <a:graphic>
              <a:graphicData uri="http://schemas.openxmlformats.org/drawingml/2006/picture">
                <pic:pic>
                  <pic:nvPicPr>
                    <pic:cNvPr id="0" name="image2.png"/>
                    <pic:cNvPicPr preferRelativeResize="0"/>
                  </pic:nvPicPr>
                  <pic:blipFill>
                    <a:blip r:embed="rId7"/>
                    <a:srcRect b="13547" l="40014" r="28240" t="29994"/>
                    <a:stretch>
                      <a:fillRect/>
                    </a:stretch>
                  </pic:blipFill>
                  <pic:spPr>
                    <a:xfrm>
                      <a:off x="0" y="0"/>
                      <a:ext cx="4438650"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tabs>
          <w:tab w:val="left" w:pos="1470"/>
        </w:tabs>
        <w:rPr/>
      </w:pPr>
      <w:r w:rsidDel="00000000" w:rsidR="00000000" w:rsidRPr="00000000">
        <w:rPr>
          <w:rtl w:val="0"/>
        </w:rPr>
      </w:r>
    </w:p>
    <w:p w:rsidR="00000000" w:rsidDel="00000000" w:rsidP="00000000" w:rsidRDefault="00000000" w:rsidRPr="00000000" w14:paraId="00000006">
      <w:pPr>
        <w:tabs>
          <w:tab w:val="left" w:pos="1470"/>
        </w:tabs>
        <w:rPr/>
      </w:pPr>
      <w:r w:rsidDel="00000000" w:rsidR="00000000" w:rsidRPr="00000000">
        <w:rPr>
          <w:rtl w:val="0"/>
        </w:rPr>
      </w:r>
    </w:p>
    <w:p w:rsidR="00000000" w:rsidDel="00000000" w:rsidP="00000000" w:rsidRDefault="00000000" w:rsidRPr="00000000" w14:paraId="00000007">
      <w:pPr>
        <w:tabs>
          <w:tab w:val="left" w:pos="1470"/>
        </w:tabs>
        <w:rPr/>
      </w:pPr>
      <w:r w:rsidDel="00000000" w:rsidR="00000000" w:rsidRPr="00000000">
        <w:rPr>
          <w:rtl w:val="0"/>
        </w:rPr>
      </w:r>
    </w:p>
    <w:p w:rsidR="00000000" w:rsidDel="00000000" w:rsidP="00000000" w:rsidRDefault="00000000" w:rsidRPr="00000000" w14:paraId="00000008">
      <w:pPr>
        <w:tabs>
          <w:tab w:val="left" w:pos="1470"/>
        </w:tabs>
        <w:rPr/>
      </w:pPr>
      <w:r w:rsidDel="00000000" w:rsidR="00000000" w:rsidRPr="00000000">
        <w:rPr>
          <w:rtl w:val="0"/>
        </w:rPr>
      </w:r>
    </w:p>
    <w:p w:rsidR="00000000" w:rsidDel="00000000" w:rsidP="00000000" w:rsidRDefault="00000000" w:rsidRPr="00000000" w14:paraId="00000009">
      <w:pPr>
        <w:tabs>
          <w:tab w:val="left" w:pos="1470"/>
        </w:tabs>
        <w:rPr/>
      </w:pPr>
      <w:r w:rsidDel="00000000" w:rsidR="00000000" w:rsidRPr="00000000">
        <w:rPr>
          <w:rtl w:val="0"/>
        </w:rPr>
      </w:r>
    </w:p>
    <w:p w:rsidR="00000000" w:rsidDel="00000000" w:rsidP="00000000" w:rsidRDefault="00000000" w:rsidRPr="00000000" w14:paraId="0000000A">
      <w:pPr>
        <w:tabs>
          <w:tab w:val="left" w:pos="1470"/>
        </w:tabs>
        <w:rPr/>
      </w:pPr>
      <w:r w:rsidDel="00000000" w:rsidR="00000000" w:rsidRPr="00000000">
        <w:rPr>
          <w:rtl w:val="0"/>
        </w:rPr>
      </w:r>
    </w:p>
    <w:p w:rsidR="00000000" w:rsidDel="00000000" w:rsidP="00000000" w:rsidRDefault="00000000" w:rsidRPr="00000000" w14:paraId="0000000B">
      <w:pPr>
        <w:tabs>
          <w:tab w:val="left" w:pos="1470"/>
        </w:tabs>
        <w:rPr/>
      </w:pPr>
      <w:r w:rsidDel="00000000" w:rsidR="00000000" w:rsidRPr="00000000">
        <w:rPr>
          <w:rtl w:val="0"/>
        </w:rPr>
      </w:r>
    </w:p>
    <w:p w:rsidR="00000000" w:rsidDel="00000000" w:rsidP="00000000" w:rsidRDefault="00000000" w:rsidRPr="00000000" w14:paraId="0000000C">
      <w:pPr>
        <w:tabs>
          <w:tab w:val="left" w:pos="1470"/>
        </w:tabs>
        <w:rPr/>
      </w:pPr>
      <w:r w:rsidDel="00000000" w:rsidR="00000000" w:rsidRPr="00000000">
        <w:rPr>
          <w:rtl w:val="0"/>
        </w:rPr>
      </w:r>
    </w:p>
    <w:p w:rsidR="00000000" w:rsidDel="00000000" w:rsidP="00000000" w:rsidRDefault="00000000" w:rsidRPr="00000000" w14:paraId="0000000D">
      <w:pPr>
        <w:rPr>
          <w:rFonts w:ascii="Twentieth Century" w:cs="Twentieth Century" w:eastAsia="Twentieth Century" w:hAnsi="Twentieth Century"/>
          <w:color w:val="c55911"/>
          <w:sz w:val="220"/>
          <w:szCs w:val="220"/>
        </w:rPr>
      </w:pPr>
      <w:r w:rsidDel="00000000" w:rsidR="00000000" w:rsidRPr="00000000">
        <w:rPr>
          <w:rFonts w:ascii="Twentieth Century" w:cs="Twentieth Century" w:eastAsia="Twentieth Century" w:hAnsi="Twentieth Century"/>
          <w:color w:val="c55911"/>
          <w:sz w:val="36"/>
          <w:szCs w:val="36"/>
          <w:highlight w:val="white"/>
          <w:rtl w:val="0"/>
        </w:rPr>
        <w:t xml:space="preserve">2/ Explication de de l’algorithme et paramètres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wentieth Century" w:cs="Twentieth Century" w:eastAsia="Twentieth Century" w:hAnsi="Twentieth Century"/>
          <w:b w:val="0"/>
          <w:i w:val="0"/>
          <w:smallCaps w:val="0"/>
          <w:strike w:val="0"/>
          <w:color w:val="000000"/>
          <w:sz w:val="28"/>
          <w:szCs w:val="28"/>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8"/>
          <w:szCs w:val="28"/>
          <w:u w:val="none"/>
          <w:shd w:fill="auto" w:val="clear"/>
          <w:vertAlign w:val="baseline"/>
          <w:rtl w:val="0"/>
        </w:rPr>
        <w:t xml:space="preserve">Nous appliquons la méthode de recuit simulé à notre problème en partant d’une solution initiale </w:t>
      </w:r>
      <w:r w:rsidDel="00000000" w:rsidR="00000000" w:rsidRPr="00000000">
        <w:rPr>
          <w:rFonts w:ascii="Twentieth Century" w:cs="Twentieth Century" w:eastAsia="Twentieth Century" w:hAnsi="Twentieth Century"/>
          <w:b w:val="0"/>
          <w:i w:val="1"/>
          <w:smallCaps w:val="0"/>
          <w:strike w:val="0"/>
          <w:color w:val="000000"/>
          <w:sz w:val="28"/>
          <w:szCs w:val="28"/>
          <w:u w:val="none"/>
          <w:shd w:fill="auto" w:val="clear"/>
          <w:vertAlign w:val="baseline"/>
          <w:rtl w:val="0"/>
        </w:rPr>
        <w:t xml:space="preserve">S0 </w:t>
      </w:r>
      <w:r w:rsidDel="00000000" w:rsidR="00000000" w:rsidRPr="00000000">
        <w:rPr>
          <w:rFonts w:ascii="Twentieth Century" w:cs="Twentieth Century" w:eastAsia="Twentieth Century" w:hAnsi="Twentieth Century"/>
          <w:b w:val="0"/>
          <w:i w:val="0"/>
          <w:smallCaps w:val="0"/>
          <w:strike w:val="0"/>
          <w:color w:val="000000"/>
          <w:sz w:val="28"/>
          <w:szCs w:val="28"/>
          <w:u w:val="none"/>
          <w:shd w:fill="auto" w:val="clear"/>
          <w:vertAlign w:val="baseline"/>
          <w:rtl w:val="0"/>
        </w:rPr>
        <w:t xml:space="preserve">(</w:t>
      </w:r>
      <w:r w:rsidDel="00000000" w:rsidR="00000000" w:rsidRPr="00000000">
        <w:rPr>
          <w:rFonts w:ascii="Twentieth Century" w:cs="Twentieth Century" w:eastAsia="Twentieth Century" w:hAnsi="Twentieth Century"/>
          <w:b w:val="0"/>
          <w:i w:val="1"/>
          <w:smallCaps w:val="0"/>
          <w:strike w:val="0"/>
          <w:color w:val="000000"/>
          <w:sz w:val="28"/>
          <w:szCs w:val="28"/>
          <w:u w:val="none"/>
          <w:shd w:fill="auto" w:val="clear"/>
          <w:vertAlign w:val="baseline"/>
          <w:rtl w:val="0"/>
        </w:rPr>
        <w:t xml:space="preserve">S </w:t>
      </w:r>
      <w:r w:rsidDel="00000000" w:rsidR="00000000" w:rsidRPr="00000000">
        <w:rPr>
          <w:rFonts w:ascii="Twentieth Century" w:cs="Twentieth Century" w:eastAsia="Twentieth Century" w:hAnsi="Twentieth Century"/>
          <w:b w:val="0"/>
          <w:i w:val="0"/>
          <w:smallCaps w:val="0"/>
          <w:strike w:val="0"/>
          <w:color w:val="000000"/>
          <w:sz w:val="28"/>
          <w:szCs w:val="28"/>
          <w:u w:val="none"/>
          <w:shd w:fill="auto" w:val="clear"/>
          <w:vertAlign w:val="baseline"/>
          <w:rtl w:val="0"/>
        </w:rPr>
        <w:t xml:space="preserve">= </w:t>
      </w:r>
      <w:r w:rsidDel="00000000" w:rsidR="00000000" w:rsidRPr="00000000">
        <w:rPr>
          <w:rFonts w:ascii="Twentieth Century" w:cs="Twentieth Century" w:eastAsia="Twentieth Century" w:hAnsi="Twentieth Century"/>
          <w:b w:val="0"/>
          <w:i w:val="1"/>
          <w:smallCaps w:val="0"/>
          <w:strike w:val="0"/>
          <w:color w:val="000000"/>
          <w:sz w:val="28"/>
          <w:szCs w:val="28"/>
          <w:u w:val="none"/>
          <w:shd w:fill="auto" w:val="clear"/>
          <w:vertAlign w:val="baseline"/>
          <w:rtl w:val="0"/>
        </w:rPr>
        <w:t xml:space="preserve">S0</w:t>
      </w:r>
      <w:r w:rsidDel="00000000" w:rsidR="00000000" w:rsidRPr="00000000">
        <w:rPr>
          <w:rFonts w:ascii="Twentieth Century" w:cs="Twentieth Century" w:eastAsia="Twentieth Century" w:hAnsi="Twentieth Century"/>
          <w:b w:val="0"/>
          <w:i w:val="0"/>
          <w:smallCaps w:val="0"/>
          <w:strike w:val="0"/>
          <w:color w:val="000000"/>
          <w:sz w:val="28"/>
          <w:szCs w:val="28"/>
          <w:u w:val="none"/>
          <w:shd w:fill="auto" w:val="clear"/>
          <w:vertAlign w:val="baseline"/>
          <w:rtl w:val="0"/>
        </w:rPr>
        <w:t xml:space="preserve">), obtenue par une méthode heuristique simple. A cette solution correspond un temps de cycle </w:t>
      </w:r>
      <w:r w:rsidDel="00000000" w:rsidR="00000000" w:rsidRPr="00000000">
        <w:rPr>
          <w:rFonts w:ascii="Twentieth Century" w:cs="Twentieth Century" w:eastAsia="Twentieth Century" w:hAnsi="Twentieth Century"/>
          <w:b w:val="0"/>
          <w:i w:val="1"/>
          <w:smallCaps w:val="0"/>
          <w:strike w:val="0"/>
          <w:color w:val="000000"/>
          <w:sz w:val="28"/>
          <w:szCs w:val="28"/>
          <w:u w:val="none"/>
          <w:shd w:fill="auto" w:val="clear"/>
          <w:vertAlign w:val="baseline"/>
          <w:rtl w:val="0"/>
        </w:rPr>
        <w:t xml:space="preserve">Tc</w:t>
      </w:r>
      <w:r w:rsidDel="00000000" w:rsidR="00000000" w:rsidRPr="00000000">
        <w:rPr>
          <w:rFonts w:ascii="Twentieth Century" w:cs="Twentieth Century" w:eastAsia="Twentieth Century" w:hAnsi="Twentieth Century"/>
          <w:b w:val="0"/>
          <w:i w:val="0"/>
          <w:smallCaps w:val="0"/>
          <w:strike w:val="0"/>
          <w:color w:val="000000"/>
          <w:sz w:val="28"/>
          <w:szCs w:val="28"/>
          <w:u w:val="none"/>
          <w:shd w:fill="auto" w:val="clear"/>
          <w:vertAlign w:val="baseline"/>
          <w:rtl w:val="0"/>
        </w:rPr>
        <w:t xml:space="preserve">, qui est assimilé à l’Energie, dans le problème de métallurgie. Une température initiale </w:t>
      </w:r>
      <w:r w:rsidDel="00000000" w:rsidR="00000000" w:rsidRPr="00000000">
        <w:rPr>
          <w:rFonts w:ascii="Twentieth Century" w:cs="Twentieth Century" w:eastAsia="Twentieth Century" w:hAnsi="Twentieth Century"/>
          <w:b w:val="0"/>
          <w:i w:val="1"/>
          <w:smallCaps w:val="0"/>
          <w:strike w:val="0"/>
          <w:color w:val="000000"/>
          <w:sz w:val="28"/>
          <w:szCs w:val="28"/>
          <w:u w:val="none"/>
          <w:shd w:fill="auto" w:val="clear"/>
          <w:vertAlign w:val="baseline"/>
          <w:rtl w:val="0"/>
        </w:rPr>
        <w:t xml:space="preserve">T0 </w:t>
      </w:r>
      <w:r w:rsidDel="00000000" w:rsidR="00000000" w:rsidRPr="00000000">
        <w:rPr>
          <w:rFonts w:ascii="Twentieth Century" w:cs="Twentieth Century" w:eastAsia="Twentieth Century" w:hAnsi="Twentieth Century"/>
          <w:b w:val="0"/>
          <w:i w:val="0"/>
          <w:smallCaps w:val="0"/>
          <w:strike w:val="0"/>
          <w:color w:val="000000"/>
          <w:sz w:val="28"/>
          <w:szCs w:val="28"/>
          <w:u w:val="none"/>
          <w:shd w:fill="auto" w:val="clear"/>
          <w:vertAlign w:val="baseline"/>
          <w:rtl w:val="0"/>
        </w:rPr>
        <w:t xml:space="preserve">(</w:t>
      </w:r>
      <w:r w:rsidDel="00000000" w:rsidR="00000000" w:rsidRPr="00000000">
        <w:rPr>
          <w:rFonts w:ascii="Twentieth Century" w:cs="Twentieth Century" w:eastAsia="Twentieth Century" w:hAnsi="Twentieth Century"/>
          <w:b w:val="0"/>
          <w:i w:val="1"/>
          <w:smallCaps w:val="0"/>
          <w:strike w:val="0"/>
          <w:color w:val="000000"/>
          <w:sz w:val="28"/>
          <w:szCs w:val="28"/>
          <w:u w:val="none"/>
          <w:shd w:fill="auto" w:val="clear"/>
          <w:vertAlign w:val="baseline"/>
          <w:rtl w:val="0"/>
        </w:rPr>
        <w:t xml:space="preserve">T </w:t>
      </w:r>
      <w:r w:rsidDel="00000000" w:rsidR="00000000" w:rsidRPr="00000000">
        <w:rPr>
          <w:rFonts w:ascii="Twentieth Century" w:cs="Twentieth Century" w:eastAsia="Twentieth Century" w:hAnsi="Twentieth Century"/>
          <w:b w:val="0"/>
          <w:i w:val="0"/>
          <w:smallCaps w:val="0"/>
          <w:strike w:val="0"/>
          <w:color w:val="000000"/>
          <w:sz w:val="28"/>
          <w:szCs w:val="28"/>
          <w:u w:val="none"/>
          <w:shd w:fill="auto" w:val="clear"/>
          <w:vertAlign w:val="baseline"/>
          <w:rtl w:val="0"/>
        </w:rPr>
        <w:t xml:space="preserve">= </w:t>
      </w:r>
      <w:r w:rsidDel="00000000" w:rsidR="00000000" w:rsidRPr="00000000">
        <w:rPr>
          <w:rFonts w:ascii="Twentieth Century" w:cs="Twentieth Century" w:eastAsia="Twentieth Century" w:hAnsi="Twentieth Century"/>
          <w:b w:val="0"/>
          <w:i w:val="1"/>
          <w:smallCaps w:val="0"/>
          <w:strike w:val="0"/>
          <w:color w:val="000000"/>
          <w:sz w:val="28"/>
          <w:szCs w:val="28"/>
          <w:u w:val="none"/>
          <w:shd w:fill="auto" w:val="clear"/>
          <w:vertAlign w:val="baseline"/>
          <w:rtl w:val="0"/>
        </w:rPr>
        <w:t xml:space="preserve">T0</w:t>
      </w:r>
      <w:r w:rsidDel="00000000" w:rsidR="00000000" w:rsidRPr="00000000">
        <w:rPr>
          <w:rFonts w:ascii="Twentieth Century" w:cs="Twentieth Century" w:eastAsia="Twentieth Century" w:hAnsi="Twentieth Century"/>
          <w:b w:val="0"/>
          <w:i w:val="0"/>
          <w:smallCaps w:val="0"/>
          <w:strike w:val="0"/>
          <w:color w:val="000000"/>
          <w:sz w:val="28"/>
          <w:szCs w:val="28"/>
          <w:u w:val="none"/>
          <w:shd w:fill="auto" w:val="clear"/>
          <w:vertAlign w:val="baseline"/>
          <w:rtl w:val="0"/>
        </w:rPr>
        <w:t xml:space="preserve">) est également définie au départ.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wentieth Century" w:cs="Twentieth Century" w:eastAsia="Twentieth Century" w:hAnsi="Twentieth Century"/>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wentieth Century" w:cs="Twentieth Century" w:eastAsia="Twentieth Century" w:hAnsi="Twentieth Century"/>
          <w:b w:val="0"/>
          <w:i w:val="0"/>
          <w:smallCaps w:val="0"/>
          <w:strike w:val="0"/>
          <w:color w:val="000000"/>
          <w:sz w:val="28"/>
          <w:szCs w:val="28"/>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8"/>
          <w:szCs w:val="28"/>
          <w:u w:val="none"/>
          <w:shd w:fill="auto" w:val="clear"/>
          <w:vertAlign w:val="baseline"/>
          <w:rtl w:val="0"/>
        </w:rPr>
        <w:t xml:space="preserve">La valeur de cette température décroît par paliers, selon un schéma de décroissance géométrique. Cette règle de refroidissement, définissant l’évolution de la température dépend de trois paramètres :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wentieth Century" w:cs="Twentieth Century" w:eastAsia="Twentieth Century" w:hAnsi="Twentieth Century"/>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9" w:before="0" w:line="240" w:lineRule="auto"/>
        <w:ind w:left="708" w:right="0" w:firstLine="0"/>
        <w:jc w:val="left"/>
        <w:rPr>
          <w:rFonts w:ascii="Twentieth Century" w:cs="Twentieth Century" w:eastAsia="Twentieth Century" w:hAnsi="Twentieth Century"/>
          <w:b w:val="0"/>
          <w:i w:val="0"/>
          <w:smallCaps w:val="0"/>
          <w:strike w:val="0"/>
          <w:color w:val="ff0000"/>
          <w:sz w:val="28"/>
          <w:szCs w:val="28"/>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ff0000"/>
          <w:sz w:val="28"/>
          <w:szCs w:val="28"/>
          <w:u w:val="none"/>
          <w:shd w:fill="auto" w:val="clear"/>
          <w:vertAlign w:val="baseline"/>
          <w:rtl w:val="0"/>
        </w:rPr>
        <w:t xml:space="preserve">- La température initiale </w:t>
      </w:r>
      <w:r w:rsidDel="00000000" w:rsidR="00000000" w:rsidRPr="00000000">
        <w:rPr>
          <w:rFonts w:ascii="Twentieth Century" w:cs="Twentieth Century" w:eastAsia="Twentieth Century" w:hAnsi="Twentieth Century"/>
          <w:b w:val="1"/>
          <w:i w:val="1"/>
          <w:smallCaps w:val="0"/>
          <w:strike w:val="0"/>
          <w:color w:val="ff0000"/>
          <w:sz w:val="28"/>
          <w:szCs w:val="28"/>
          <w:u w:val="single"/>
          <w:shd w:fill="auto" w:val="clear"/>
          <w:vertAlign w:val="baseline"/>
          <w:rtl w:val="0"/>
        </w:rPr>
        <w:t xml:space="preserve">T0</w:t>
      </w:r>
      <w:r w:rsidDel="00000000" w:rsidR="00000000" w:rsidRPr="00000000">
        <w:rPr>
          <w:rFonts w:ascii="Twentieth Century" w:cs="Twentieth Century" w:eastAsia="Twentieth Century" w:hAnsi="Twentieth Century"/>
          <w:b w:val="0"/>
          <w:i w:val="0"/>
          <w:smallCaps w:val="0"/>
          <w:strike w:val="0"/>
          <w:color w:val="ff0000"/>
          <w:sz w:val="28"/>
          <w:szCs w:val="28"/>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9" w:before="0" w:line="240" w:lineRule="auto"/>
        <w:ind w:left="708" w:right="0" w:firstLine="0"/>
        <w:jc w:val="left"/>
        <w:rPr>
          <w:rFonts w:ascii="Twentieth Century" w:cs="Twentieth Century" w:eastAsia="Twentieth Century" w:hAnsi="Twentieth Century"/>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wentieth Century" w:cs="Twentieth Century" w:eastAsia="Twentieth Century" w:hAnsi="Twentieth Century"/>
          <w:b w:val="0"/>
          <w:i w:val="0"/>
          <w:smallCaps w:val="0"/>
          <w:strike w:val="0"/>
          <w:color w:val="ff0000"/>
          <w:sz w:val="28"/>
          <w:szCs w:val="28"/>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ff0000"/>
          <w:sz w:val="28"/>
          <w:szCs w:val="28"/>
          <w:u w:val="none"/>
          <w:shd w:fill="auto" w:val="clear"/>
          <w:vertAlign w:val="baseline"/>
          <w:rtl w:val="0"/>
        </w:rPr>
        <w:t xml:space="preserve">- Le coefficient de refroidissement </w:t>
      </w:r>
      <w:r w:rsidDel="00000000" w:rsidR="00000000" w:rsidRPr="00000000">
        <w:rPr>
          <w:rFonts w:ascii="Symbol" w:cs="Symbol" w:eastAsia="Symbol" w:hAnsi="Symbol"/>
          <w:b w:val="1"/>
          <w:i w:val="0"/>
          <w:smallCaps w:val="0"/>
          <w:strike w:val="0"/>
          <w:color w:val="ff0000"/>
          <w:sz w:val="28"/>
          <w:szCs w:val="28"/>
          <w:u w:val="single"/>
          <w:shd w:fill="auto" w:val="clear"/>
          <w:vertAlign w:val="baseline"/>
          <w:rtl w:val="0"/>
        </w:rPr>
        <w:t xml:space="preserve">α</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wentieth Century" w:cs="Twentieth Century" w:eastAsia="Twentieth Century" w:hAnsi="Twentieth Century"/>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wentieth Century" w:cs="Twentieth Century" w:eastAsia="Twentieth Century" w:hAnsi="Twentieth Century"/>
          <w:b w:val="0"/>
          <w:i w:val="0"/>
          <w:smallCaps w:val="0"/>
          <w:strike w:val="0"/>
          <w:color w:val="ff0000"/>
          <w:sz w:val="28"/>
          <w:szCs w:val="28"/>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ff0000"/>
          <w:sz w:val="28"/>
          <w:szCs w:val="28"/>
          <w:u w:val="none"/>
          <w:shd w:fill="auto" w:val="clear"/>
          <w:vertAlign w:val="baseline"/>
          <w:rtl w:val="0"/>
        </w:rPr>
        <w:t xml:space="preserve">- La longueur du palier, qui est le nombre d’itérations </w:t>
      </w:r>
      <w:r w:rsidDel="00000000" w:rsidR="00000000" w:rsidRPr="00000000">
        <w:rPr>
          <w:rFonts w:ascii="Twentieth Century" w:cs="Twentieth Century" w:eastAsia="Twentieth Century" w:hAnsi="Twentieth Century"/>
          <w:b w:val="1"/>
          <w:i w:val="0"/>
          <w:smallCaps w:val="0"/>
          <w:strike w:val="0"/>
          <w:color w:val="ff0000"/>
          <w:sz w:val="28"/>
          <w:szCs w:val="28"/>
          <w:u w:val="single"/>
          <w:shd w:fill="auto" w:val="clear"/>
          <w:vertAlign w:val="baseline"/>
          <w:rtl w:val="0"/>
        </w:rPr>
        <w:t xml:space="preserve">Niter</w:t>
      </w:r>
      <w:r w:rsidDel="00000000" w:rsidR="00000000" w:rsidRPr="00000000">
        <w:rPr>
          <w:rFonts w:ascii="Twentieth Century" w:cs="Twentieth Century" w:eastAsia="Twentieth Century" w:hAnsi="Twentieth Century"/>
          <w:b w:val="0"/>
          <w:i w:val="0"/>
          <w:smallCaps w:val="0"/>
          <w:strike w:val="0"/>
          <w:color w:val="ff0000"/>
          <w:sz w:val="28"/>
          <w:szCs w:val="28"/>
          <w:u w:val="none"/>
          <w:shd w:fill="auto" w:val="clear"/>
          <w:vertAlign w:val="baseline"/>
          <w:rtl w:val="0"/>
        </w:rPr>
        <w:t xml:space="preserve"> pour lequel la température est constante.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entieth Century" w:cs="Twentieth Century" w:eastAsia="Twentieth Century" w:hAnsi="Twentieth Century"/>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entieth Century" w:cs="Twentieth Century" w:eastAsia="Twentieth Century" w:hAnsi="Twentieth Century"/>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867150" cy="62865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671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entieth Century" w:cs="Twentieth Century" w:eastAsia="Twentieth Century" w:hAnsi="Twentieth Century"/>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wentieth Century" w:cs="Twentieth Century" w:eastAsia="Twentieth Century" w:hAnsi="Twentieth Century"/>
          <w:b w:val="0"/>
          <w:i w:val="0"/>
          <w:smallCaps w:val="0"/>
          <w:strike w:val="0"/>
          <w:color w:val="000000"/>
          <w:sz w:val="28"/>
          <w:szCs w:val="28"/>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8"/>
          <w:szCs w:val="28"/>
          <w:u w:val="none"/>
          <w:shd w:fill="auto" w:val="clear"/>
          <w:vertAlign w:val="baseline"/>
          <w:rtl w:val="0"/>
        </w:rPr>
        <w:t xml:space="preserve">L’ajustement de ces paramètres sera effectué via une étude expérimentale permettant de déterminer leurs valeurs de façon empirique. </w:t>
      </w:r>
    </w:p>
    <w:p w:rsidR="00000000" w:rsidDel="00000000" w:rsidP="00000000" w:rsidRDefault="00000000" w:rsidRPr="00000000" w14:paraId="0000001C">
      <w:pPr>
        <w:tabs>
          <w:tab w:val="left" w:pos="1470"/>
        </w:tabs>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sz w:val="28"/>
          <w:szCs w:val="28"/>
          <w:rtl w:val="0"/>
        </w:rPr>
        <w:tab/>
        <w:t xml:space="preserve">Enfin, l’algorithme s’arrête lorsque la température atteint une valeur quasiment nulle.</w:t>
      </w:r>
    </w:p>
    <w:p w:rsidR="00000000" w:rsidDel="00000000" w:rsidP="00000000" w:rsidRDefault="00000000" w:rsidRPr="00000000" w14:paraId="0000001D">
      <w:pPr>
        <w:rPr>
          <w:rFonts w:ascii="Twentieth Century" w:cs="Twentieth Century" w:eastAsia="Twentieth Century" w:hAnsi="Twentieth Century"/>
          <w:color w:val="c55911"/>
          <w:sz w:val="220"/>
          <w:szCs w:val="220"/>
        </w:rPr>
      </w:pPr>
      <w:r w:rsidDel="00000000" w:rsidR="00000000" w:rsidRPr="00000000">
        <w:rPr>
          <w:rFonts w:ascii="Twentieth Century" w:cs="Twentieth Century" w:eastAsia="Twentieth Century" w:hAnsi="Twentieth Century"/>
          <w:color w:val="c55911"/>
          <w:sz w:val="36"/>
          <w:szCs w:val="36"/>
          <w:highlight w:val="white"/>
          <w:rtl w:val="0"/>
        </w:rPr>
        <w:t xml:space="preserve">3/ Utilisation avec le problème de satisfiabilité </w:t>
      </w:r>
      <w:r w:rsidDel="00000000" w:rsidR="00000000" w:rsidRPr="00000000">
        <w:rPr>
          <w:rtl w:val="0"/>
        </w:rPr>
      </w:r>
    </w:p>
    <w:p w:rsidR="00000000" w:rsidDel="00000000" w:rsidP="00000000" w:rsidRDefault="00000000" w:rsidRPr="00000000" w14:paraId="0000001E">
      <w:pPr>
        <w:ind w:firstLine="708"/>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sz w:val="28"/>
          <w:szCs w:val="28"/>
          <w:rtl w:val="0"/>
        </w:rPr>
        <w:t xml:space="preserve">L’algorithme de recuit simulé (RS) est contrôlé par différents paramètres (</w:t>
      </w:r>
      <w:r w:rsidDel="00000000" w:rsidR="00000000" w:rsidRPr="00000000">
        <w:rPr>
          <w:rFonts w:ascii="Twentieth Century" w:cs="Twentieth Century" w:eastAsia="Twentieth Century" w:hAnsi="Twentieth Century"/>
          <w:i w:val="1"/>
          <w:sz w:val="28"/>
          <w:szCs w:val="28"/>
          <w:rtl w:val="0"/>
        </w:rPr>
        <w:t xml:space="preserve">T0</w:t>
      </w:r>
      <w:r w:rsidDel="00000000" w:rsidR="00000000" w:rsidRPr="00000000">
        <w:rPr>
          <w:rFonts w:ascii="Twentieth Century" w:cs="Twentieth Century" w:eastAsia="Twentieth Century" w:hAnsi="Twentieth Century"/>
          <w:sz w:val="28"/>
          <w:szCs w:val="28"/>
          <w:rtl w:val="0"/>
        </w:rPr>
        <w:t xml:space="preserve">,</w:t>
      </w:r>
      <w:r w:rsidDel="00000000" w:rsidR="00000000" w:rsidRPr="00000000">
        <w:rPr>
          <w:rFonts w:ascii="Twentieth Century" w:cs="Twentieth Century" w:eastAsia="Twentieth Century" w:hAnsi="Twentieth Century"/>
          <w:color w:val="000000"/>
          <w:sz w:val="28"/>
          <w:szCs w:val="28"/>
          <w:rtl w:val="0"/>
        </w:rPr>
        <w:t xml:space="preserve"> </w:t>
      </w:r>
      <w:r w:rsidDel="00000000" w:rsidR="00000000" w:rsidRPr="00000000">
        <w:rPr>
          <w:rFonts w:ascii="Symbol" w:cs="Symbol" w:eastAsia="Symbol" w:hAnsi="Symbol"/>
          <w:b w:val="1"/>
          <w:color w:val="000000"/>
          <w:sz w:val="28"/>
          <w:szCs w:val="28"/>
          <w:u w:val="single"/>
          <w:rtl w:val="0"/>
        </w:rPr>
        <w:t xml:space="preserve">α</w:t>
      </w:r>
      <w:r w:rsidDel="00000000" w:rsidR="00000000" w:rsidRPr="00000000">
        <w:rPr>
          <w:rFonts w:ascii="Twentieth Century" w:cs="Twentieth Century" w:eastAsia="Twentieth Century" w:hAnsi="Twentieth Century"/>
          <w:color w:val="000000"/>
          <w:sz w:val="28"/>
          <w:szCs w:val="28"/>
          <w:rtl w:val="0"/>
        </w:rPr>
        <w:t xml:space="preserve">, </w:t>
      </w:r>
      <w:r w:rsidDel="00000000" w:rsidR="00000000" w:rsidRPr="00000000">
        <w:rPr>
          <w:rFonts w:ascii="Twentieth Century" w:cs="Twentieth Century" w:eastAsia="Twentieth Century" w:hAnsi="Twentieth Century"/>
          <w:i w:val="1"/>
          <w:sz w:val="28"/>
          <w:szCs w:val="28"/>
          <w:rtl w:val="0"/>
        </w:rPr>
        <w:t xml:space="preserve">N:iter</w:t>
      </w:r>
      <w:r w:rsidDel="00000000" w:rsidR="00000000" w:rsidRPr="00000000">
        <w:rPr>
          <w:rFonts w:ascii="Twentieth Century" w:cs="Twentieth Century" w:eastAsia="Twentieth Century" w:hAnsi="Twentieth Century"/>
          <w:sz w:val="28"/>
          <w:szCs w:val="28"/>
          <w:rtl w:val="0"/>
        </w:rPr>
        <w:t xml:space="preserve">).”coeff de refroidissement” Avant d’évaluer cet algorithme, et afin de bien choisir les valeurs des paramètres, nous avons effectué des tests numériques permettant d’étudier l’évolution du système en fonction de chaque paramètre.</w:t>
      </w:r>
    </w:p>
    <w:p w:rsidR="00000000" w:rsidDel="00000000" w:rsidP="00000000" w:rsidRDefault="00000000" w:rsidRPr="00000000" w14:paraId="0000001F">
      <w:pPr>
        <w:ind w:firstLine="708"/>
        <w:rPr>
          <w:rFonts w:ascii="Twentieth Century" w:cs="Twentieth Century" w:eastAsia="Twentieth Century" w:hAnsi="Twentieth Century"/>
          <w:sz w:val="28"/>
          <w:szCs w:val="28"/>
        </w:rPr>
      </w:pPr>
      <w:r w:rsidDel="00000000" w:rsidR="00000000" w:rsidRPr="00000000">
        <w:rPr>
          <w:rFonts w:ascii="Twentieth Century" w:cs="Twentieth Century" w:eastAsia="Twentieth Century" w:hAnsi="Twentieth Century"/>
          <w:sz w:val="28"/>
          <w:szCs w:val="28"/>
          <w:rtl w:val="0"/>
        </w:rPr>
        <w:t xml:space="preserve"> L’algorithme RS étant randomisé, nous résolvons chaque instance 10 fois. Nous retenons pour chacune des instances la meilleure solution trouvée, la valeur moyenne des 10 solutions obtenues (</w:t>
      </w:r>
      <w:r w:rsidDel="00000000" w:rsidR="00000000" w:rsidRPr="00000000">
        <w:rPr>
          <w:rFonts w:ascii="Twentieth Century" w:cs="Twentieth Century" w:eastAsia="Twentieth Century" w:hAnsi="Twentieth Century"/>
          <w:i w:val="1"/>
          <w:sz w:val="28"/>
          <w:szCs w:val="28"/>
          <w:rtl w:val="0"/>
        </w:rPr>
        <w:t xml:space="preserve">Moy Tc</w:t>
      </w:r>
      <w:r w:rsidDel="00000000" w:rsidR="00000000" w:rsidRPr="00000000">
        <w:rPr>
          <w:rFonts w:ascii="Twentieth Century" w:cs="Twentieth Century" w:eastAsia="Twentieth Century" w:hAnsi="Twentieth Century"/>
          <w:sz w:val="28"/>
          <w:szCs w:val="28"/>
          <w:rtl w:val="0"/>
        </w:rPr>
        <w:t xml:space="preserve">)’temps de cycle’, et la moyenne des temps de calcul (</w:t>
      </w:r>
      <w:r w:rsidDel="00000000" w:rsidR="00000000" w:rsidRPr="00000000">
        <w:rPr>
          <w:rFonts w:ascii="Twentieth Century" w:cs="Twentieth Century" w:eastAsia="Twentieth Century" w:hAnsi="Twentieth Century"/>
          <w:i w:val="1"/>
          <w:sz w:val="28"/>
          <w:szCs w:val="28"/>
          <w:rtl w:val="0"/>
        </w:rPr>
        <w:t xml:space="preserve">Moy t(s)</w:t>
      </w:r>
      <w:r w:rsidDel="00000000" w:rsidR="00000000" w:rsidRPr="00000000">
        <w:rPr>
          <w:rFonts w:ascii="Twentieth Century" w:cs="Twentieth Century" w:eastAsia="Twentieth Century" w:hAnsi="Twentieth Century"/>
          <w:sz w:val="28"/>
          <w:szCs w:val="28"/>
          <w:rtl w:val="0"/>
        </w:rPr>
        <w:t xml:space="preserve">).</w:t>
      </w:r>
    </w:p>
    <w:p w:rsidR="00000000" w:rsidDel="00000000" w:rsidP="00000000" w:rsidRDefault="00000000" w:rsidRPr="00000000" w14:paraId="00000020">
      <w:pPr>
        <w:ind w:firstLine="708"/>
        <w:rPr>
          <w:rFonts w:ascii="Twentieth Century" w:cs="Twentieth Century" w:eastAsia="Twentieth Century" w:hAnsi="Twentieth Century"/>
          <w:sz w:val="28"/>
          <w:szCs w:val="28"/>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wentieth Century"/>
  <w:font w:name="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AA3F3B"/>
    <w:pPr>
      <w:ind w:left="720"/>
      <w:contextualSpacing w:val="1"/>
    </w:pPr>
  </w:style>
  <w:style w:type="paragraph" w:styleId="Default" w:customStyle="1">
    <w:name w:val="Default"/>
    <w:rsid w:val="004B3BA0"/>
    <w:pPr>
      <w:autoSpaceDE w:val="0"/>
      <w:autoSpaceDN w:val="0"/>
      <w:adjustRightInd w:val="0"/>
      <w:spacing w:after="0" w:line="240" w:lineRule="auto"/>
    </w:pPr>
    <w:rPr>
      <w:rFonts w:ascii="Times New Roman" w:cs="Times New Roman" w:hAnsi="Times New Roman"/>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weGJnTgYdztjTnzJt6x5T6obg==">AMUW2mVMnn2WDBnNQCln117Kfctz2BnTG4aFbFnZZBYyXmAViJLxp+efLUvM+8b81oO/ofEpm7XHZjhVqfXFVdYVGeJCW1CeNeeRNi4butXwMfnm+z/1mK8=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2021-11-30T13:15:00Z</dcterms:created>
  <dc:creator>ASUS</dc:creator>
</cp:coreProperties>
</file>