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rFonts w:cs="Times New Roman"/>
          <w:lang w:val="ru-RU"/>
        </w:rPr>
        <w:t xml:space="preserve">Протокол итогов закупа МИ способом запроса ценовых предложений № </w:t>
      </w:r>
      <w:r>
        <w:rPr>
          <w:rFonts w:cs="Times New Roman"/>
          <w:lang w:val="en-US"/>
        </w:rPr>
        <w:t>1</w:t>
      </w:r>
    </w:p>
    <w:p>
      <w:pPr>
        <w:pStyle w:val="Standard"/>
        <w:jc w:val="center"/>
        <w:rPr>
          <w:rFonts w:cs="Times New Roman"/>
          <w:lang w:val="ru-RU"/>
        </w:rPr>
      </w:pPr>
      <w:r>
        <w:rPr>
          <w:rFonts w:cs="Times New Roman"/>
          <w:lang w:val="ru-RU"/>
        </w:rPr>
      </w:r>
    </w:p>
    <w:p>
      <w:pPr>
        <w:pStyle w:val="Standard"/>
        <w:rPr/>
      </w:pPr>
      <w:r>
        <w:rPr>
          <w:rFonts w:cs="Times New Roman"/>
          <w:lang w:val="ru-RU"/>
        </w:rPr>
        <w:t xml:space="preserve"> </w:t>
      </w:r>
      <w:r>
        <w:rPr>
          <w:rFonts w:cs="Times New Roman"/>
          <w:lang w:val="ru-RU"/>
        </w:rPr>
        <w:t>г.Усть-Каменогорск</w:t>
        <w:tab/>
        <w:tab/>
        <w:tab/>
        <w:tab/>
        <w:tab/>
        <w:tab/>
        <w:tab/>
        <w:tab/>
      </w:r>
      <w:r>
        <w:rPr>
          <w:rFonts w:cs="Times New Roman"/>
          <w:lang w:val="en-US"/>
        </w:rPr>
        <w:t>16</w:t>
      </w:r>
      <w:r>
        <w:rPr>
          <w:rFonts w:cs="Times New Roman"/>
          <w:lang w:val="ru-RU"/>
        </w:rPr>
        <w:t>.</w:t>
      </w:r>
      <w:r>
        <w:rPr>
          <w:rFonts w:cs="Times New Roman"/>
          <w:lang w:val="en-US"/>
        </w:rPr>
        <w:t>0</w:t>
      </w:r>
      <w:r>
        <w:rPr>
          <w:rFonts w:cs="Times New Roman"/>
          <w:lang w:val="ru-RU"/>
        </w:rPr>
        <w:t>2.202</w:t>
      </w:r>
      <w:r>
        <w:rPr>
          <w:rFonts w:cs="Times New Roman"/>
          <w:lang w:val="en-US"/>
        </w:rPr>
        <w:t>3</w:t>
      </w:r>
      <w:r>
        <w:rPr>
          <w:rFonts w:cs="Times New Roman"/>
          <w:lang w:val="ru-RU"/>
        </w:rPr>
        <w:t xml:space="preserve"> года</w:t>
      </w:r>
    </w:p>
    <w:p>
      <w:pPr>
        <w:pStyle w:val="Standard"/>
        <w:rPr>
          <w:rFonts w:cs="Times New Roman"/>
          <w:lang w:val="ru-RU"/>
        </w:rPr>
      </w:pPr>
      <w:r>
        <w:rPr>
          <w:rFonts w:cs="Times New Roman"/>
          <w:lang w:val="ru-RU"/>
        </w:rPr>
      </w:r>
    </w:p>
    <w:p>
      <w:pPr>
        <w:pStyle w:val="Standard"/>
        <w:spacing w:lineRule="auto" w:line="240" w:before="0" w:after="29"/>
        <w:jc w:val="both"/>
        <w:rPr>
          <w:rFonts w:cs="Times New Roman"/>
          <w:lang w:val="ru-RU"/>
        </w:rPr>
      </w:pPr>
      <w:r>
        <w:rPr>
          <w:rFonts w:cs="Times New Roman"/>
          <w:lang w:val="ru-RU"/>
        </w:rPr>
        <w:t>Организатор закупа -  КГП на ПХВ</w:t>
      </w:r>
      <w:r>
        <w:rPr>
          <w:rFonts w:cs="Times New Roman"/>
          <w:color w:val="000000"/>
          <w:lang w:val="ru-RU"/>
        </w:rPr>
        <w:t xml:space="preserve"> «Восточно-Казахстанский областной фтизиопульмонологический центр» </w:t>
      </w:r>
      <w:r>
        <w:rPr>
          <w:rFonts w:cs="Times New Roman"/>
          <w:smallCaps/>
          <w:color w:val="000000"/>
          <w:lang w:val="ru-RU"/>
        </w:rPr>
        <w:t>УЗ ВКО</w:t>
      </w:r>
      <w:r>
        <w:rPr>
          <w:rFonts w:cs="Times New Roman"/>
          <w:lang w:val="ru-RU"/>
        </w:rPr>
        <w:t>,</w:t>
      </w:r>
    </w:p>
    <w:p>
      <w:pPr>
        <w:pStyle w:val="Standard"/>
        <w:spacing w:lineRule="auto" w:line="240" w:before="0" w:after="29"/>
        <w:jc w:val="both"/>
        <w:rPr>
          <w:rFonts w:cs="Times New Roman"/>
          <w:lang w:val="kk-KZ"/>
        </w:rPr>
      </w:pPr>
      <w:r>
        <w:rPr>
          <w:rFonts w:cs="Times New Roman"/>
          <w:lang w:val="kk-KZ"/>
        </w:rPr>
        <w:t xml:space="preserve">Юридический адрес: РК, 070512,ВКО, Глубоковский район, с. Опытное поле </w:t>
      </w:r>
      <w:r>
        <w:rPr>
          <w:rFonts w:cs="Times New Roman"/>
          <w:lang w:val="ru-RU"/>
        </w:rPr>
        <w:t>ул.Локомотивная, 3/1</w:t>
      </w:r>
    </w:p>
    <w:p>
      <w:pPr>
        <w:pStyle w:val="Standard"/>
        <w:spacing w:before="0" w:after="29"/>
        <w:jc w:val="both"/>
        <w:rPr>
          <w:rFonts w:cs="Times New Roman"/>
          <w:lang w:val="kk-KZ"/>
        </w:rPr>
      </w:pPr>
      <w:r>
        <w:rPr>
          <w:rFonts w:cs="Times New Roman"/>
          <w:lang w:val="kk-KZ"/>
        </w:rPr>
        <w:t xml:space="preserve">Фактический адрес: РК, ВКО, г.Усть-Каменогорск, ул.Белинского,39 РНН 181800001325 ИИК KZ1796504F0008462982 АО «ForteBank»  БИК </w:t>
      </w:r>
      <w:bookmarkStart w:id="0" w:name="__DdeLink__405_314609777"/>
      <w:r>
        <w:rPr>
          <w:rFonts w:cs="Times New Roman"/>
          <w:lang w:val="kk-KZ"/>
        </w:rPr>
        <w:t>IRTYKZKA</w:t>
      </w:r>
      <w:bookmarkEnd w:id="0"/>
      <w:r>
        <w:rPr>
          <w:rFonts w:cs="Times New Roman"/>
          <w:lang w:val="kk-KZ"/>
        </w:rPr>
        <w:t xml:space="preserve"> БИН 960340000356, КБЕ 16</w:t>
      </w:r>
    </w:p>
    <w:p>
      <w:pPr>
        <w:pStyle w:val="Standard"/>
        <w:spacing w:before="0" w:after="29"/>
        <w:jc w:val="both"/>
        <w:rPr>
          <w:rFonts w:cs="Times New Roman"/>
          <w:lang w:val="ru-RU"/>
        </w:rPr>
      </w:pPr>
      <w:r>
        <w:rPr>
          <w:rStyle w:val="S1"/>
          <w:b w:val="false"/>
          <w:lang w:val="ru-RU"/>
        </w:rPr>
        <w:t>1. Краткое описание и цена, закупаемых товаров, их торговое наименование</w:t>
      </w:r>
    </w:p>
    <w:tbl>
      <w:tblPr>
        <w:tblW w:w="9643" w:type="dxa"/>
        <w:jc w:val="left"/>
        <w:tblInd w:w="24" w:type="dxa"/>
        <w:tblBorders>
          <w:top w:val="single" w:sz="2" w:space="0" w:color="000001"/>
          <w:left w:val="single" w:sz="2" w:space="0" w:color="000001"/>
          <w:bottom w:val="single" w:sz="2" w:space="0" w:color="000001"/>
          <w:insideH w:val="single" w:sz="2" w:space="0" w:color="000001"/>
        </w:tblBorders>
        <w:tblCellMar>
          <w:top w:w="55" w:type="dxa"/>
          <w:left w:w="25" w:type="dxa"/>
          <w:bottom w:w="55" w:type="dxa"/>
          <w:right w:w="55" w:type="dxa"/>
        </w:tblCellMar>
        <w:tblLook w:firstRow="0" w:noVBand="0" w:lastRow="0" w:firstColumn="0" w:lastColumn="0" w:noHBand="0" w:val="0000"/>
      </w:tblPr>
      <w:tblGrid>
        <w:gridCol w:w="578"/>
        <w:gridCol w:w="5287"/>
        <w:gridCol w:w="1348"/>
        <w:gridCol w:w="2429"/>
      </w:tblGrid>
      <w:tr>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Style18"/>
              <w:jc w:val="both"/>
              <w:rPr>
                <w:rFonts w:cs="Times New Roman"/>
              </w:rPr>
            </w:pPr>
            <w:r>
              <w:rPr>
                <w:rFonts w:cs="Times New Roman"/>
              </w:rPr>
              <w:t xml:space="preserve">№ </w:t>
            </w:r>
            <w:r>
              <w:rPr>
                <w:rFonts w:cs="Times New Roman"/>
                <w:lang w:val="ru-RU"/>
              </w:rPr>
              <w:t>п/п</w:t>
            </w:r>
          </w:p>
        </w:tc>
        <w:tc>
          <w:tcPr>
            <w:tcW w:w="5287"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Style18"/>
              <w:jc w:val="both"/>
              <w:rPr>
                <w:rFonts w:cs="Times New Roman"/>
                <w:lang w:val="ru-RU"/>
              </w:rPr>
            </w:pPr>
            <w:r>
              <w:rPr>
                <w:rFonts w:cs="Times New Roman"/>
                <w:lang w:val="ru-RU"/>
              </w:rPr>
              <w:t>Краткое описание товара</w:t>
            </w:r>
          </w:p>
        </w:tc>
        <w:tc>
          <w:tcPr>
            <w:tcW w:w="1348"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Style18"/>
              <w:jc w:val="both"/>
              <w:rPr>
                <w:rFonts w:cs="Times New Roman"/>
                <w:lang w:val="ru-RU"/>
              </w:rPr>
            </w:pPr>
            <w:r>
              <w:rPr>
                <w:rFonts w:cs="Times New Roman"/>
                <w:lang w:val="ru-RU"/>
              </w:rPr>
              <w:t>Цена закупаемых товаров</w:t>
            </w:r>
          </w:p>
        </w:tc>
        <w:tc>
          <w:tcPr>
            <w:tcW w:w="2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Style18"/>
              <w:jc w:val="both"/>
              <w:rPr>
                <w:rFonts w:cs="Times New Roman"/>
                <w:lang w:val="ru-RU"/>
              </w:rPr>
            </w:pPr>
            <w:r>
              <w:rPr>
                <w:rFonts w:cs="Times New Roman"/>
                <w:lang w:val="ru-RU"/>
              </w:rPr>
              <w:t>Торговое наименование</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Style18"/>
              <w:jc w:val="center"/>
              <w:rPr>
                <w:rFonts w:cs="Times New Roman"/>
              </w:rPr>
            </w:pPr>
            <w:r>
              <w:rPr>
                <w:rFonts w:cs="Times New Roman"/>
              </w:rPr>
              <w:t>1</w:t>
            </w:r>
          </w:p>
        </w:tc>
        <w:tc>
          <w:tcPr>
            <w:tcW w:w="5287"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left"/>
              <w:rPr/>
            </w:pPr>
            <w:r>
              <w:rPr>
                <w:rFonts w:cs="Times New Roman"/>
                <w:color w:val="000000"/>
                <w:sz w:val="22"/>
                <w:szCs w:val="22"/>
              </w:rPr>
              <w:t>Анти-IgG, -C3d, полиспецифичная кассета для выявления связанных с эритроцитами молекул IgG или комплемента. Состоит из 6 колонок, содержащих антитела к глобулину человека Анти-IgG, -C3d. В качестве фильтра для эритроцитов содержит стеклянные шарики. 400шт/уп.</w:t>
            </w:r>
          </w:p>
        </w:tc>
        <w:tc>
          <w:tcPr>
            <w:tcW w:w="1348"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color w:val="000000"/>
                <w:sz w:val="22"/>
                <w:szCs w:val="22"/>
              </w:rPr>
              <w:t>1 127 280,00</w:t>
            </w:r>
          </w:p>
        </w:tc>
        <w:tc>
          <w:tcPr>
            <w:tcW w:w="2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Normal"/>
              <w:spacing w:lineRule="auto" w:line="240" w:before="0" w:after="0"/>
              <w:rPr/>
            </w:pPr>
            <w:r>
              <w:rPr>
                <w:rFonts w:cs="Times New Roman"/>
                <w:color w:val="000000"/>
                <w:sz w:val="22"/>
                <w:szCs w:val="22"/>
              </w:rPr>
              <w:t>Кассеты полиспецифические, содержащие античеловеческий иммуноглобулин для скрининга антител №400</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Style18"/>
              <w:jc w:val="center"/>
              <w:rPr/>
            </w:pPr>
            <w:r>
              <w:rPr/>
              <w:t>2</w:t>
            </w:r>
          </w:p>
        </w:tc>
        <w:tc>
          <w:tcPr>
            <w:tcW w:w="5287"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rPr/>
            </w:pPr>
            <w:r>
              <w:rPr>
                <w:rFonts w:cs="Times New Roman"/>
                <w:color w:val="000000"/>
                <w:sz w:val="22"/>
                <w:szCs w:val="22"/>
                <w:lang w:val="kk-KZ"/>
              </w:rPr>
              <w:t>ABO Rh-D/кассета для определения групп крови прямой и обратной реакцией (анти-А/анти-В/анти-D(анти-RH1)/контроль/разбавитель для пробы обр. реак), 6 пробирочные  кассеты содержащие стеклянные шарики и реактив. 400шт/уп.</w:t>
            </w:r>
          </w:p>
        </w:tc>
        <w:tc>
          <w:tcPr>
            <w:tcW w:w="1348"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sz w:val="22"/>
                <w:szCs w:val="22"/>
              </w:rPr>
              <w:t>879 340,00</w:t>
            </w:r>
          </w:p>
        </w:tc>
        <w:tc>
          <w:tcPr>
            <w:tcW w:w="2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Normal"/>
              <w:spacing w:lineRule="auto" w:line="240" w:before="0" w:after="0"/>
              <w:rPr/>
            </w:pPr>
            <w:r>
              <w:rPr>
                <w:rFonts w:cs="Times New Roman"/>
                <w:color w:val="000000"/>
                <w:sz w:val="22"/>
                <w:szCs w:val="22"/>
              </w:rPr>
              <w:t>Кассеты для определения резус фактора и группы крови прямой и обратной реакцией №400</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5" w:type="dxa"/>
            </w:tcMar>
          </w:tcPr>
          <w:p>
            <w:pPr>
              <w:pStyle w:val="Style18"/>
              <w:jc w:val="center"/>
              <w:rPr/>
            </w:pPr>
            <w:r>
              <w:rPr/>
              <w:t>3</w:t>
            </w:r>
          </w:p>
        </w:tc>
        <w:tc>
          <w:tcPr>
            <w:tcW w:w="5287" w:type="dxa"/>
            <w:tcBorders>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color w:val="000000"/>
                <w:sz w:val="22"/>
                <w:szCs w:val="22"/>
              </w:rPr>
              <w:t>Трехкомпонентный набор для выявления неожидаемых антител. В каждом из флаконов содержится 0,8%-я суспензия эритроцитов группы 0 отдельных доноров в растворе низкой ионной силы. Антигены, присутствующие на поверхности эритроцитов каждого из реагентов, указаны на прилагаемой карточке антигенного профиля.</w:t>
            </w:r>
          </w:p>
        </w:tc>
        <w:tc>
          <w:tcPr>
            <w:tcW w:w="1348" w:type="dxa"/>
            <w:tcBorders>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sz w:val="22"/>
                <w:szCs w:val="22"/>
              </w:rPr>
              <w:t>50 140,00</w:t>
            </w:r>
          </w:p>
        </w:tc>
        <w:tc>
          <w:tcPr>
            <w:tcW w:w="242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Normal"/>
              <w:spacing w:lineRule="auto" w:line="240" w:before="0" w:after="0"/>
              <w:jc w:val="center"/>
              <w:rPr/>
            </w:pPr>
            <w:r>
              <w:rPr>
                <w:rFonts w:cs="Times New Roman"/>
                <w:color w:val="000000"/>
                <w:sz w:val="22"/>
                <w:szCs w:val="22"/>
              </w:rPr>
              <w:t>Стандартные 0,8%эритроциты для поиска антител  10 ml №3</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5" w:type="dxa"/>
            </w:tcMar>
          </w:tcPr>
          <w:p>
            <w:pPr>
              <w:pStyle w:val="Style18"/>
              <w:jc w:val="center"/>
              <w:rPr/>
            </w:pPr>
            <w:r>
              <w:rPr/>
              <w:t>4</w:t>
            </w:r>
          </w:p>
        </w:tc>
        <w:tc>
          <w:tcPr>
            <w:tcW w:w="5287" w:type="dxa"/>
            <w:tcBorders>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color w:val="000000"/>
                <w:sz w:val="22"/>
                <w:szCs w:val="22"/>
                <w:lang w:val="kk-KZ"/>
              </w:rPr>
              <w:t>Для подтверждения прямого определения группы крови по системе ABO. Набор из двух флаконов: по одному, содержащему А1 и В эритроциты. (2 x 3мл)</w:t>
            </w:r>
          </w:p>
        </w:tc>
        <w:tc>
          <w:tcPr>
            <w:tcW w:w="1348" w:type="dxa"/>
            <w:tcBorders>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sz w:val="22"/>
                <w:szCs w:val="22"/>
              </w:rPr>
              <w:t>28 230,00</w:t>
            </w:r>
          </w:p>
        </w:tc>
        <w:tc>
          <w:tcPr>
            <w:tcW w:w="242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Normal"/>
              <w:spacing w:lineRule="auto" w:line="240" w:before="0" w:after="0"/>
              <w:jc w:val="center"/>
              <w:rPr/>
            </w:pPr>
            <w:r>
              <w:rPr>
                <w:rFonts w:eastAsia="Times New Roman" w:cs="Times New Roman"/>
                <w:sz w:val="22"/>
                <w:szCs w:val="22"/>
              </w:rPr>
              <w:t xml:space="preserve"> </w:t>
            </w:r>
            <w:r>
              <w:rPr>
                <w:rFonts w:eastAsia="Times New Roman" w:cs="Times New Roman"/>
                <w:sz w:val="22"/>
                <w:szCs w:val="22"/>
              </w:rPr>
              <w:t>3% стандартные эритроциты для определения группы крови 3,0 №2</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5" w:type="dxa"/>
            </w:tcMar>
          </w:tcPr>
          <w:p>
            <w:pPr>
              <w:pStyle w:val="Style18"/>
              <w:jc w:val="center"/>
              <w:rPr/>
            </w:pPr>
            <w:r>
              <w:rPr/>
              <w:t>5</w:t>
            </w:r>
          </w:p>
        </w:tc>
        <w:tc>
          <w:tcPr>
            <w:tcW w:w="5287" w:type="dxa"/>
            <w:tcBorders>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sz w:val="22"/>
                <w:szCs w:val="22"/>
              </w:rPr>
              <w:t>Буферный раствор низкой ионной силы 3*10 мл</w:t>
            </w:r>
          </w:p>
        </w:tc>
        <w:tc>
          <w:tcPr>
            <w:tcW w:w="1348" w:type="dxa"/>
            <w:tcBorders>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sz w:val="22"/>
                <w:szCs w:val="22"/>
              </w:rPr>
              <w:t>32 710,00</w:t>
            </w:r>
          </w:p>
        </w:tc>
        <w:tc>
          <w:tcPr>
            <w:tcW w:w="242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Normal"/>
              <w:spacing w:lineRule="auto" w:line="240" w:before="0" w:after="0"/>
              <w:jc w:val="center"/>
              <w:rPr/>
            </w:pPr>
            <w:r>
              <w:rPr>
                <w:rFonts w:cs="Times New Roman"/>
                <w:sz w:val="22"/>
                <w:szCs w:val="22"/>
              </w:rPr>
              <w:t>Раствор слабой ионной силы 10 мл  №3</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5" w:type="dxa"/>
            </w:tcMar>
          </w:tcPr>
          <w:p>
            <w:pPr>
              <w:pStyle w:val="Style18"/>
              <w:jc w:val="center"/>
              <w:rPr/>
            </w:pPr>
            <w:r>
              <w:rPr/>
              <w:t>6</w:t>
            </w:r>
          </w:p>
        </w:tc>
        <w:tc>
          <w:tcPr>
            <w:tcW w:w="5287" w:type="dxa"/>
            <w:tcBorders>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both"/>
              <w:rPr/>
            </w:pPr>
            <w:r>
              <w:rPr>
                <w:rFonts w:cs="Times New Roman"/>
                <w:color w:val="000000"/>
                <w:sz w:val="22"/>
                <w:szCs w:val="22"/>
              </w:rPr>
              <w:t>Набор контроля качества изготовлен на основе донорских эритроцитов. Концентрация эритроцитов в каждом образце составляет 15±2%. Эритроциты суспендированы в растворе консерванта для замедления гемолиза и бактериальной контаминации. 4 флак*6,5мл. Для колоночной агглютинации</w:t>
            </w:r>
          </w:p>
        </w:tc>
        <w:tc>
          <w:tcPr>
            <w:tcW w:w="1348" w:type="dxa"/>
            <w:tcBorders>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color w:val="000000"/>
                <w:sz w:val="22"/>
                <w:szCs w:val="22"/>
              </w:rPr>
              <w:t>496 000,00</w:t>
            </w:r>
          </w:p>
        </w:tc>
        <w:tc>
          <w:tcPr>
            <w:tcW w:w="242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Normal"/>
              <w:spacing w:lineRule="auto" w:line="240" w:before="0" w:after="0"/>
              <w:jc w:val="center"/>
              <w:rPr/>
            </w:pPr>
            <w:r>
              <w:rPr>
                <w:rFonts w:cs="Times New Roman"/>
                <w:sz w:val="22"/>
                <w:szCs w:val="22"/>
              </w:rPr>
              <w:t>Набор контроля качества  внутренний 4*6,5 мл</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5" w:type="dxa"/>
            </w:tcMar>
          </w:tcPr>
          <w:p>
            <w:pPr>
              <w:pStyle w:val="Style18"/>
              <w:jc w:val="center"/>
              <w:rPr/>
            </w:pPr>
            <w:r>
              <w:rPr/>
              <w:t>7</w:t>
            </w:r>
          </w:p>
        </w:tc>
        <w:tc>
          <w:tcPr>
            <w:tcW w:w="5287" w:type="dxa"/>
            <w:tcBorders>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rPr/>
            </w:pPr>
            <w:r>
              <w:rPr>
                <w:rFonts w:cs="Times New Roman"/>
                <w:sz w:val="22"/>
                <w:szCs w:val="22"/>
              </w:rPr>
              <w:t xml:space="preserve">Контроль содержит 3% суспензию </w:t>
            </w:r>
            <w:r>
              <w:rPr>
                <w:rFonts w:cs="Times New Roman"/>
                <w:sz w:val="22"/>
                <w:szCs w:val="22"/>
                <w:lang w:val="en-US"/>
              </w:rPr>
              <w:t>Ig</w:t>
            </w:r>
            <w:r>
              <w:rPr>
                <w:rFonts w:cs="Times New Roman"/>
                <w:sz w:val="22"/>
                <w:szCs w:val="22"/>
              </w:rPr>
              <w:t>-</w:t>
            </w:r>
            <w:r>
              <w:rPr>
                <w:rFonts w:cs="Times New Roman"/>
                <w:sz w:val="22"/>
                <w:szCs w:val="22"/>
                <w:lang w:val="en-US"/>
              </w:rPr>
              <w:t>G</w:t>
            </w:r>
            <w:r>
              <w:rPr>
                <w:rFonts w:cs="Times New Roman"/>
                <w:sz w:val="22"/>
                <w:szCs w:val="22"/>
              </w:rPr>
              <w:t xml:space="preserve"> сенсибилизированных эритроцитов группы «О» в фосфатно-цитратном буферном разбавителе, к которому добавляют пурин, стериод и нуклеозиды для поддержания реактивности и (или) замедления гемолиза в период датировки. Для предотвращения бактериальной контаминации добавлены хлорамфеникол, неомицин и гентамицина сульфат. </w:t>
            </w:r>
            <w:r>
              <w:rPr>
                <w:rFonts w:cs="Times New Roman"/>
                <w:color w:val="000000"/>
                <w:sz w:val="22"/>
                <w:szCs w:val="22"/>
              </w:rPr>
              <w:t>Для колоночной агглютинации. Упаковка1*10 мл</w:t>
            </w:r>
          </w:p>
        </w:tc>
        <w:tc>
          <w:tcPr>
            <w:tcW w:w="1348" w:type="dxa"/>
            <w:tcBorders>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color w:val="000000"/>
                <w:sz w:val="22"/>
                <w:szCs w:val="22"/>
              </w:rPr>
              <w:t>30 800,00</w:t>
            </w:r>
          </w:p>
        </w:tc>
        <w:tc>
          <w:tcPr>
            <w:tcW w:w="242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Normal"/>
              <w:spacing w:lineRule="auto" w:line="240" w:before="0" w:after="0"/>
              <w:jc w:val="center"/>
              <w:rPr/>
            </w:pPr>
            <w:r>
              <w:rPr>
                <w:rFonts w:cs="Times New Roman"/>
                <w:sz w:val="22"/>
                <w:szCs w:val="22"/>
              </w:rPr>
              <w:t>Набор контроля качества для подтверждения достоверности отрицательного теста на антиглобулин</w:t>
            </w:r>
          </w:p>
        </w:tc>
      </w:tr>
    </w:tbl>
    <w:p>
      <w:pPr>
        <w:pStyle w:val="Standard"/>
        <w:spacing w:before="0" w:after="29"/>
        <w:jc w:val="both"/>
        <w:rPr>
          <w:rFonts w:cs="Times New Roman"/>
          <w:lang w:val="ru-RU"/>
        </w:rPr>
      </w:pPr>
      <w:r>
        <w:rPr>
          <w:rFonts w:cs="Times New Roman"/>
          <w:lang w:val="ru-RU"/>
        </w:rPr>
      </w:r>
    </w:p>
    <w:p>
      <w:pPr>
        <w:pStyle w:val="Standard"/>
        <w:spacing w:before="0" w:after="29"/>
        <w:jc w:val="both"/>
        <w:rPr/>
      </w:pPr>
      <w:r>
        <w:rPr>
          <w:rStyle w:val="S1"/>
          <w:b w:val="false"/>
          <w:lang w:val="ru-RU"/>
        </w:rPr>
        <w:t xml:space="preserve">2. </w:t>
      </w:r>
      <w:r>
        <w:rPr>
          <w:rStyle w:val="S1"/>
          <w:rFonts w:cs="Times New Roman"/>
          <w:b w:val="false"/>
          <w:lang w:val="ru-RU"/>
        </w:rPr>
        <w:t>Дата  и время представления ценового предложения:</w:t>
      </w:r>
    </w:p>
    <w:p>
      <w:pPr>
        <w:pStyle w:val="Standard"/>
        <w:spacing w:before="0" w:after="29"/>
        <w:jc w:val="both"/>
        <w:rPr>
          <w:rFonts w:cs="Times New Roman"/>
          <w:lang w:val="ru-RU"/>
        </w:rPr>
      </w:pPr>
      <w:r>
        <w:rPr>
          <w:rFonts w:cs="Times New Roman"/>
          <w:lang w:val="ru-RU"/>
        </w:rPr>
      </w:r>
    </w:p>
    <w:p>
      <w:pPr>
        <w:pStyle w:val="Standard"/>
        <w:spacing w:before="0" w:after="29"/>
        <w:jc w:val="both"/>
        <w:rPr/>
      </w:pPr>
      <w:r>
        <w:rPr>
          <w:rFonts w:cs="Times New Roman"/>
          <w:lang w:val="en-US"/>
        </w:rPr>
        <w:t>09</w:t>
      </w:r>
      <w:r>
        <w:rPr>
          <w:rFonts w:cs="Times New Roman"/>
          <w:lang w:val="ru-RU"/>
        </w:rPr>
        <w:t>.</w:t>
      </w:r>
      <w:r>
        <w:rPr>
          <w:rFonts w:cs="Times New Roman"/>
          <w:lang w:val="en-US"/>
        </w:rPr>
        <w:t>02</w:t>
      </w:r>
      <w:r>
        <w:rPr>
          <w:rFonts w:cs="Times New Roman"/>
          <w:lang w:val="ru-RU"/>
        </w:rPr>
        <w:t>.202</w:t>
      </w:r>
      <w:r>
        <w:rPr>
          <w:rFonts w:cs="Times New Roman"/>
          <w:lang w:val="en-US"/>
        </w:rPr>
        <w:t>3</w:t>
      </w:r>
      <w:r>
        <w:rPr>
          <w:rFonts w:cs="Times New Roman"/>
          <w:lang w:val="ru-RU"/>
        </w:rPr>
        <w:t>г.1</w:t>
      </w:r>
      <w:r>
        <w:rPr>
          <w:rFonts w:cs="Times New Roman"/>
          <w:lang w:val="en-US"/>
        </w:rPr>
        <w:t>4</w:t>
      </w:r>
      <w:r>
        <w:rPr>
          <w:rFonts w:cs="Times New Roman"/>
          <w:lang w:val="ru-RU"/>
        </w:rPr>
        <w:t>:</w:t>
      </w:r>
      <w:r>
        <w:rPr>
          <w:rFonts w:cs="Times New Roman"/>
          <w:lang w:val="en-US"/>
        </w:rPr>
        <w:t>00</w:t>
      </w:r>
      <w:r>
        <w:rPr>
          <w:rFonts w:cs="Times New Roman"/>
          <w:lang w:val="ru-RU"/>
        </w:rPr>
        <w:t xml:space="preserve">ч.  </w:t>
      </w:r>
      <w:r>
        <w:rPr>
          <w:rFonts w:cs="Times New Roman"/>
          <w:sz w:val="24"/>
          <w:szCs w:val="24"/>
          <w:lang w:val="ru-RU"/>
        </w:rPr>
        <w:t>ТОО «</w:t>
      </w:r>
      <w:r>
        <w:rPr>
          <w:rFonts w:cs="Times New Roman"/>
          <w:sz w:val="24"/>
          <w:szCs w:val="24"/>
          <w:lang w:val="en-US"/>
        </w:rPr>
        <w:t>BioHimLab</w:t>
      </w:r>
      <w:r>
        <w:rPr>
          <w:rFonts w:cs="Times New Roman"/>
          <w:sz w:val="24"/>
          <w:szCs w:val="24"/>
          <w:lang w:val="ru-RU"/>
        </w:rPr>
        <w:t>»</w:t>
      </w:r>
    </w:p>
    <w:p>
      <w:pPr>
        <w:pStyle w:val="Standard"/>
        <w:spacing w:before="0" w:after="29"/>
        <w:jc w:val="both"/>
        <w:rPr>
          <w:rFonts w:cs="Times New Roman"/>
          <w:sz w:val="24"/>
          <w:szCs w:val="24"/>
        </w:rPr>
      </w:pPr>
      <w:r>
        <w:rPr>
          <w:rFonts w:cs="Times New Roman"/>
          <w:sz w:val="24"/>
          <w:szCs w:val="24"/>
        </w:rPr>
      </w:r>
    </w:p>
    <w:p>
      <w:pPr>
        <w:pStyle w:val="Standard"/>
        <w:spacing w:before="0" w:after="29"/>
        <w:jc w:val="both"/>
        <w:rPr/>
      </w:pPr>
      <w:r>
        <w:rPr>
          <w:rStyle w:val="S1"/>
          <w:rFonts w:eastAsia="Times New Roman"/>
          <w:b w:val="false"/>
          <w:lang w:val="ru-RU"/>
        </w:rPr>
        <w:t>3.</w:t>
      </w:r>
      <w:r>
        <w:rPr>
          <w:rStyle w:val="S1"/>
          <w:rFonts w:eastAsia="Times New Roman"/>
          <w:b w:val="false"/>
          <w:bCs w:val="false"/>
          <w:lang w:val="ru-RU"/>
        </w:rPr>
        <w:t>Наименование и местонахождение потенциального поставщика, с которым предполагается заключить договор закупа, и цена такого договора</w:t>
      </w:r>
    </w:p>
    <w:p>
      <w:pPr>
        <w:pStyle w:val="Standard"/>
        <w:spacing w:before="0" w:after="29"/>
        <w:jc w:val="both"/>
        <w:rPr>
          <w:rStyle w:val="S1"/>
          <w:rFonts w:eastAsia="Times New Roman"/>
          <w:b w:val="false"/>
          <w:b w:val="false"/>
          <w:bCs w:val="false"/>
          <w:lang w:val="ru-RU"/>
        </w:rPr>
      </w:pPr>
      <w:r>
        <w:rPr>
          <w:rFonts w:eastAsia="Times New Roman"/>
          <w:b w:val="false"/>
          <w:bCs w:val="false"/>
          <w:lang w:val="ru-RU"/>
        </w:rPr>
      </w:r>
    </w:p>
    <w:p>
      <w:pPr>
        <w:pStyle w:val="Standard"/>
        <w:spacing w:before="0" w:after="29"/>
        <w:jc w:val="both"/>
        <w:rPr/>
      </w:pPr>
      <w:r>
        <w:rPr>
          <w:rStyle w:val="S1"/>
          <w:rFonts w:eastAsia="Times New Roman" w:cs="Times New Roman"/>
          <w:b w:val="false"/>
          <w:bCs w:val="false"/>
          <w:color w:val="00000A"/>
          <w:sz w:val="24"/>
          <w:szCs w:val="24"/>
          <w:lang w:val="ru-RU"/>
        </w:rPr>
        <w:t>ТОО «</w:t>
      </w:r>
      <w:r>
        <w:rPr>
          <w:rStyle w:val="S1"/>
          <w:rFonts w:eastAsia="Times New Roman" w:cs="Times New Roman"/>
          <w:b w:val="false"/>
          <w:bCs w:val="false"/>
          <w:color w:val="00000A"/>
          <w:sz w:val="24"/>
          <w:szCs w:val="24"/>
          <w:lang w:val="en-US"/>
        </w:rPr>
        <w:t>BIOHimLab</w:t>
      </w:r>
      <w:r>
        <w:rPr>
          <w:rStyle w:val="S1"/>
          <w:rFonts w:eastAsia="Times New Roman" w:cs="Times New Roman"/>
          <w:b w:val="false"/>
          <w:bCs w:val="false"/>
          <w:color w:val="00000A"/>
          <w:sz w:val="24"/>
          <w:szCs w:val="24"/>
          <w:lang w:val="ru-RU"/>
        </w:rPr>
        <w:t>»</w:t>
      </w:r>
      <w:r>
        <w:rPr>
          <w:rStyle w:val="S1"/>
          <w:rFonts w:eastAsia="Times New Roman" w:cs="Times New Roman"/>
          <w:b w:val="false"/>
          <w:bCs w:val="false"/>
          <w:lang w:val="ru-RU"/>
        </w:rPr>
        <w:t xml:space="preserve"> </w:t>
      </w:r>
      <w:r>
        <w:rPr>
          <w:rStyle w:val="S1"/>
          <w:rFonts w:eastAsia="Times New Roman"/>
          <w:b w:val="false"/>
          <w:lang w:val="ru-RU"/>
        </w:rPr>
        <w:t xml:space="preserve">г.Усть-Каменогорск, </w:t>
      </w:r>
      <w:r>
        <w:rPr>
          <w:rStyle w:val="S1"/>
          <w:rFonts w:eastAsia="Times New Roman"/>
          <w:b w:val="false"/>
          <w:bCs w:val="false"/>
          <w:lang w:val="ru-RU"/>
        </w:rPr>
        <w:t xml:space="preserve">ул.Добролюбова, 39/2. </w:t>
      </w:r>
      <w:r>
        <w:rPr>
          <w:rStyle w:val="S1"/>
          <w:rFonts w:eastAsia="Times New Roman"/>
          <w:b w:val="false"/>
          <w:bCs w:val="false"/>
          <w:lang w:val="ru-RU"/>
        </w:rPr>
        <w:t xml:space="preserve">Цена договора —  </w:t>
      </w:r>
      <w:r>
        <w:rPr>
          <w:rStyle w:val="S1"/>
          <w:rFonts w:eastAsia="Times New Roman" w:cs="Times New Roman"/>
          <w:b w:val="false"/>
          <w:bCs w:val="false"/>
          <w:sz w:val="24"/>
          <w:szCs w:val="24"/>
          <w:lang w:val="en-US"/>
        </w:rPr>
        <w:t>11 138 420,00</w:t>
      </w:r>
      <w:r>
        <w:rPr>
          <w:rStyle w:val="S1"/>
          <w:rFonts w:eastAsia="Times New Roman" w:cs="Times New Roman"/>
          <w:b/>
          <w:bCs w:val="false"/>
          <w:lang w:val="ru-RU"/>
        </w:rPr>
        <w:t xml:space="preserve"> </w:t>
      </w:r>
      <w:r>
        <w:rPr>
          <w:rStyle w:val="S1"/>
          <w:rFonts w:eastAsia="Times New Roman"/>
          <w:b w:val="false"/>
          <w:bCs w:val="false"/>
          <w:lang w:val="ru-RU"/>
        </w:rPr>
        <w:t>тенге</w:t>
      </w:r>
    </w:p>
    <w:p>
      <w:pPr>
        <w:pStyle w:val="Standard"/>
        <w:spacing w:before="0" w:after="29"/>
        <w:jc w:val="both"/>
        <w:rPr>
          <w:rStyle w:val="S1"/>
          <w:rFonts w:eastAsia="Times New Roman"/>
          <w:b w:val="false"/>
          <w:b w:val="false"/>
          <w:bCs w:val="false"/>
          <w:lang w:val="ru-RU"/>
        </w:rPr>
      </w:pPr>
      <w:r>
        <w:rPr>
          <w:rFonts w:eastAsia="Times New Roman"/>
          <w:b w:val="false"/>
          <w:bCs w:val="false"/>
          <w:lang w:val="ru-RU"/>
        </w:rPr>
      </w:r>
    </w:p>
    <w:p>
      <w:pPr>
        <w:pStyle w:val="Standard"/>
        <w:spacing w:before="0" w:after="29"/>
        <w:jc w:val="both"/>
        <w:rPr>
          <w:rFonts w:eastAsia="Times New Roman"/>
          <w:b w:val="false"/>
          <w:b w:val="false"/>
          <w:bCs w:val="false"/>
          <w:lang w:val="ru-RU"/>
        </w:rPr>
      </w:pPr>
      <w:r>
        <w:rPr>
          <w:rStyle w:val="S1"/>
          <w:rFonts w:eastAsia="Times New Roman"/>
          <w:b w:val="false"/>
          <w:bCs w:val="false"/>
          <w:lang w:val="ru-RU"/>
        </w:rPr>
        <w:t xml:space="preserve">4. </w:t>
      </w:r>
      <w:r>
        <w:rPr>
          <w:rStyle w:val="S1"/>
          <w:rFonts w:eastAsia="Times New Roman"/>
          <w:b w:val="false"/>
          <w:bCs w:val="false"/>
          <w:lang w:val="ru-RU"/>
        </w:rPr>
        <w:t>При процедуре вскрытия конвертов потенциальные поставщики не присутствовали.</w:t>
      </w:r>
    </w:p>
    <w:p>
      <w:pPr>
        <w:pStyle w:val="Standard"/>
        <w:spacing w:before="0" w:after="29"/>
        <w:jc w:val="both"/>
        <w:rPr>
          <w:rFonts w:cs="Times New Roman"/>
          <w:lang w:val="ru-RU"/>
        </w:rPr>
      </w:pPr>
      <w:r>
        <w:rPr>
          <w:rFonts w:cs="Times New Roman"/>
          <w:lang w:val="ru-RU"/>
        </w:rPr>
      </w:r>
    </w:p>
    <w:p>
      <w:pPr>
        <w:pStyle w:val="Standard"/>
        <w:spacing w:before="0" w:after="29"/>
        <w:jc w:val="both"/>
        <w:rPr/>
      </w:pPr>
      <w:r>
        <w:rPr>
          <w:rStyle w:val="S1"/>
          <w:b w:val="false"/>
          <w:lang w:val="ru-RU"/>
        </w:rPr>
        <w:t xml:space="preserve">Председатель комиссии </w:t>
      </w:r>
      <w:bookmarkStart w:id="1" w:name="__DdeLink__1514_916656933"/>
      <w:bookmarkEnd w:id="1"/>
      <w:r>
        <w:rPr>
          <w:rStyle w:val="S1"/>
          <w:b w:val="false"/>
          <w:lang w:val="ru-RU"/>
        </w:rPr>
        <w:t>Елшибеков Б.Е.</w:t>
      </w:r>
    </w:p>
    <w:p>
      <w:pPr>
        <w:pStyle w:val="Standard"/>
        <w:spacing w:before="0" w:after="29"/>
        <w:jc w:val="both"/>
        <w:rPr>
          <w:rFonts w:cs="Times New Roman"/>
          <w:lang w:val="ru-RU"/>
        </w:rPr>
      </w:pPr>
      <w:r>
        <w:rPr>
          <w:rStyle w:val="S1"/>
          <w:b w:val="false"/>
          <w:lang w:val="ru-RU"/>
        </w:rPr>
        <w:t>Заместитель председателя комиссии- Поспелова Л.И.</w:t>
      </w:r>
    </w:p>
    <w:p>
      <w:pPr>
        <w:pStyle w:val="Standard"/>
        <w:spacing w:before="0" w:after="29"/>
        <w:jc w:val="both"/>
        <w:rPr/>
      </w:pPr>
      <w:r>
        <w:rPr>
          <w:rStyle w:val="S1"/>
          <w:b w:val="false"/>
          <w:lang w:val="ru-RU"/>
        </w:rPr>
        <w:t xml:space="preserve">Члены комиссии — </w:t>
      </w:r>
      <w:bookmarkStart w:id="2" w:name="__DdeLink__339_274108119"/>
      <w:r>
        <w:rPr>
          <w:rStyle w:val="S1"/>
          <w:b w:val="false"/>
          <w:lang w:val="ru-RU"/>
        </w:rPr>
        <w:t xml:space="preserve"> </w:t>
      </w:r>
      <w:bookmarkStart w:id="3" w:name="__DdeLink__1899_1884759452"/>
      <w:bookmarkStart w:id="4" w:name="__DdeLink__509_43780538"/>
      <w:bookmarkEnd w:id="2"/>
      <w:r>
        <w:rPr>
          <w:rStyle w:val="S1"/>
          <w:b w:val="false"/>
          <w:lang w:val="kk-KZ"/>
        </w:rPr>
        <w:t xml:space="preserve"> </w:t>
      </w:r>
      <w:bookmarkEnd w:id="3"/>
      <w:bookmarkEnd w:id="4"/>
      <w:r>
        <w:rPr>
          <w:rStyle w:val="S1"/>
          <w:b w:val="false"/>
          <w:lang w:val="ru-RU"/>
        </w:rPr>
        <w:t>Мукиева Б.С.</w:t>
      </w:r>
    </w:p>
    <w:p>
      <w:pPr>
        <w:pStyle w:val="Standard"/>
        <w:spacing w:before="0" w:after="29"/>
        <w:jc w:val="center"/>
        <w:rPr>
          <w:rFonts w:cs="Times New Roman"/>
          <w:sz w:val="28"/>
          <w:szCs w:val="28"/>
          <w:lang w:val="ru-RU"/>
        </w:rPr>
      </w:pPr>
      <w:r>
        <w:rPr>
          <w:rFonts w:cs="Times New Roman"/>
          <w:sz w:val="28"/>
          <w:szCs w:val="28"/>
          <w:lang w:val="ru-RU"/>
        </w:rPr>
      </w:r>
    </w:p>
    <w:p>
      <w:pPr>
        <w:pStyle w:val="Standard"/>
        <w:spacing w:before="0" w:after="29"/>
        <w:jc w:val="center"/>
        <w:rPr>
          <w:rFonts w:cs="Times New Roman"/>
          <w:sz w:val="28"/>
          <w:szCs w:val="28"/>
          <w:lang w:val="ru-RU"/>
        </w:rPr>
      </w:pPr>
      <w:r>
        <w:rPr>
          <w:rFonts w:cs="Times New Roman"/>
          <w:sz w:val="28"/>
          <w:szCs w:val="28"/>
          <w:lang w:val="ru-RU"/>
        </w:rPr>
      </w:r>
    </w:p>
    <w:p>
      <w:pPr>
        <w:pStyle w:val="Standard"/>
        <w:spacing w:before="0" w:after="29"/>
        <w:jc w:val="center"/>
        <w:rPr>
          <w:rFonts w:cs="Times New Roman"/>
          <w:sz w:val="28"/>
          <w:szCs w:val="28"/>
          <w:lang w:val="ru-RU"/>
        </w:rPr>
      </w:pPr>
      <w:r>
        <w:rPr>
          <w:rFonts w:cs="Times New Roman"/>
          <w:sz w:val="28"/>
          <w:szCs w:val="28"/>
          <w:lang w:val="ru-RU"/>
        </w:rPr>
      </w:r>
    </w:p>
    <w:p>
      <w:pPr>
        <w:pStyle w:val="Standard"/>
        <w:spacing w:before="0" w:after="29"/>
        <w:jc w:val="center"/>
        <w:rPr>
          <w:rFonts w:cs="Times New Roman"/>
          <w:sz w:val="28"/>
          <w:szCs w:val="28"/>
          <w:lang w:val="ru-RU"/>
        </w:rPr>
      </w:pPr>
      <w:r>
        <w:rPr>
          <w:rFonts w:cs="Times New Roman"/>
          <w:sz w:val="28"/>
          <w:szCs w:val="28"/>
          <w:lang w:val="ru-RU"/>
        </w:rPr>
      </w:r>
    </w:p>
    <w:p>
      <w:pPr>
        <w:pStyle w:val="Standard"/>
        <w:spacing w:before="0" w:after="29"/>
        <w:jc w:val="center"/>
        <w:rPr>
          <w:rFonts w:cs="Times New Roman"/>
          <w:sz w:val="28"/>
          <w:szCs w:val="28"/>
          <w:lang w:val="ru-RU"/>
        </w:rPr>
      </w:pPr>
      <w:r>
        <w:rPr>
          <w:rFonts w:cs="Times New Roman"/>
          <w:sz w:val="28"/>
          <w:szCs w:val="28"/>
          <w:lang w:val="ru-RU"/>
        </w:rPr>
      </w:r>
    </w:p>
    <w:p>
      <w:pPr>
        <w:pStyle w:val="Standard"/>
        <w:spacing w:before="0" w:after="29"/>
        <w:jc w:val="center"/>
        <w:rPr>
          <w:rFonts w:cs="Times New Roman"/>
          <w:sz w:val="28"/>
          <w:szCs w:val="28"/>
          <w:lang w:val="ru-RU"/>
        </w:rPr>
      </w:pPr>
      <w:r>
        <w:rPr>
          <w:rFonts w:cs="Times New Roman"/>
          <w:sz w:val="28"/>
          <w:szCs w:val="28"/>
          <w:lang w:val="ru-RU"/>
        </w:rPr>
      </w:r>
    </w:p>
    <w:p>
      <w:pPr>
        <w:pStyle w:val="Standard"/>
        <w:spacing w:before="0" w:after="29"/>
        <w:jc w:val="center"/>
        <w:rPr>
          <w:rFonts w:cs="Times New Roman"/>
          <w:sz w:val="28"/>
          <w:szCs w:val="28"/>
          <w:lang w:val="ru-RU"/>
        </w:rPr>
      </w:pPr>
      <w:r>
        <w:rPr>
          <w:rFonts w:cs="Times New Roman"/>
          <w:sz w:val="28"/>
          <w:szCs w:val="28"/>
          <w:lang w:val="ru-RU"/>
        </w:rPr>
      </w:r>
    </w:p>
    <w:p>
      <w:pPr>
        <w:pStyle w:val="Standard"/>
        <w:spacing w:before="0" w:after="29"/>
        <w:jc w:val="center"/>
        <w:rPr>
          <w:rFonts w:cs="Times New Roman"/>
          <w:sz w:val="28"/>
          <w:szCs w:val="28"/>
          <w:lang w:val="ru-RU"/>
        </w:rPr>
      </w:pPr>
      <w:r>
        <w:rPr>
          <w:rFonts w:cs="Times New Roman"/>
          <w:sz w:val="28"/>
          <w:szCs w:val="28"/>
          <w:lang w:val="ru-RU"/>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pPr>
      <w:r>
        <w:rPr>
          <w:rFonts w:cs="Times New Roman"/>
          <w:lang w:val="ru-RU"/>
        </w:rPr>
        <w:t>Баға ұсыныстарын сұрату тәсілімен МБ сатып ал</w:t>
      </w:r>
      <w:bookmarkStart w:id="5" w:name="_GoBack"/>
      <w:bookmarkEnd w:id="5"/>
      <w:r>
        <w:rPr>
          <w:rFonts w:cs="Times New Roman"/>
          <w:lang w:val="ru-RU"/>
        </w:rPr>
        <w:t xml:space="preserve">у қорытындыларының № </w:t>
      </w:r>
      <w:r>
        <w:rPr>
          <w:rFonts w:cs="Times New Roman"/>
          <w:lang w:val="en-US"/>
        </w:rPr>
        <w:t>1</w:t>
      </w:r>
      <w:r>
        <w:rPr>
          <w:rFonts w:cs="Times New Roman"/>
          <w:lang w:val="ru-RU"/>
        </w:rPr>
        <w:t xml:space="preserve"> хаттамасы</w:t>
      </w:r>
    </w:p>
    <w:p>
      <w:pPr>
        <w:pStyle w:val="Textbody"/>
        <w:spacing w:before="0" w:after="29"/>
        <w:jc w:val="both"/>
        <w:rPr>
          <w:rFonts w:cs="Times New Roman"/>
          <w:lang w:val="ru-RU"/>
        </w:rPr>
      </w:pPr>
      <w:r>
        <w:rPr>
          <w:rFonts w:cs="Times New Roman"/>
          <w:lang w:val="ru-RU"/>
        </w:rPr>
      </w:r>
    </w:p>
    <w:p>
      <w:pPr>
        <w:pStyle w:val="Textbody"/>
        <w:spacing w:before="0" w:after="29"/>
        <w:jc w:val="center"/>
        <w:rPr/>
      </w:pPr>
      <w:r>
        <w:rPr>
          <w:rStyle w:val="S1"/>
          <w:b w:val="false"/>
          <w:lang w:val="ru-RU"/>
        </w:rPr>
        <w:t xml:space="preserve">Өскемен қаласы                                                                                    </w:t>
      </w:r>
      <w:r>
        <w:rPr>
          <w:rStyle w:val="S1"/>
          <w:b w:val="false"/>
          <w:lang w:val="en-US"/>
        </w:rPr>
        <w:t>16</w:t>
      </w:r>
      <w:r>
        <w:rPr>
          <w:rStyle w:val="S1"/>
          <w:b w:val="false"/>
          <w:lang w:val="ru-RU"/>
        </w:rPr>
        <w:t>.</w:t>
      </w:r>
      <w:r>
        <w:rPr>
          <w:rStyle w:val="S1"/>
          <w:b w:val="false"/>
          <w:lang w:val="en-US"/>
        </w:rPr>
        <w:t>0</w:t>
      </w:r>
      <w:r>
        <w:rPr>
          <w:rStyle w:val="S1"/>
          <w:b w:val="false"/>
          <w:lang w:val="ru-RU"/>
        </w:rPr>
        <w:t>2.202</w:t>
      </w:r>
      <w:r>
        <w:rPr>
          <w:rStyle w:val="S1"/>
          <w:b w:val="false"/>
          <w:lang w:val="en-US"/>
        </w:rPr>
        <w:t xml:space="preserve">3 </w:t>
      </w:r>
      <w:r>
        <w:rPr>
          <w:rStyle w:val="S1"/>
          <w:b w:val="false"/>
          <w:lang w:val="ru-RU"/>
        </w:rPr>
        <w:t>жыл</w:t>
      </w:r>
    </w:p>
    <w:p>
      <w:pPr>
        <w:pStyle w:val="Textbody"/>
        <w:spacing w:before="0" w:after="29"/>
        <w:jc w:val="both"/>
        <w:rPr>
          <w:rFonts w:cs="Times New Roman"/>
          <w:lang w:val="ru-RU"/>
        </w:rPr>
      </w:pPr>
      <w:r>
        <w:rPr>
          <w:rFonts w:cs="Times New Roman"/>
          <w:lang w:val="ru-RU"/>
        </w:rPr>
      </w:r>
    </w:p>
    <w:p>
      <w:pPr>
        <w:pStyle w:val="Textbody"/>
        <w:jc w:val="both"/>
        <w:rPr>
          <w:rFonts w:cs="Times New Roman"/>
          <w:lang w:val="ru-RU"/>
        </w:rPr>
      </w:pPr>
      <w:r>
        <w:rPr>
          <w:rFonts w:cs="Times New Roman"/>
          <w:lang w:val="ru-RU"/>
        </w:rPr>
        <w:t xml:space="preserve">Сатып алуды ұйымдастырушы-  </w:t>
      </w:r>
      <w:r>
        <w:rPr>
          <w:rFonts w:cs="Times New Roman"/>
          <w:color w:val="000000"/>
          <w:lang w:val="ru-RU"/>
        </w:rPr>
        <w:t>Шығыс Қазақстан облысы денсаулық сақтау басқармасының «Шығыс</w:t>
      </w:r>
      <w:r>
        <w:rPr>
          <w:rFonts w:cs="Times New Roman"/>
          <w:color w:val="000000"/>
          <w:lang w:val="kk-KZ"/>
        </w:rPr>
        <w:t>-</w:t>
      </w:r>
      <w:r>
        <w:rPr>
          <w:rFonts w:cs="Times New Roman"/>
          <w:color w:val="000000"/>
          <w:lang w:val="ru-RU"/>
        </w:rPr>
        <w:t xml:space="preserve">Қазақстан облыстық фтизиопульмонология орталығы» шаруашылық жүргізу құқығындағы </w:t>
      </w:r>
      <w:r>
        <w:rPr>
          <w:rFonts w:cs="Times New Roman"/>
          <w:color w:val="000000"/>
          <w:lang w:val="kk-KZ"/>
        </w:rPr>
        <w:t>коммуналдық</w:t>
      </w:r>
      <w:r>
        <w:rPr>
          <w:rFonts w:cs="Times New Roman"/>
          <w:color w:val="000000"/>
          <w:lang w:val="ru-RU"/>
        </w:rPr>
        <w:t xml:space="preserve"> мемлекеттік кәсіпорыны</w:t>
      </w:r>
    </w:p>
    <w:p>
      <w:pPr>
        <w:pStyle w:val="Textbody"/>
        <w:jc w:val="both"/>
        <w:rPr>
          <w:rFonts w:cs="Times New Roman"/>
          <w:lang w:val="ru-RU"/>
        </w:rPr>
      </w:pPr>
      <w:r>
        <w:rPr>
          <w:rFonts w:cs="Times New Roman"/>
          <w:lang w:val="ru-RU"/>
        </w:rPr>
        <w:t xml:space="preserve">Заңды мекен-жайы:ҚР 070512,ШҚО,Глубокое ауданы,Опытное поле ауылы, Локомотивная, 3/1. Нақты мекен-жайы:ҚР, ШҚО,Өскемен қаласы,Белинский көшесі,39 СТН 181800001325 ЖСК </w:t>
      </w:r>
      <w:r>
        <w:rPr>
          <w:rFonts w:cs="Times New Roman"/>
          <w:lang w:val="kk-KZ"/>
        </w:rPr>
        <w:t>KZ</w:t>
      </w:r>
      <w:r>
        <w:rPr>
          <w:rFonts w:cs="Times New Roman"/>
          <w:lang w:val="ru-RU"/>
        </w:rPr>
        <w:t>1796504</w:t>
      </w:r>
      <w:r>
        <w:rPr>
          <w:rFonts w:cs="Times New Roman"/>
        </w:rPr>
        <w:t>F</w:t>
      </w:r>
      <w:r>
        <w:rPr>
          <w:rFonts w:cs="Times New Roman"/>
          <w:lang w:val="ru-RU"/>
        </w:rPr>
        <w:t xml:space="preserve">0008462982  АО </w:t>
      </w:r>
      <w:r>
        <w:rPr>
          <w:rFonts w:cs="Times New Roman"/>
          <w:lang w:val="kk-KZ"/>
        </w:rPr>
        <w:t>«</w:t>
      </w:r>
      <w:r>
        <w:rPr>
          <w:rFonts w:cs="Times New Roman"/>
        </w:rPr>
        <w:t>ForteBank</w:t>
      </w:r>
      <w:r>
        <w:rPr>
          <w:rFonts w:cs="Times New Roman"/>
          <w:lang w:val="kk-KZ"/>
        </w:rPr>
        <w:t>»</w:t>
      </w:r>
      <w:r>
        <w:rPr>
          <w:rFonts w:cs="Times New Roman"/>
          <w:lang w:val="ru-RU"/>
        </w:rPr>
        <w:t xml:space="preserve"> БСК </w:t>
      </w:r>
      <w:r>
        <w:rPr>
          <w:rFonts w:cs="Times New Roman"/>
          <w:lang w:val="kk-KZ"/>
        </w:rPr>
        <w:t>IRTYKZKA</w:t>
      </w:r>
      <w:r>
        <w:rPr>
          <w:rFonts w:cs="Times New Roman"/>
          <w:lang w:val="ru-RU"/>
        </w:rPr>
        <w:t xml:space="preserve"> БСН 960340000356,БЕК 16</w:t>
      </w:r>
    </w:p>
    <w:p>
      <w:pPr>
        <w:pStyle w:val="Textbody"/>
        <w:spacing w:before="0" w:after="29"/>
        <w:jc w:val="both"/>
        <w:rPr>
          <w:rFonts w:cs="Times New Roman"/>
          <w:lang w:val="ru-RU"/>
        </w:rPr>
      </w:pPr>
      <w:r>
        <w:rPr>
          <w:rStyle w:val="S1"/>
          <w:b w:val="false"/>
          <w:lang w:val="ru-RU"/>
        </w:rPr>
        <w:t>1. Сатып алынатын тауарлардың қысқаша сипаттамасы мен бағасы, олардың сауда атауы</w:t>
      </w:r>
    </w:p>
    <w:tbl>
      <w:tblPr>
        <w:tblW w:w="9645" w:type="dxa"/>
        <w:jc w:val="left"/>
        <w:tblInd w:w="24" w:type="dxa"/>
        <w:tblBorders>
          <w:top w:val="single" w:sz="2" w:space="0" w:color="000001"/>
          <w:left w:val="single" w:sz="2" w:space="0" w:color="000001"/>
          <w:bottom w:val="single" w:sz="2" w:space="0" w:color="000001"/>
          <w:insideH w:val="single" w:sz="2" w:space="0" w:color="000001"/>
        </w:tblBorders>
        <w:tblCellMar>
          <w:top w:w="55" w:type="dxa"/>
          <w:left w:w="25" w:type="dxa"/>
          <w:bottom w:w="55" w:type="dxa"/>
          <w:right w:w="55" w:type="dxa"/>
        </w:tblCellMar>
        <w:tblLook w:firstRow="0" w:noVBand="0" w:lastRow="0" w:firstColumn="0" w:lastColumn="0" w:noHBand="0" w:val="0000"/>
      </w:tblPr>
      <w:tblGrid>
        <w:gridCol w:w="564"/>
        <w:gridCol w:w="5556"/>
        <w:gridCol w:w="1200"/>
        <w:gridCol w:w="2324"/>
      </w:tblGrid>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Style18"/>
              <w:jc w:val="both"/>
              <w:rPr>
                <w:rFonts w:cs="Times New Roman"/>
              </w:rPr>
            </w:pPr>
            <w:r>
              <w:rPr>
                <w:rFonts w:cs="Times New Roman"/>
              </w:rPr>
              <w:t xml:space="preserve">№ </w:t>
            </w:r>
            <w:r>
              <w:rPr>
                <w:rFonts w:cs="Times New Roman"/>
                <w:lang w:val="ru-RU"/>
              </w:rPr>
              <w:t>п/п</w:t>
            </w:r>
          </w:p>
        </w:tc>
        <w:tc>
          <w:tcPr>
            <w:tcW w:w="5556"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Style18"/>
              <w:jc w:val="both"/>
              <w:rPr>
                <w:rFonts w:cs="Times New Roman"/>
                <w:lang w:val="kk-KZ"/>
              </w:rPr>
            </w:pPr>
            <w:r>
              <w:rPr>
                <w:rFonts w:cs="Times New Roman"/>
                <w:lang w:val="kk-KZ"/>
              </w:rPr>
              <w:t>Қысқаша тауардың атауы</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Style18"/>
              <w:jc w:val="both"/>
              <w:rPr>
                <w:rFonts w:cs="Times New Roman"/>
                <w:lang w:val="kk-KZ"/>
              </w:rPr>
            </w:pPr>
            <w:r>
              <w:rPr>
                <w:rFonts w:cs="Times New Roman"/>
                <w:lang w:val="kk-KZ"/>
              </w:rPr>
              <w:t>Алатын сатып тауарлардың бағасы</w:t>
            </w:r>
          </w:p>
        </w:tc>
        <w:tc>
          <w:tcPr>
            <w:tcW w:w="2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Style18"/>
              <w:jc w:val="both"/>
              <w:rPr>
                <w:rFonts w:cs="Times New Roman"/>
                <w:lang w:val="kk-KZ"/>
              </w:rPr>
            </w:pPr>
            <w:r>
              <w:rPr>
                <w:rFonts w:cs="Times New Roman"/>
                <w:lang w:val="kk-KZ"/>
              </w:rPr>
              <w:t>Сауда атауы</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Style18"/>
              <w:rPr>
                <w:rFonts w:cs="Times New Roman"/>
              </w:rPr>
            </w:pPr>
            <w:r>
              <w:rPr>
                <w:rFonts w:cs="Times New Roman"/>
              </w:rPr>
              <w:t>1</w:t>
            </w:r>
          </w:p>
        </w:tc>
        <w:tc>
          <w:tcPr>
            <w:tcW w:w="5556"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color w:val="000000"/>
                <w:sz w:val="22"/>
                <w:szCs w:val="22"/>
              </w:rPr>
              <w:t>Анти-IgG, - C3d, эритроциттермен байланысты IgG молекулаларын немесе комплементті анықтауға арналған полиспецификалық кассета. Анти-IgG,- c3d адам глобулиніне антиденелері бар 6 бағаннан тұрады. Қызыл қан клеткаларына арналған сүзгі ретінде шыны шарларды қамтиды. Орамда 400 дана</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color w:val="000000"/>
                <w:sz w:val="22"/>
                <w:szCs w:val="22"/>
              </w:rPr>
              <w:t>1 127 280,00</w:t>
            </w:r>
          </w:p>
        </w:tc>
        <w:tc>
          <w:tcPr>
            <w:tcW w:w="2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Normal"/>
              <w:spacing w:lineRule="auto" w:line="240" w:before="0" w:after="0"/>
              <w:rPr/>
            </w:pPr>
            <w:r>
              <w:rPr>
                <w:rFonts w:cs="Times New Roman"/>
                <w:color w:val="000000"/>
                <w:sz w:val="22"/>
                <w:szCs w:val="22"/>
              </w:rPr>
              <w:t>№</w:t>
            </w:r>
            <w:r>
              <w:rPr>
                <w:rFonts w:cs="Times New Roman"/>
                <w:color w:val="000000"/>
                <w:sz w:val="22"/>
                <w:szCs w:val="22"/>
              </w:rPr>
              <w:t>400 антиденелер скринингіне арналған  құрамында адамға қарсы иммуноглобулин бар полиспецификалық кассеталар</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Style18"/>
              <w:rPr/>
            </w:pPr>
            <w:r>
              <w:rPr/>
              <w:t>2</w:t>
            </w:r>
          </w:p>
        </w:tc>
        <w:tc>
          <w:tcPr>
            <w:tcW w:w="5556"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rPr/>
            </w:pPr>
            <w:r>
              <w:rPr>
                <w:rFonts w:cs="Times New Roman"/>
                <w:color w:val="000000"/>
                <w:sz w:val="22"/>
                <w:szCs w:val="22"/>
                <w:lang w:val="kk-KZ"/>
              </w:rPr>
              <w:t>ABO RH-D/қан тобын тура және кері реакциямен анықтауға арналған кассета (анти-а/анти-В/анти-D(анти-RH1)/бақылау / реакция сынамасына арналған сұйылтқыш), 6 шыны шарлары мен реактиві бар пробиркалы кассеталар. Орамда 400дана</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sz w:val="22"/>
                <w:szCs w:val="22"/>
              </w:rPr>
              <w:t>879 340,00</w:t>
            </w:r>
          </w:p>
        </w:tc>
        <w:tc>
          <w:tcPr>
            <w:tcW w:w="2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Normal"/>
              <w:spacing w:lineRule="auto" w:line="240" w:before="0" w:after="0"/>
              <w:rPr/>
            </w:pPr>
            <w:r>
              <w:rPr>
                <w:rFonts w:cs="Times New Roman"/>
                <w:color w:val="000000"/>
                <w:sz w:val="22"/>
                <w:szCs w:val="22"/>
              </w:rPr>
              <w:t>№</w:t>
            </w:r>
            <w:r>
              <w:rPr>
                <w:rFonts w:cs="Times New Roman"/>
                <w:color w:val="000000"/>
                <w:sz w:val="22"/>
                <w:szCs w:val="22"/>
              </w:rPr>
              <w:t>400 тікелей және кері реакциямен резус факторын және қан тобын анықтауға арналған кассеталар</w:t>
            </w:r>
          </w:p>
        </w:tc>
      </w:tr>
      <w:tr>
        <w:trPr/>
        <w:tc>
          <w:tcPr>
            <w:tcW w:w="564" w:type="dxa"/>
            <w:tcBorders>
              <w:left w:val="single" w:sz="2" w:space="0" w:color="000001"/>
              <w:bottom w:val="single" w:sz="2" w:space="0" w:color="000001"/>
              <w:insideH w:val="single" w:sz="2" w:space="0" w:color="000001"/>
            </w:tcBorders>
            <w:shd w:color="auto" w:fill="auto" w:val="clear"/>
            <w:tcMar>
              <w:left w:w="25" w:type="dxa"/>
            </w:tcMar>
          </w:tcPr>
          <w:p>
            <w:pPr>
              <w:pStyle w:val="Style18"/>
              <w:rPr>
                <w:lang w:val="ru-RU"/>
              </w:rPr>
            </w:pPr>
            <w:r>
              <w:rPr>
                <w:lang w:val="ru-RU"/>
              </w:rPr>
              <w:t>2</w:t>
            </w:r>
          </w:p>
        </w:tc>
        <w:tc>
          <w:tcPr>
            <w:tcW w:w="5556" w:type="dxa"/>
            <w:tcBorders>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color w:val="000000"/>
                <w:sz w:val="22"/>
                <w:szCs w:val="22"/>
              </w:rPr>
              <w:t>Күтпеген антиденелерді анықтауға арналған үш компонентті жиынтық. Әрбір құтыда 0 жеке донор тобының эритроциттерінің ион күші төмен ерітіндідегі 0,8% суспензиясы болады. Реагенттердің әрқайсысының эритроциттер бетінде болатын антигендер қоса беріліп отырған антигендік бейіндегі карточкада көрсетілген.</w:t>
            </w:r>
          </w:p>
        </w:tc>
        <w:tc>
          <w:tcPr>
            <w:tcW w:w="1200" w:type="dxa"/>
            <w:tcBorders>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sz w:val="22"/>
                <w:szCs w:val="22"/>
              </w:rPr>
              <w:t>50 140,00</w:t>
            </w:r>
          </w:p>
        </w:tc>
        <w:tc>
          <w:tcPr>
            <w:tcW w:w="232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Normal"/>
              <w:spacing w:lineRule="auto" w:line="240" w:before="0" w:after="0"/>
              <w:jc w:val="center"/>
              <w:rPr/>
            </w:pPr>
            <w:r>
              <w:rPr>
                <w:rFonts w:cs="Times New Roman"/>
                <w:color w:val="000000"/>
                <w:sz w:val="22"/>
                <w:szCs w:val="22"/>
              </w:rPr>
              <w:t>10 ml №3 антиденелерді іздеуге арналған стандартты 0,8% эритроциттер</w:t>
            </w:r>
          </w:p>
        </w:tc>
      </w:tr>
      <w:tr>
        <w:trPr/>
        <w:tc>
          <w:tcPr>
            <w:tcW w:w="564" w:type="dxa"/>
            <w:tcBorders>
              <w:left w:val="single" w:sz="2" w:space="0" w:color="000001"/>
              <w:bottom w:val="single" w:sz="2" w:space="0" w:color="000001"/>
              <w:insideH w:val="single" w:sz="2" w:space="0" w:color="000001"/>
            </w:tcBorders>
            <w:shd w:color="auto" w:fill="auto" w:val="clear"/>
            <w:tcMar>
              <w:left w:w="25" w:type="dxa"/>
            </w:tcMar>
          </w:tcPr>
          <w:p>
            <w:pPr>
              <w:pStyle w:val="Style18"/>
              <w:rPr>
                <w:lang w:val="ru-RU"/>
              </w:rPr>
            </w:pPr>
            <w:r>
              <w:rPr>
                <w:lang w:val="ru-RU"/>
              </w:rPr>
              <w:t>4</w:t>
            </w:r>
          </w:p>
        </w:tc>
        <w:tc>
          <w:tcPr>
            <w:tcW w:w="5556" w:type="dxa"/>
            <w:tcBorders>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color w:val="000000"/>
                <w:sz w:val="22"/>
                <w:szCs w:val="22"/>
                <w:lang w:val="kk-KZ"/>
              </w:rPr>
              <w:t>ABO жүйесі бойынша қан тобын тікелей анықтауды растау үшін. Екі құтыдан тұратын жинақ: құрамында бір-бірден А1 және В эритроциттер бар . (2 x 3ml)</w:t>
            </w:r>
          </w:p>
        </w:tc>
        <w:tc>
          <w:tcPr>
            <w:tcW w:w="1200" w:type="dxa"/>
            <w:tcBorders>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sz w:val="22"/>
                <w:szCs w:val="22"/>
              </w:rPr>
              <w:t>28 230,00</w:t>
            </w:r>
          </w:p>
        </w:tc>
        <w:tc>
          <w:tcPr>
            <w:tcW w:w="232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Normal"/>
              <w:spacing w:lineRule="auto" w:line="240" w:before="0" w:after="0"/>
              <w:jc w:val="center"/>
              <w:rPr/>
            </w:pPr>
            <w:r>
              <w:rPr>
                <w:rFonts w:eastAsia="Times New Roman" w:cs="Times New Roman"/>
                <w:sz w:val="22"/>
                <w:szCs w:val="22"/>
              </w:rPr>
              <w:t xml:space="preserve">3,0 №2 қан тобын анықтауға арналған 3% стандартты эритроциттер </w:t>
            </w:r>
          </w:p>
        </w:tc>
      </w:tr>
      <w:tr>
        <w:trPr/>
        <w:tc>
          <w:tcPr>
            <w:tcW w:w="564" w:type="dxa"/>
            <w:tcBorders>
              <w:left w:val="single" w:sz="2" w:space="0" w:color="000001"/>
              <w:bottom w:val="single" w:sz="2" w:space="0" w:color="000001"/>
              <w:insideH w:val="single" w:sz="2" w:space="0" w:color="000001"/>
            </w:tcBorders>
            <w:shd w:color="auto" w:fill="auto" w:val="clear"/>
            <w:tcMar>
              <w:left w:w="25" w:type="dxa"/>
            </w:tcMar>
          </w:tcPr>
          <w:p>
            <w:pPr>
              <w:pStyle w:val="Style18"/>
              <w:rPr>
                <w:lang w:val="ru-RU"/>
              </w:rPr>
            </w:pPr>
            <w:r>
              <w:rPr>
                <w:lang w:val="ru-RU"/>
              </w:rPr>
              <w:t>5</w:t>
            </w:r>
          </w:p>
        </w:tc>
        <w:tc>
          <w:tcPr>
            <w:tcW w:w="5556" w:type="dxa"/>
            <w:tcBorders>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sz w:val="22"/>
                <w:szCs w:val="22"/>
              </w:rPr>
              <w:t>3*10 мл Төмен иондық күшті буферлік ерітінді</w:t>
            </w:r>
          </w:p>
        </w:tc>
        <w:tc>
          <w:tcPr>
            <w:tcW w:w="1200" w:type="dxa"/>
            <w:tcBorders>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sz w:val="22"/>
                <w:szCs w:val="22"/>
              </w:rPr>
              <w:t>32 710,00</w:t>
            </w:r>
          </w:p>
        </w:tc>
        <w:tc>
          <w:tcPr>
            <w:tcW w:w="232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Normal"/>
              <w:spacing w:lineRule="auto" w:line="240" w:before="0" w:after="0"/>
              <w:jc w:val="center"/>
              <w:rPr/>
            </w:pPr>
            <w:r>
              <w:rPr>
                <w:rFonts w:cs="Times New Roman"/>
                <w:sz w:val="22"/>
                <w:szCs w:val="22"/>
              </w:rPr>
              <w:t xml:space="preserve">10 мл №3 Әлсіз иондық күш ерітіндісі </w:t>
            </w:r>
          </w:p>
        </w:tc>
      </w:tr>
      <w:tr>
        <w:trPr/>
        <w:tc>
          <w:tcPr>
            <w:tcW w:w="564" w:type="dxa"/>
            <w:tcBorders>
              <w:left w:val="single" w:sz="2" w:space="0" w:color="000001"/>
              <w:bottom w:val="single" w:sz="2" w:space="0" w:color="000001"/>
              <w:insideH w:val="single" w:sz="2" w:space="0" w:color="000001"/>
            </w:tcBorders>
            <w:shd w:color="auto" w:fill="auto" w:val="clear"/>
            <w:tcMar>
              <w:left w:w="25" w:type="dxa"/>
            </w:tcMar>
          </w:tcPr>
          <w:p>
            <w:pPr>
              <w:pStyle w:val="Style18"/>
              <w:rPr>
                <w:lang w:val="ru-RU"/>
              </w:rPr>
            </w:pPr>
            <w:r>
              <w:rPr>
                <w:lang w:val="ru-RU"/>
              </w:rPr>
              <w:t>6</w:t>
            </w:r>
          </w:p>
        </w:tc>
        <w:tc>
          <w:tcPr>
            <w:tcW w:w="5556" w:type="dxa"/>
            <w:tcBorders>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left"/>
              <w:rPr/>
            </w:pPr>
            <w:r>
              <w:rPr>
                <w:sz w:val="22"/>
                <w:szCs w:val="22"/>
              </w:rPr>
              <w:t>Сапаны бақылау жиынтығы донорлық эритроциттер негізінде жасалған. Әр үлгідегі эритроциттердің концентрациясы 15±2% құрайды. Эритроциттер гемолизді және бактериялық ластануды бәсеңдету үшін консервант ерітіндісінде суспензияланады. 4 құты*6,5 мл. бағаналы агглютинация үшін</w:t>
            </w:r>
          </w:p>
        </w:tc>
        <w:tc>
          <w:tcPr>
            <w:tcW w:w="1200" w:type="dxa"/>
            <w:tcBorders>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color w:val="000000"/>
                <w:sz w:val="22"/>
                <w:szCs w:val="22"/>
              </w:rPr>
              <w:t>496 000,00</w:t>
            </w:r>
          </w:p>
        </w:tc>
        <w:tc>
          <w:tcPr>
            <w:tcW w:w="232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Normal"/>
              <w:spacing w:lineRule="auto" w:line="240" w:before="0" w:after="0"/>
              <w:jc w:val="center"/>
              <w:rPr/>
            </w:pPr>
            <w:r>
              <w:rPr>
                <w:sz w:val="22"/>
                <w:szCs w:val="22"/>
              </w:rPr>
              <w:t>Ішкі сапаны бақылау жиынтығы 4 * 6,5 мл</w:t>
            </w:r>
          </w:p>
        </w:tc>
      </w:tr>
      <w:tr>
        <w:trPr/>
        <w:tc>
          <w:tcPr>
            <w:tcW w:w="564" w:type="dxa"/>
            <w:tcBorders>
              <w:left w:val="single" w:sz="2" w:space="0" w:color="000001"/>
              <w:bottom w:val="single" w:sz="2" w:space="0" w:color="000001"/>
              <w:insideH w:val="single" w:sz="2" w:space="0" w:color="000001"/>
            </w:tcBorders>
            <w:shd w:color="auto" w:fill="auto" w:val="clear"/>
            <w:tcMar>
              <w:left w:w="25" w:type="dxa"/>
            </w:tcMar>
          </w:tcPr>
          <w:p>
            <w:pPr>
              <w:pStyle w:val="Style18"/>
              <w:rPr>
                <w:lang w:val="ru-RU"/>
              </w:rPr>
            </w:pPr>
            <w:r>
              <w:rPr>
                <w:lang w:val="ru-RU"/>
              </w:rPr>
              <w:t>7</w:t>
            </w:r>
          </w:p>
        </w:tc>
        <w:tc>
          <w:tcPr>
            <w:tcW w:w="5556" w:type="dxa"/>
            <w:tcBorders>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sz w:val="22"/>
                <w:szCs w:val="22"/>
              </w:rPr>
              <w:t>Бақылау құрамында фосфат-цитрат буферлік сұйылтқыштағы "О" тобының сенсибилизацияланған эритроциттерінің 3% Ig-G суспензиясы бар, оған реактивтілікті сақтау және (немесе) танысу кезеңінде гемолизді баяулату үшін пурин, стериод және нуклеозидтер қосылады. Бактериялық ластанудың алдын алу үшін левомицетин, неомицин және гентамицин сульфаты қосылды. Бағаналы агглютинация үшін. Қаптама 1*10 мл</w:t>
            </w:r>
          </w:p>
        </w:tc>
        <w:tc>
          <w:tcPr>
            <w:tcW w:w="1200" w:type="dxa"/>
            <w:tcBorders>
              <w:left w:val="single" w:sz="2" w:space="0" w:color="000001"/>
              <w:bottom w:val="single" w:sz="2" w:space="0" w:color="000001"/>
              <w:insideH w:val="single" w:sz="2" w:space="0" w:color="000001"/>
            </w:tcBorders>
            <w:shd w:color="auto" w:fill="auto" w:val="clear"/>
            <w:tcMar>
              <w:left w:w="25" w:type="dxa"/>
            </w:tcMar>
          </w:tcPr>
          <w:p>
            <w:pPr>
              <w:pStyle w:val="Normal"/>
              <w:spacing w:lineRule="auto" w:line="240" w:before="0" w:after="0"/>
              <w:jc w:val="center"/>
              <w:rPr/>
            </w:pPr>
            <w:r>
              <w:rPr>
                <w:rFonts w:cs="Times New Roman"/>
                <w:color w:val="000000"/>
                <w:sz w:val="22"/>
                <w:szCs w:val="22"/>
              </w:rPr>
              <w:t>30 800,00</w:t>
            </w:r>
          </w:p>
        </w:tc>
        <w:tc>
          <w:tcPr>
            <w:tcW w:w="232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5" w:type="dxa"/>
            </w:tcMar>
          </w:tcPr>
          <w:p>
            <w:pPr>
              <w:pStyle w:val="Normal"/>
              <w:spacing w:lineRule="auto" w:line="240" w:before="0" w:after="0"/>
              <w:jc w:val="center"/>
              <w:rPr/>
            </w:pPr>
            <w:r>
              <w:rPr>
                <w:sz w:val="22"/>
                <w:szCs w:val="22"/>
              </w:rPr>
              <w:t>Теріс антиглобулин сынағының дұрыстығын растау үшін сапаны бақылау жинағы</w:t>
            </w:r>
          </w:p>
        </w:tc>
      </w:tr>
    </w:tbl>
    <w:p>
      <w:pPr>
        <w:pStyle w:val="Standard"/>
        <w:rPr>
          <w:rFonts w:cs="Times New Roman"/>
        </w:rPr>
      </w:pPr>
      <w:r>
        <w:rPr>
          <w:rFonts w:cs="Times New Roman"/>
        </w:rPr>
      </w:r>
    </w:p>
    <w:p>
      <w:pPr>
        <w:pStyle w:val="Standard"/>
        <w:rPr/>
      </w:pPr>
      <w:r>
        <w:rPr>
          <w:rFonts w:cs="Times New Roman"/>
        </w:rPr>
        <w:t xml:space="preserve">2. </w:t>
      </w:r>
      <w:r>
        <w:rPr>
          <w:rStyle w:val="S1"/>
          <w:rFonts w:cs="Times New Roman"/>
          <w:b w:val="false"/>
          <w:lang w:val="kk-KZ"/>
        </w:rPr>
        <w:t>Баға ұсынысын ұсыну күні мен уақыты:</w:t>
      </w:r>
    </w:p>
    <w:p>
      <w:pPr>
        <w:pStyle w:val="Standard"/>
        <w:rPr>
          <w:rStyle w:val="S1"/>
          <w:rFonts w:cs="Times New Roman"/>
          <w:b w:val="false"/>
          <w:b w:val="false"/>
          <w:lang w:val="kk-KZ"/>
        </w:rPr>
      </w:pPr>
      <w:r>
        <w:rPr>
          <w:rFonts w:cs="Times New Roman"/>
          <w:b w:val="false"/>
          <w:lang w:val="kk-KZ"/>
        </w:rPr>
      </w:r>
    </w:p>
    <w:p>
      <w:pPr>
        <w:pStyle w:val="Standard"/>
        <w:spacing w:before="0" w:after="29"/>
        <w:jc w:val="both"/>
        <w:rPr/>
      </w:pPr>
      <w:r>
        <w:rPr>
          <w:rStyle w:val="S1"/>
          <w:rFonts w:cs="Times New Roman"/>
          <w:b w:val="false"/>
          <w:lang w:val="en-US"/>
        </w:rPr>
        <w:t>09</w:t>
      </w:r>
      <w:r>
        <w:rPr>
          <w:rStyle w:val="S1"/>
          <w:rFonts w:cs="Times New Roman"/>
          <w:b w:val="false"/>
          <w:lang w:val="ru-RU"/>
        </w:rPr>
        <w:t>.</w:t>
      </w:r>
      <w:r>
        <w:rPr>
          <w:rStyle w:val="S1"/>
          <w:rFonts w:cs="Times New Roman"/>
          <w:b w:val="false"/>
          <w:lang w:val="en-US"/>
        </w:rPr>
        <w:t>02</w:t>
      </w:r>
      <w:r>
        <w:rPr>
          <w:rStyle w:val="S1"/>
          <w:rFonts w:cs="Times New Roman"/>
          <w:b w:val="false"/>
          <w:lang w:val="ru-RU"/>
        </w:rPr>
        <w:t>.202</w:t>
      </w:r>
      <w:r>
        <w:rPr>
          <w:rStyle w:val="S1"/>
          <w:rFonts w:cs="Times New Roman"/>
          <w:b w:val="false"/>
          <w:lang w:val="en-US"/>
        </w:rPr>
        <w:t>3</w:t>
      </w:r>
      <w:r>
        <w:rPr>
          <w:rStyle w:val="S1"/>
          <w:rFonts w:cs="Times New Roman"/>
          <w:b w:val="false"/>
          <w:lang w:val="ru-RU"/>
        </w:rPr>
        <w:t>ж.1</w:t>
      </w:r>
      <w:r>
        <w:rPr>
          <w:rStyle w:val="S1"/>
          <w:rFonts w:cs="Times New Roman"/>
          <w:b w:val="false"/>
          <w:lang w:val="ru-RU"/>
        </w:rPr>
        <w:t>4</w:t>
      </w:r>
      <w:r>
        <w:rPr>
          <w:rStyle w:val="S1"/>
          <w:rFonts w:cs="Times New Roman"/>
          <w:b w:val="false"/>
          <w:lang w:val="ru-RU"/>
        </w:rPr>
        <w:t>:</w:t>
      </w:r>
      <w:r>
        <w:rPr>
          <w:rStyle w:val="S1"/>
          <w:rFonts w:cs="Times New Roman"/>
          <w:b w:val="false"/>
          <w:lang w:val="ru-RU"/>
        </w:rPr>
        <w:t>00</w:t>
      </w:r>
      <w:r>
        <w:rPr>
          <w:rStyle w:val="S1"/>
          <w:rFonts w:cs="Times New Roman"/>
          <w:b w:val="false"/>
          <w:lang w:val="ru-RU"/>
        </w:rPr>
        <w:t xml:space="preserve">с. </w:t>
      </w:r>
      <w:r>
        <w:rPr>
          <w:rStyle w:val="S1"/>
          <w:rFonts w:cs="Times New Roman"/>
          <w:b w:val="false"/>
          <w:sz w:val="24"/>
          <w:szCs w:val="24"/>
          <w:lang w:val="ru-RU"/>
        </w:rPr>
        <w:t>«</w:t>
      </w:r>
      <w:r>
        <w:rPr>
          <w:rStyle w:val="S1"/>
          <w:rFonts w:cs="Times New Roman"/>
          <w:b w:val="false"/>
          <w:sz w:val="24"/>
          <w:szCs w:val="24"/>
          <w:lang w:val="en-US"/>
        </w:rPr>
        <w:t>BioHimLab</w:t>
      </w:r>
      <w:r>
        <w:rPr>
          <w:rStyle w:val="S1"/>
          <w:rFonts w:cs="Times New Roman"/>
          <w:b w:val="false"/>
          <w:sz w:val="24"/>
          <w:szCs w:val="24"/>
          <w:lang w:val="ru-RU"/>
        </w:rPr>
        <w:t xml:space="preserve">» </w:t>
      </w:r>
      <w:r>
        <w:rPr>
          <w:rStyle w:val="S1"/>
          <w:rFonts w:eastAsia="Times New Roman"/>
          <w:b w:val="false"/>
          <w:sz w:val="24"/>
          <w:szCs w:val="24"/>
          <w:lang w:val="kk-KZ"/>
        </w:rPr>
        <w:t>ЖШС</w:t>
      </w:r>
    </w:p>
    <w:p>
      <w:pPr>
        <w:pStyle w:val="Standard"/>
        <w:rPr>
          <w:rFonts w:cs="Times New Roman"/>
        </w:rPr>
      </w:pPr>
      <w:r>
        <w:rPr>
          <w:rFonts w:cs="Times New Roman"/>
        </w:rPr>
      </w:r>
    </w:p>
    <w:p>
      <w:pPr>
        <w:pStyle w:val="Standard"/>
        <w:rPr/>
      </w:pPr>
      <w:r>
        <w:rPr>
          <w:rStyle w:val="S1"/>
          <w:b w:val="false"/>
          <w:lang w:val="kk-KZ"/>
        </w:rPr>
        <w:t>3.Сатып алу туралы шарт жасасуға ұсынылатын әлеуетті өнім берушінің атауы және орналасқан жері және осындай шарттың бағасы</w:t>
      </w:r>
    </w:p>
    <w:p>
      <w:pPr>
        <w:pStyle w:val="Standard"/>
        <w:spacing w:before="0" w:after="29"/>
        <w:jc w:val="both"/>
        <w:rPr>
          <w:lang w:val="kk-KZ"/>
        </w:rPr>
      </w:pPr>
      <w:r>
        <w:rPr>
          <w:lang w:val="kk-KZ"/>
        </w:rPr>
      </w:r>
    </w:p>
    <w:p>
      <w:pPr>
        <w:pStyle w:val="Standard"/>
        <w:rPr/>
      </w:pPr>
      <w:r>
        <w:rPr>
          <w:rStyle w:val="S1"/>
          <w:rFonts w:eastAsia="Times New Roman" w:cs="Times New Roman"/>
          <w:b w:val="false"/>
          <w:sz w:val="24"/>
          <w:szCs w:val="24"/>
          <w:lang w:val="ru-RU"/>
        </w:rPr>
        <w:t>«</w:t>
      </w:r>
      <w:r>
        <w:rPr>
          <w:rStyle w:val="S1"/>
          <w:rFonts w:eastAsia="Times New Roman" w:cs="Times New Roman"/>
          <w:b w:val="false"/>
          <w:sz w:val="24"/>
          <w:szCs w:val="24"/>
          <w:lang w:val="en-US"/>
        </w:rPr>
        <w:t>BioHimLab</w:t>
      </w:r>
      <w:r>
        <w:rPr>
          <w:rStyle w:val="S1"/>
          <w:rFonts w:eastAsia="Times New Roman" w:cs="Times New Roman"/>
          <w:b w:val="false"/>
          <w:sz w:val="24"/>
          <w:szCs w:val="24"/>
          <w:lang w:val="ru-RU"/>
        </w:rPr>
        <w:t>»</w:t>
      </w:r>
      <w:r>
        <w:rPr>
          <w:rStyle w:val="S1"/>
          <w:rFonts w:eastAsia="Times New Roman"/>
          <w:b w:val="false"/>
          <w:lang w:val="ru-RU"/>
        </w:rPr>
        <w:t xml:space="preserve"> </w:t>
      </w:r>
      <w:r>
        <w:rPr>
          <w:rStyle w:val="S1"/>
          <w:rFonts w:eastAsia="Times New Roman"/>
          <w:b w:val="false"/>
          <w:lang w:val="kk-KZ"/>
        </w:rPr>
        <w:t>ЖШС</w:t>
      </w:r>
      <w:r>
        <w:rPr>
          <w:rStyle w:val="S1"/>
          <w:rFonts w:eastAsia="Times New Roman"/>
          <w:b w:val="false"/>
          <w:lang w:val="ru-RU"/>
        </w:rPr>
        <w:t xml:space="preserve">, 070010, </w:t>
      </w:r>
      <w:r>
        <w:rPr>
          <w:rStyle w:val="S1"/>
          <w:rFonts w:eastAsia="Times New Roman"/>
          <w:b w:val="false"/>
          <w:lang w:val="kk-KZ"/>
        </w:rPr>
        <w:t>Өскемен қ.</w:t>
      </w:r>
      <w:r>
        <w:rPr>
          <w:rStyle w:val="S1"/>
          <w:rFonts w:eastAsia="Times New Roman"/>
          <w:b w:val="false"/>
          <w:lang w:val="ru-RU"/>
        </w:rPr>
        <w:t xml:space="preserve">, </w:t>
      </w:r>
      <w:r>
        <w:rPr>
          <w:rStyle w:val="S1"/>
          <w:rFonts w:eastAsia="Times New Roman"/>
          <w:b w:val="false"/>
          <w:bCs w:val="false"/>
          <w:lang w:val="ru-RU"/>
        </w:rPr>
        <w:t>Добролюбов к., 39/2.</w:t>
      </w:r>
      <w:r>
        <w:rPr>
          <w:rStyle w:val="S1"/>
          <w:rFonts w:eastAsia="Times New Roman"/>
          <w:b w:val="false"/>
          <w:bCs w:val="false"/>
          <w:lang w:val="ru-RU"/>
        </w:rPr>
        <w:t xml:space="preserve"> </w:t>
      </w:r>
      <w:r>
        <w:rPr>
          <w:rStyle w:val="S1"/>
          <w:rFonts w:eastAsia="Times New Roman"/>
          <w:b w:val="false"/>
          <w:bCs w:val="false"/>
          <w:lang w:val="kk-KZ"/>
        </w:rPr>
        <w:t>Шарттың бағасы</w:t>
      </w:r>
      <w:r>
        <w:rPr>
          <w:rStyle w:val="S1"/>
          <w:rFonts w:eastAsia="Times New Roman"/>
          <w:b w:val="false"/>
          <w:bCs w:val="false"/>
          <w:lang w:val="ru-RU"/>
        </w:rPr>
        <w:t xml:space="preserve">— </w:t>
      </w:r>
      <w:r>
        <w:rPr>
          <w:rStyle w:val="S1"/>
          <w:rFonts w:eastAsia="Times New Roman" w:cs="Times New Roman"/>
          <w:b w:val="false"/>
          <w:bCs w:val="false"/>
          <w:sz w:val="24"/>
          <w:szCs w:val="24"/>
          <w:lang w:val="en-US"/>
        </w:rPr>
        <w:t>11 138 420,00</w:t>
      </w:r>
      <w:r>
        <w:rPr>
          <w:rStyle w:val="S1"/>
          <w:rFonts w:eastAsia="Times New Roman" w:cs="Times New Roman"/>
          <w:b/>
          <w:bCs w:val="false"/>
          <w:lang w:val="ru-RU"/>
        </w:rPr>
        <w:t xml:space="preserve"> </w:t>
      </w:r>
      <w:r>
        <w:rPr>
          <w:rStyle w:val="S1"/>
          <w:rFonts w:eastAsia="Times New Roman"/>
          <w:b w:val="false"/>
          <w:bCs w:val="false"/>
          <w:lang w:val="ru-RU"/>
        </w:rPr>
        <w:t>тенге</w:t>
      </w:r>
    </w:p>
    <w:p>
      <w:pPr>
        <w:pStyle w:val="Standard"/>
        <w:rPr>
          <w:rStyle w:val="S1"/>
          <w:b w:val="false"/>
          <w:b w:val="false"/>
          <w:lang w:val="kk-KZ"/>
        </w:rPr>
      </w:pPr>
      <w:r>
        <w:rPr>
          <w:b w:val="false"/>
          <w:lang w:val="kk-KZ"/>
        </w:rPr>
      </w:r>
    </w:p>
    <w:p>
      <w:pPr>
        <w:pStyle w:val="Standard"/>
        <w:spacing w:before="0" w:after="29"/>
        <w:jc w:val="both"/>
        <w:rPr>
          <w:rFonts w:cs="Times New Roman"/>
        </w:rPr>
      </w:pPr>
      <w:r>
        <w:rPr>
          <w:rStyle w:val="S1"/>
          <w:b w:val="false"/>
          <w:bCs w:val="false"/>
          <w:lang w:val="kk-KZ"/>
        </w:rPr>
        <w:t>4.</w:t>
      </w:r>
      <w:r>
        <w:rPr>
          <w:rFonts w:cs="Times New Roman"/>
          <w:lang w:val="kk-KZ"/>
        </w:rPr>
        <w:t xml:space="preserve"> </w:t>
      </w:r>
      <w:r>
        <w:rPr>
          <w:rStyle w:val="S1"/>
          <w:b w:val="false"/>
          <w:lang w:val="kk-KZ"/>
        </w:rPr>
        <w:t>Конверттерді ашу рәсімінде әлеуетті өнім берушілер болмады.</w:t>
      </w:r>
    </w:p>
    <w:p>
      <w:pPr>
        <w:pStyle w:val="Standard"/>
        <w:spacing w:before="0" w:after="29"/>
        <w:jc w:val="both"/>
        <w:rPr>
          <w:rStyle w:val="S1"/>
          <w:b w:val="false"/>
          <w:b w:val="false"/>
          <w:lang w:val="kk-KZ"/>
        </w:rPr>
      </w:pPr>
      <w:r>
        <w:rPr>
          <w:rFonts w:cs="Times New Roman"/>
        </w:rPr>
      </w:r>
    </w:p>
    <w:p>
      <w:pPr>
        <w:pStyle w:val="Standard"/>
        <w:rPr/>
      </w:pPr>
      <w:r>
        <w:rPr>
          <w:rFonts w:cs="Times New Roman"/>
          <w:lang w:val="ru-RU"/>
        </w:rPr>
        <w:t xml:space="preserve">Комиссия төрайымы – </w:t>
      </w:r>
      <w:r>
        <w:rPr>
          <w:rStyle w:val="S1"/>
          <w:b w:val="false"/>
          <w:lang w:val="ru-RU"/>
        </w:rPr>
        <w:t>Елшибеков Б.Е.</w:t>
      </w:r>
    </w:p>
    <w:p>
      <w:pPr>
        <w:pStyle w:val="Standard"/>
        <w:rPr>
          <w:rFonts w:cs="Times New Roman"/>
          <w:lang w:val="ru-RU"/>
        </w:rPr>
      </w:pPr>
      <w:r>
        <w:rPr>
          <w:rFonts w:cs="Times New Roman"/>
          <w:lang w:val="ru-RU"/>
        </w:rPr>
        <w:t>Комиссия төрайымының орынбасары – Поспелова Л.И.</w:t>
      </w:r>
    </w:p>
    <w:p>
      <w:pPr>
        <w:pStyle w:val="Standard"/>
        <w:rPr/>
      </w:pPr>
      <w:r>
        <w:rPr>
          <w:rFonts w:cs="Times New Roman"/>
          <w:lang w:val="ru-RU"/>
        </w:rPr>
        <w:t xml:space="preserve">Комиссия мүшелері - </w:t>
      </w:r>
      <w:r>
        <w:rPr>
          <w:rStyle w:val="S1"/>
          <w:b w:val="false"/>
          <w:lang w:val="ru-RU"/>
        </w:rPr>
        <w:t xml:space="preserve"> </w:t>
      </w:r>
      <w:r>
        <w:rPr>
          <w:rStyle w:val="S1"/>
          <w:b w:val="false"/>
          <w:lang w:val="kk-KZ"/>
        </w:rPr>
        <w:t xml:space="preserve"> </w:t>
      </w:r>
      <w:bookmarkStart w:id="6" w:name="__DdeLink__1899_18847594521"/>
      <w:r>
        <w:rPr>
          <w:rStyle w:val="S1"/>
          <w:b w:val="false"/>
          <w:lang w:val="kk-KZ"/>
        </w:rPr>
        <w:t xml:space="preserve"> </w:t>
      </w:r>
      <w:bookmarkEnd w:id="6"/>
      <w:r>
        <w:rPr>
          <w:rStyle w:val="S1"/>
          <w:b w:val="false"/>
          <w:lang w:val="ru-RU"/>
        </w:rPr>
        <w:t>Мукиева Б.С.</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Sans">
    <w:altName w:val="Arial"/>
    <w:charset w:val="cc"/>
    <w:family w:val="roman"/>
    <w:pitch w:val="variable"/>
  </w:font>
  <w:font w:name="Courier New">
    <w:charset w:val="cc"/>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3">
    <w:name w:val="Heading 3"/>
    <w:basedOn w:val="Normal"/>
    <w:link w:val="30"/>
    <w:qFormat/>
    <w:rsid w:val="00b3253a"/>
    <w:pPr>
      <w:keepNext/>
      <w:spacing w:before="140" w:after="120"/>
      <w:outlineLvl w:val="2"/>
    </w:pPr>
    <w:rPr>
      <w:rFonts w:ascii="Arial" w:hAnsi="Arial"/>
      <w:b/>
      <w:bCs/>
      <w:sz w:val="28"/>
      <w:szCs w:val="28"/>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qFormat/>
    <w:rsid w:val="00b3253a"/>
    <w:rPr>
      <w:rFonts w:ascii="Arial" w:hAnsi="Arial" w:eastAsia="Andale Sans UI" w:cs="Tahoma"/>
      <w:b/>
      <w:bCs/>
      <w:sz w:val="28"/>
      <w:szCs w:val="28"/>
      <w:lang w:val="en-US" w:bidi="en-US"/>
    </w:rPr>
  </w:style>
  <w:style w:type="character" w:styleId="S1" w:customStyle="1">
    <w:name w:val="s1"/>
    <w:basedOn w:val="DefaultParagraphFont"/>
    <w:qFormat/>
    <w:rsid w:val="00b3253a"/>
    <w:rPr>
      <w:rFonts w:ascii="Times New Roman" w:hAnsi="Times New Roman" w:cs="Times New Roman"/>
      <w:b/>
      <w:bCs/>
      <w:color w:val="000000"/>
    </w:rPr>
  </w:style>
  <w:style w:type="character" w:styleId="Y2iqfc" w:customStyle="1">
    <w:name w:val="y2iqfc"/>
    <w:basedOn w:val="DefaultParagraphFont"/>
    <w:qFormat/>
    <w:rPr/>
  </w:style>
  <w:style w:type="paragraph" w:styleId="Style13" w:customStyle="1">
    <w:name w:val="Заголовок"/>
    <w:basedOn w:val="Normal"/>
    <w:next w:val="Style14"/>
    <w:qFormat/>
    <w:pPr>
      <w:keepNext/>
      <w:spacing w:before="240" w:after="120"/>
    </w:pPr>
    <w:rPr>
      <w:rFonts w:ascii="Liberation Sans" w:hAnsi="Liberation Sans" w:eastAsia="Microsoft YaHei" w:cs="Arial"/>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Indexheading">
    <w:name w:val="index heading"/>
    <w:basedOn w:val="Normal"/>
    <w:qFormat/>
    <w:pPr>
      <w:suppressLineNumbers/>
    </w:pPr>
    <w:rPr>
      <w:rFonts w:cs="Arial"/>
    </w:rPr>
  </w:style>
  <w:style w:type="paragraph" w:styleId="Standard" w:customStyle="1">
    <w:name w:val="Standard"/>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extbody" w:customStyle="1">
    <w:name w:val="Text body"/>
    <w:basedOn w:val="Standard"/>
    <w:qFormat/>
    <w:rsid w:val="00b3253a"/>
    <w:pPr>
      <w:spacing w:before="0" w:after="120"/>
    </w:pPr>
    <w:rPr/>
  </w:style>
  <w:style w:type="paragraph" w:styleId="Style18" w:customStyle="1">
    <w:name w:val="Содержимое таблицы"/>
    <w:basedOn w:val="Standard"/>
    <w:qFormat/>
    <w:rsid w:val="00b3253a"/>
    <w:pPr>
      <w:suppressLineNumbers/>
    </w:pPr>
    <w:rPr/>
  </w:style>
  <w:style w:type="paragraph" w:styleId="Style19" w:customStyle="1">
    <w:name w:val="Заголовок таблицы"/>
    <w:basedOn w:val="Style18"/>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Formattext">
    <w:name w:val="formattext"/>
    <w:basedOn w:val="Normal"/>
    <w:qFormat/>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Application>LibreOffice/5.2.2.2$Windows_X86_64 LibreOffice_project/8f96e87c890bf8fa77463cd4b640a2312823f3ad</Application>
  <Pages>4</Pages>
  <Words>846</Words>
  <Characters>5890</Characters>
  <CharactersWithSpaces>6760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2021-06-01T05:00:00Z</dcterms:created>
  <dc:creator>ACER</dc:creator>
  <dc:description/>
  <dc:language>ru-RU</dc:language>
  <cp:lastModifiedBy/>
  <cp:lastPrinted>2022-10-27T16:01:33Z</cp:lastPrinted>
  <dcterms:modified xsi:type="dcterms:W3CDTF">2023-02-16T10:53:19Z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