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 xml:space="preserve">Объявление о проведении закупа </w:t>
      </w:r>
      <w:r>
        <w:rPr>
          <w:rFonts w:cs="Times New Roman" w:ascii="Times New Roman" w:hAnsi="Times New Roman"/>
          <w:b/>
          <w:sz w:val="20"/>
          <w:szCs w:val="20"/>
        </w:rPr>
        <w:t xml:space="preserve"> МИ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1</w:t>
      </w:r>
      <w:r>
        <w:rPr>
          <w:rFonts w:cs="Times New Roman" w:ascii="Times New Roman" w:hAnsi="Times New Roman"/>
          <w:sz w:val="28"/>
          <w:szCs w:val="28"/>
          <w:lang w:val="en-US"/>
        </w:rPr>
        <w:t>1</w:t>
      </w:r>
    </w:p>
    <w:p>
      <w:pPr>
        <w:pStyle w:val="Normal"/>
        <w:tabs>
          <w:tab w:val="left" w:pos="11415" w:leader="none"/>
        </w:tabs>
        <w:spacing w:before="0" w:after="0"/>
        <w:jc w:val="center"/>
        <w:rPr/>
      </w:pPr>
      <w:r>
        <w:rPr>
          <w:rFonts w:cs="Times New Roman" w:ascii="Times New Roman" w:hAnsi="Times New Roman"/>
          <w:b w:val="false"/>
          <w:bCs w:val="false"/>
          <w:sz w:val="28"/>
          <w:szCs w:val="28"/>
        </w:rPr>
        <w:t xml:space="preserve">Расходные материалы </w:t>
      </w:r>
      <w:r>
        <w:rPr>
          <w:rFonts w:cs="Times New Roman" w:ascii="Times New Roman" w:hAnsi="Times New Roman"/>
          <w:b w:val="false"/>
          <w:bCs w:val="false"/>
          <w:sz w:val="28"/>
          <w:szCs w:val="28"/>
          <w:lang w:val="kk-KZ"/>
        </w:rPr>
        <w:t xml:space="preserve"> для оптического анализатора коагуляции </w:t>
      </w:r>
      <w:r>
        <w:rPr>
          <w:rFonts w:cs="Times New Roman" w:ascii="Times New Roman" w:hAnsi="Times New Roman"/>
          <w:b w:val="false"/>
          <w:bCs w:val="false"/>
          <w:sz w:val="28"/>
          <w:szCs w:val="28"/>
          <w:lang w:val="en-US"/>
        </w:rPr>
        <w:t xml:space="preserve"> закрытого типа</w:t>
      </w:r>
      <w:r>
        <w:rPr>
          <w:rFonts w:cs="Times New Roman" w:ascii="Times New Roman" w:hAnsi="Times New Roman"/>
          <w:b w:val="false"/>
          <w:bCs w:val="false"/>
          <w:sz w:val="22"/>
          <w:szCs w:val="22"/>
          <w:lang w:val="en-US"/>
        </w:rPr>
        <w:t xml:space="preserve"> </w:t>
      </w:r>
      <w:r>
        <w:rPr>
          <w:rFonts w:cs="Times New Roman" w:ascii="Times New Roman" w:hAnsi="Times New Roman"/>
          <w:b w:val="false"/>
          <w:bCs w:val="false"/>
          <w:sz w:val="28"/>
          <w:szCs w:val="28"/>
          <w:lang w:val="en-US"/>
        </w:rPr>
        <w:t>Wondfo OCG-102</w:t>
      </w:r>
    </w:p>
    <w:p>
      <w:pPr>
        <w:pStyle w:val="Normal"/>
        <w:tabs>
          <w:tab w:val="left" w:pos="11415" w:leader="none"/>
        </w:tabs>
        <w:spacing w:before="0" w:after="0"/>
        <w:jc w:val="center"/>
        <w:rPr>
          <w:lang w:val="kk-KZ"/>
        </w:rPr>
      </w:pPr>
      <w:r>
        <w:rPr>
          <w:lang w:val="kk-KZ"/>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w:t>
      </w:r>
      <w:r>
        <w:rPr>
          <w:rStyle w:val="S1"/>
          <w:b w:val="false"/>
          <w:bCs w:val="false"/>
          <w:sz w:val="22"/>
          <w:szCs w:val="22"/>
          <w:lang w:val="en-US"/>
        </w:rPr>
        <w:t>5</w:t>
      </w:r>
      <w:r>
        <w:rPr>
          <w:rStyle w:val="S1"/>
          <w:b w:val="false"/>
          <w:bCs w:val="false"/>
          <w:sz w:val="22"/>
          <w:szCs w:val="22"/>
          <w:lang w:val="kk-KZ"/>
        </w:rPr>
        <w:t xml:space="preserve"> </w:t>
      </w:r>
      <w:r>
        <w:rPr>
          <w:rStyle w:val="S1"/>
          <w:b w:val="false"/>
          <w:bCs w:val="false"/>
          <w:sz w:val="22"/>
          <w:szCs w:val="22"/>
        </w:rPr>
        <w:t>лот</w:t>
      </w:r>
      <w:r>
        <w:rPr>
          <w:rStyle w:val="S1"/>
          <w:b w:val="false"/>
          <w:bCs w:val="false"/>
          <w:sz w:val="22"/>
          <w:szCs w:val="22"/>
        </w:rPr>
        <w:t>ов</w:t>
      </w:r>
      <w:r>
        <w:rPr>
          <w:rStyle w:val="S1"/>
          <w:b w:val="false"/>
          <w:bCs w:val="false"/>
          <w:sz w:val="22"/>
          <w:szCs w:val="22"/>
        </w:rPr>
        <w:t>).</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25" w:type="dxa"/>
        <w:jc w:val="left"/>
        <w:tblInd w:w="-85" w:type="dxa"/>
        <w:tblCellMar>
          <w:top w:w="0" w:type="dxa"/>
          <w:left w:w="-5" w:type="dxa"/>
          <w:bottom w:w="0" w:type="dxa"/>
          <w:right w:w="108" w:type="dxa"/>
        </w:tblCellMar>
        <w:tblLook w:firstRow="1" w:noVBand="1" w:lastRow="0" w:firstColumn="1" w:lastColumn="0" w:noHBand="0" w:val="04a0"/>
      </w:tblPr>
      <w:tblGrid>
        <w:gridCol w:w="630"/>
        <w:gridCol w:w="1755"/>
        <w:gridCol w:w="5778"/>
        <w:gridCol w:w="1185"/>
        <w:gridCol w:w="869"/>
        <w:gridCol w:w="1006"/>
        <w:gridCol w:w="974"/>
        <w:gridCol w:w="2426"/>
      </w:tblGrid>
      <w:tr>
        <w:trPr/>
        <w:tc>
          <w:tcPr>
            <w:tcW w:w="630"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755"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5778"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1185"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869"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1006"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974"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2426" w:type="dxa"/>
            <w:tcBorders>
              <w:left w:val="nil"/>
            </w:tcBorders>
            <w:shd w:color="auto" w:fill="auto" w:val="clear"/>
            <w:tcMar>
              <w:top w:w="55" w:type="dxa"/>
              <w:left w:w="58"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02" w:hRule="atLeast"/>
        </w:trPr>
        <w:tc>
          <w:tcPr>
            <w:tcW w:w="63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1755"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Тест-полоски для определения протромбинового времени</w:t>
            </w:r>
          </w:p>
        </w:tc>
        <w:tc>
          <w:tcPr>
            <w:tcW w:w="5778"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Специальная пластиковая тест-полоска для количественного определения протромбинового времени и МНО в цельной цитратной крови. Тест-полоска должна быть снабжена штрих-кодом совместимым со сканером анализатора коагуляции закрытого типа OCG-102. На тест-полоске должна располагаться цилиндрическая реакционная камера, содержащая распыленные реагенты в сухом виде. Определение результата реакции с помощью специального вращающегося ротора. Объем цельной цитратной крови для анализа не более 20мкл.  Упаковка </w:t>
            </w:r>
            <w:r>
              <w:rPr>
                <w:rFonts w:cs="Times New Roman" w:ascii="Times New Roman" w:hAnsi="Times New Roman"/>
                <w:sz w:val="22"/>
                <w:szCs w:val="22"/>
              </w:rPr>
              <w:t xml:space="preserve">не менее </w:t>
            </w:r>
            <w:r>
              <w:rPr>
                <w:rFonts w:cs="Times New Roman" w:ascii="Times New Roman" w:hAnsi="Times New Roman"/>
                <w:sz w:val="22"/>
                <w:szCs w:val="22"/>
              </w:rPr>
              <w:t>24 тест-полоски.</w:t>
            </w:r>
          </w:p>
        </w:tc>
        <w:tc>
          <w:tcPr>
            <w:tcW w:w="1185"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упаковка</w:t>
            </w:r>
          </w:p>
        </w:tc>
        <w:tc>
          <w:tcPr>
            <w:tcW w:w="869"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7</w:t>
            </w:r>
          </w:p>
        </w:tc>
        <w:tc>
          <w:tcPr>
            <w:tcW w:w="1006"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17 955,00</w:t>
            </w:r>
          </w:p>
        </w:tc>
        <w:tc>
          <w:tcPr>
            <w:tcW w:w="974"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125 685,00</w:t>
            </w:r>
          </w:p>
        </w:tc>
        <w:tc>
          <w:tcPr>
            <w:tcW w:w="2426" w:type="dxa"/>
            <w:tcBorders>
              <w:top w:val="nil"/>
              <w:left w:val="nil"/>
            </w:tcBorders>
            <w:shd w:color="auto" w:fill="auto" w:val="clear"/>
            <w:tcMar>
              <w:top w:w="55" w:type="dxa"/>
              <w:left w:w="58" w:type="dxa"/>
              <w:bottom w:w="5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По заявкам  в течении   2023 по адресу : Глубоковский район, село Опытное поле, ул. Локомотивная 3/1, аптека</w:t>
            </w:r>
          </w:p>
        </w:tc>
      </w:tr>
      <w:tr>
        <w:trPr>
          <w:trHeight w:val="570" w:hRule="atLeast"/>
        </w:trPr>
        <w:tc>
          <w:tcPr>
            <w:tcW w:w="630" w:type="dxa"/>
            <w:tcBorders>
              <w:top w:val="nil"/>
            </w:tcBorders>
            <w:shd w:color="auto" w:fill="auto" w:val="clear"/>
            <w:tcMar>
              <w:left w:w="-5" w:type="dxa"/>
            </w:tcMar>
          </w:tcPr>
          <w:p>
            <w:pPr>
              <w:pStyle w:val="Normal"/>
              <w:spacing w:lineRule="auto" w:line="240" w:before="0" w:after="0"/>
              <w:jc w:val="center"/>
              <w:rPr/>
            </w:pPr>
            <w:r>
              <w:rPr/>
              <w:t>2</w:t>
            </w:r>
          </w:p>
        </w:tc>
        <w:tc>
          <w:tcPr>
            <w:tcW w:w="17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Тест-полоски для определения концентрации фибриногена</w:t>
            </w:r>
          </w:p>
        </w:tc>
        <w:tc>
          <w:tcPr>
            <w:tcW w:w="5778"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Специальная пластиковая тест-полоска для количественного определения концентрации фибриногена в цельной цитратной крови. Тест-полоска должна быть снабжена штрих-кодом совместимым со сканером анализатора коагуляции закрытого типа OCG-102. На тест-полоске должна располагаться цилиндрическая реакционная камера, содержащая распыленные реагенты в сухом виде. Определение результата реакции с помощью специального вращающегося ротора. Объем цельной цитратной крови для анализа не более 20мкл.  Упаковка </w:t>
            </w:r>
            <w:r>
              <w:rPr>
                <w:rFonts w:cs="Times New Roman" w:ascii="Times New Roman" w:hAnsi="Times New Roman"/>
                <w:sz w:val="22"/>
                <w:szCs w:val="22"/>
              </w:rPr>
              <w:t xml:space="preserve">не более </w:t>
            </w:r>
            <w:r>
              <w:rPr>
                <w:rFonts w:cs="Times New Roman" w:ascii="Times New Roman" w:hAnsi="Times New Roman"/>
                <w:sz w:val="22"/>
                <w:szCs w:val="22"/>
              </w:rPr>
              <w:t>24 тест-полоски.</w:t>
            </w:r>
          </w:p>
        </w:tc>
        <w:tc>
          <w:tcPr>
            <w:tcW w:w="118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Упак</w:t>
            </w:r>
          </w:p>
        </w:tc>
        <w:tc>
          <w:tcPr>
            <w:tcW w:w="869"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7</w:t>
            </w:r>
          </w:p>
        </w:tc>
        <w:tc>
          <w:tcPr>
            <w:tcW w:w="1006"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56 544,00</w:t>
            </w:r>
          </w:p>
        </w:tc>
        <w:tc>
          <w:tcPr>
            <w:tcW w:w="974"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395 808,00</w:t>
            </w:r>
          </w:p>
        </w:tc>
        <w:tc>
          <w:tcPr>
            <w:tcW w:w="2426" w:type="dxa"/>
            <w:tcBorders>
              <w:top w:val="nil"/>
              <w:left w:val="nil"/>
            </w:tcBorders>
            <w:shd w:color="auto" w:fill="auto" w:val="clear"/>
            <w:tcMar>
              <w:top w:w="55" w:type="dxa"/>
              <w:left w:w="58" w:type="dxa"/>
              <w:bottom w:w="55" w:type="dxa"/>
            </w:tcMar>
          </w:tcPr>
          <w:p>
            <w:pPr>
              <w:pStyle w:val="Normal"/>
              <w:spacing w:lineRule="auto" w:line="240" w:before="0" w:after="0"/>
              <w:jc w:val="left"/>
              <w:rPr>
                <w:color w:val="000000"/>
                <w:sz w:val="22"/>
                <w:szCs w:val="22"/>
              </w:rPr>
            </w:pPr>
            <w:r>
              <w:rPr>
                <w:rFonts w:cs="Times New Roman" w:ascii="Times New Roman" w:hAnsi="Times New Roman"/>
                <w:color w:val="000000"/>
                <w:sz w:val="22"/>
                <w:szCs w:val="22"/>
              </w:rPr>
              <w:t>По заявкам  в течении   2023 по адресу : Глубоковский район, село Опытное поле, ул. Локомотивная 3/1, аптека</w:t>
            </w:r>
          </w:p>
        </w:tc>
      </w:tr>
      <w:tr>
        <w:trPr>
          <w:trHeight w:val="1102" w:hRule="atLeast"/>
        </w:trPr>
        <w:tc>
          <w:tcPr>
            <w:tcW w:w="63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3</w:t>
            </w:r>
          </w:p>
        </w:tc>
        <w:tc>
          <w:tcPr>
            <w:tcW w:w="175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Тест-полоски для определения АПТВ</w:t>
            </w:r>
          </w:p>
        </w:tc>
        <w:tc>
          <w:tcPr>
            <w:tcW w:w="5778"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Специальная пластиковая тест-полоска для количественного определения АПТВ в цельной цитратной крови. Тест-полоска должна быть снабжена штрих-кодом совместимым со сканером анализатора коагуляции закрытого типа OCG-102. На тест-полоске должна располагаться цилиндрическая реакционная камера, содержащая распыленные реагенты в сухом виде. Определение результата реакции с помощью специального вращающегося ротора. Объем цельной цитратной крови для анализа не более 20мкл.  Упаковка </w:t>
            </w:r>
            <w:r>
              <w:rPr>
                <w:rFonts w:cs="Times New Roman" w:ascii="Times New Roman" w:hAnsi="Times New Roman"/>
                <w:sz w:val="22"/>
                <w:szCs w:val="22"/>
              </w:rPr>
              <w:t xml:space="preserve">не менее </w:t>
            </w:r>
            <w:r>
              <w:rPr>
                <w:rFonts w:cs="Times New Roman" w:ascii="Times New Roman" w:hAnsi="Times New Roman"/>
                <w:sz w:val="22"/>
                <w:szCs w:val="22"/>
              </w:rPr>
              <w:t>24 тест-полоски.</w:t>
            </w:r>
          </w:p>
        </w:tc>
        <w:tc>
          <w:tcPr>
            <w:tcW w:w="118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Упак</w:t>
            </w:r>
          </w:p>
        </w:tc>
        <w:tc>
          <w:tcPr>
            <w:tcW w:w="869"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7</w:t>
            </w:r>
          </w:p>
        </w:tc>
        <w:tc>
          <w:tcPr>
            <w:tcW w:w="1006"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32 016,00</w:t>
            </w:r>
          </w:p>
        </w:tc>
        <w:tc>
          <w:tcPr>
            <w:tcW w:w="974"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224 112,00</w:t>
            </w:r>
          </w:p>
        </w:tc>
        <w:tc>
          <w:tcPr>
            <w:tcW w:w="2426" w:type="dxa"/>
            <w:tcBorders>
              <w:top w:val="nil"/>
              <w:left w:val="nil"/>
            </w:tcBorders>
            <w:shd w:color="auto" w:fill="auto" w:val="clear"/>
            <w:tcMar>
              <w:top w:w="55" w:type="dxa"/>
              <w:left w:w="58" w:type="dxa"/>
              <w:bottom w:w="55" w:type="dxa"/>
            </w:tcMar>
          </w:tcPr>
          <w:p>
            <w:pPr>
              <w:pStyle w:val="Normal"/>
              <w:spacing w:lineRule="auto" w:line="240" w:before="0" w:after="0"/>
              <w:jc w:val="left"/>
              <w:rPr>
                <w:rFonts w:ascii="Times New Roman" w:hAnsi="Times New Roman"/>
              </w:rPr>
            </w:pPr>
            <w:r>
              <w:rPr>
                <w:rFonts w:cs="Times New Roman" w:ascii="Times New Roman" w:hAnsi="Times New Roman"/>
                <w:color w:val="000000"/>
                <w:sz w:val="22"/>
                <w:szCs w:val="22"/>
              </w:rPr>
              <w:t>По заявкам  в течении   2023 по адресу : Глубоковский район, село Опытное поле, ул. Локомотивная 3/1, аптека</w:t>
            </w:r>
          </w:p>
        </w:tc>
      </w:tr>
      <w:tr>
        <w:trPr>
          <w:trHeight w:val="1102" w:hRule="atLeast"/>
        </w:trPr>
        <w:tc>
          <w:tcPr>
            <w:tcW w:w="63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4</w:t>
            </w:r>
          </w:p>
        </w:tc>
        <w:tc>
          <w:tcPr>
            <w:tcW w:w="1755" w:type="dxa"/>
            <w:tcBorders>
              <w:top w:val="nil"/>
            </w:tcBorders>
            <w:shd w:color="auto" w:fill="auto" w:val="clear"/>
            <w:tcMar>
              <w:left w:w="-5" w:type="dxa"/>
            </w:tcMar>
          </w:tcPr>
          <w:p>
            <w:pPr>
              <w:pStyle w:val="Normal"/>
              <w:spacing w:lineRule="auto" w:line="240" w:before="0" w:after="0"/>
              <w:jc w:val="center"/>
              <w:rPr>
                <w:sz w:val="22"/>
                <w:szCs w:val="22"/>
              </w:rPr>
            </w:pPr>
            <w:r>
              <w:rPr>
                <w:rFonts w:eastAsia="Calibri" w:cs="Times New Roman" w:ascii="Times New Roman" w:hAnsi="Times New Roman"/>
                <w:sz w:val="22"/>
                <w:szCs w:val="22"/>
              </w:rPr>
              <w:t>Тест-полоски для определения тромбинового времени</w:t>
            </w:r>
          </w:p>
        </w:tc>
        <w:tc>
          <w:tcPr>
            <w:tcW w:w="5778" w:type="dxa"/>
            <w:tcBorders>
              <w:top w:val="nil"/>
            </w:tcBorders>
            <w:shd w:color="auto" w:fill="auto" w:val="clear"/>
            <w:tcMar>
              <w:left w:w="-5" w:type="dxa"/>
            </w:tcMar>
          </w:tcPr>
          <w:p>
            <w:pPr>
              <w:pStyle w:val="Normal"/>
              <w:spacing w:lineRule="auto" w:line="240" w:before="0" w:after="0"/>
              <w:jc w:val="center"/>
              <w:rPr>
                <w:sz w:val="22"/>
                <w:szCs w:val="22"/>
              </w:rPr>
            </w:pPr>
            <w:r>
              <w:rPr>
                <w:rFonts w:eastAsia="Calibri" w:cs="Times New Roman" w:ascii="Times New Roman" w:hAnsi="Times New Roman"/>
                <w:sz w:val="22"/>
                <w:szCs w:val="22"/>
              </w:rPr>
              <w:t xml:space="preserve">Специальная пластиковая тест-полоска для количественного определения тромбинового в цельной цитратной крови. Тест-полоска должна быть снабжена штрих-кодом совместимым со сканером анализатора коагуляции закрытого типа OCG-102. На тест-полоске должна располагаться цилиндрическая реакционная камера, содержащая распыленные реагенты в сухом виде. Определение результата реакции с помощью специального вращающегося ротора. Объем цельной цитратной крови для анализа не более 20мкл.  Упаковка </w:t>
            </w:r>
            <w:r>
              <w:rPr>
                <w:rFonts w:eastAsia="Calibri" w:cs="Times New Roman" w:ascii="Times New Roman" w:hAnsi="Times New Roman"/>
                <w:sz w:val="22"/>
                <w:szCs w:val="22"/>
              </w:rPr>
              <w:t xml:space="preserve">не менее </w:t>
            </w:r>
            <w:r>
              <w:rPr>
                <w:rFonts w:eastAsia="Calibri" w:cs="Times New Roman" w:ascii="Times New Roman" w:hAnsi="Times New Roman"/>
                <w:sz w:val="22"/>
                <w:szCs w:val="22"/>
              </w:rPr>
              <w:t>24 тест-полоски.</w:t>
            </w:r>
          </w:p>
        </w:tc>
        <w:tc>
          <w:tcPr>
            <w:tcW w:w="118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упак</w:t>
            </w:r>
          </w:p>
        </w:tc>
        <w:tc>
          <w:tcPr>
            <w:tcW w:w="869"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7</w:t>
            </w:r>
          </w:p>
        </w:tc>
        <w:tc>
          <w:tcPr>
            <w:tcW w:w="1006"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60 840,00</w:t>
            </w:r>
          </w:p>
        </w:tc>
        <w:tc>
          <w:tcPr>
            <w:tcW w:w="974"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425 880,00</w:t>
            </w:r>
          </w:p>
        </w:tc>
        <w:tc>
          <w:tcPr>
            <w:tcW w:w="2426" w:type="dxa"/>
            <w:tcBorders>
              <w:top w:val="nil"/>
              <w:left w:val="nil"/>
            </w:tcBorders>
            <w:shd w:color="auto" w:fill="auto" w:val="clear"/>
            <w:tcMar>
              <w:top w:w="55" w:type="dxa"/>
              <w:left w:w="58" w:type="dxa"/>
              <w:bottom w:w="55" w:type="dxa"/>
            </w:tcMar>
          </w:tcPr>
          <w:p>
            <w:pPr>
              <w:pStyle w:val="Normal"/>
              <w:spacing w:lineRule="auto" w:line="240" w:before="0" w:after="0"/>
              <w:jc w:val="left"/>
              <w:rPr>
                <w:rFonts w:ascii="Times New Roman" w:hAnsi="Times New Roman"/>
              </w:rPr>
            </w:pPr>
            <w:r>
              <w:rPr>
                <w:rFonts w:cs="Times New Roman" w:ascii="Times New Roman" w:hAnsi="Times New Roman"/>
                <w:color w:val="000000"/>
                <w:sz w:val="22"/>
                <w:szCs w:val="22"/>
              </w:rPr>
              <w:t>По заявкам  в течении   2023 по адресу : Глубоковский район, село Опытное поле, ул. Локомотивная 3/1, аптека</w:t>
            </w:r>
          </w:p>
        </w:tc>
      </w:tr>
      <w:tr>
        <w:trPr>
          <w:trHeight w:val="1102" w:hRule="atLeast"/>
        </w:trPr>
        <w:tc>
          <w:tcPr>
            <w:tcW w:w="630" w:type="dxa"/>
            <w:tcBorders>
              <w:top w:val="nil"/>
            </w:tcBorders>
            <w:shd w:color="auto" w:fill="auto" w:val="clear"/>
            <w:tcMar>
              <w:left w:w="-5" w:type="dxa"/>
            </w:tcMar>
          </w:tcPr>
          <w:p>
            <w:pPr>
              <w:pStyle w:val="Normal"/>
              <w:spacing w:lineRule="auto" w:line="240" w:before="0" w:after="0"/>
              <w:jc w:val="center"/>
              <w:rPr>
                <w:rFonts w:ascii="Times New Roman" w:hAnsi="Times New Roman"/>
              </w:rPr>
            </w:pPr>
            <w:r>
              <w:rPr>
                <w:rFonts w:ascii="Times New Roman" w:hAnsi="Times New Roman"/>
              </w:rPr>
              <w:t>5</w:t>
            </w:r>
          </w:p>
        </w:tc>
        <w:tc>
          <w:tcPr>
            <w:tcW w:w="1755" w:type="dxa"/>
            <w:tcBorders>
              <w:top w:val="nil"/>
            </w:tcBorders>
            <w:shd w:color="auto" w:fill="auto" w:val="clear"/>
            <w:tcMar>
              <w:left w:w="-5" w:type="dxa"/>
            </w:tcMar>
          </w:tcPr>
          <w:p>
            <w:pPr>
              <w:pStyle w:val="Normal"/>
              <w:spacing w:lineRule="auto" w:line="240" w:before="0" w:after="0"/>
              <w:jc w:val="center"/>
              <w:rPr>
                <w:sz w:val="22"/>
                <w:szCs w:val="22"/>
              </w:rPr>
            </w:pPr>
            <w:r>
              <w:rPr>
                <w:rFonts w:eastAsia="Calibri" w:cs="Times New Roman" w:ascii="Times New Roman" w:hAnsi="Times New Roman"/>
                <w:sz w:val="22"/>
                <w:szCs w:val="22"/>
              </w:rPr>
              <w:t>Стандарт плазма</w:t>
            </w:r>
          </w:p>
        </w:tc>
        <w:tc>
          <w:tcPr>
            <w:tcW w:w="5778"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Специальный контрольный материал для проведения QC клоттинговых тестов при выполнении исследований с помощью тест-полосок на анализаторе коагуляции закрытого типа OCG-102. Контрольный материал представляет из себя плазму со специальной обработкой цитратом натрия. Контроль должен быть двухуровневым и состоять из двух флаконов с нормальным и патологическим диапазонами. Обязательное наличие аттестованных референтных значений.</w:t>
            </w:r>
          </w:p>
        </w:tc>
        <w:tc>
          <w:tcPr>
            <w:tcW w:w="1185"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упак</w:t>
            </w:r>
          </w:p>
        </w:tc>
        <w:tc>
          <w:tcPr>
            <w:tcW w:w="869"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4</w:t>
            </w:r>
          </w:p>
        </w:tc>
        <w:tc>
          <w:tcPr>
            <w:tcW w:w="1006"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88 000,00</w:t>
            </w:r>
          </w:p>
        </w:tc>
        <w:tc>
          <w:tcPr>
            <w:tcW w:w="974"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352 000,00</w:t>
            </w:r>
          </w:p>
        </w:tc>
        <w:tc>
          <w:tcPr>
            <w:tcW w:w="2426" w:type="dxa"/>
            <w:tcBorders>
              <w:top w:val="nil"/>
              <w:left w:val="nil"/>
            </w:tcBorders>
            <w:shd w:color="auto" w:fill="auto" w:val="clear"/>
            <w:tcMar>
              <w:top w:w="55" w:type="dxa"/>
              <w:left w:w="58" w:type="dxa"/>
              <w:bottom w:w="55" w:type="dxa"/>
            </w:tcMar>
          </w:tcPr>
          <w:p>
            <w:pPr>
              <w:pStyle w:val="Normal"/>
              <w:spacing w:lineRule="auto" w:line="240" w:before="0" w:after="0"/>
              <w:jc w:val="left"/>
              <w:rPr>
                <w:rFonts w:ascii="Times New Roman" w:hAnsi="Times New Roman"/>
              </w:rPr>
            </w:pPr>
            <w:r>
              <w:rPr>
                <w:rFonts w:cs="Times New Roman" w:ascii="Times New Roman" w:hAnsi="Times New Roman"/>
                <w:color w:val="000000"/>
                <w:sz w:val="22"/>
                <w:szCs w:val="22"/>
              </w:rPr>
              <w:t>По заявкам  в течении   2023 по адресу : Глубоковский район, село Опытное поле, ул. Локомотивная 3/1, аптека</w:t>
            </w:r>
          </w:p>
        </w:tc>
      </w:tr>
    </w:tbl>
    <w:p>
      <w:pPr>
        <w:pStyle w:val="Normal"/>
        <w:spacing w:before="0" w:after="29"/>
        <w:ind w:firstLine="400"/>
        <w:jc w:val="both"/>
        <w:rPr/>
      </w:pPr>
      <w:r>
        <w:rPr>
          <w:rStyle w:val="S0"/>
          <w:sz w:val="22"/>
          <w:szCs w:val="22"/>
        </w:rPr>
        <w:tab/>
      </w:r>
    </w:p>
    <w:p>
      <w:pPr>
        <w:pStyle w:val="Normal"/>
        <w:spacing w:before="0" w:after="29"/>
        <w:ind w:firstLine="400"/>
        <w:jc w:val="both"/>
        <w:rPr/>
      </w:pP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kk-KZ"/>
        </w:rPr>
        <w:t>28</w:t>
      </w:r>
      <w:r>
        <w:rPr>
          <w:rStyle w:val="S0"/>
          <w:sz w:val="22"/>
          <w:szCs w:val="22"/>
        </w:rPr>
        <w:t xml:space="preserve"> </w:t>
      </w:r>
      <w:r>
        <w:rPr>
          <w:rStyle w:val="S0"/>
          <w:sz w:val="22"/>
          <w:szCs w:val="22"/>
          <w:lang w:val="kk-KZ"/>
        </w:rPr>
        <w:t>марта</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86"/>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 xml:space="preserve">до  </w:t>
      </w:r>
      <w:r>
        <w:rPr>
          <w:rStyle w:val="S0"/>
          <w:sz w:val="22"/>
          <w:szCs w:val="22"/>
          <w:lang w:val="kk-KZ"/>
        </w:rPr>
        <w:t>08</w:t>
      </w:r>
      <w:r>
        <w:rPr>
          <w:rStyle w:val="S0"/>
          <w:sz w:val="22"/>
          <w:szCs w:val="22"/>
        </w:rPr>
        <w:t xml:space="preserve"> часов </w:t>
      </w:r>
      <w:r>
        <w:rPr>
          <w:rStyle w:val="S0"/>
          <w:sz w:val="22"/>
          <w:szCs w:val="22"/>
          <w:lang w:val="ru-RU"/>
        </w:rPr>
        <w:t>15</w:t>
      </w:r>
      <w:r>
        <w:rPr>
          <w:rStyle w:val="S0"/>
          <w:sz w:val="22"/>
          <w:szCs w:val="22"/>
        </w:rPr>
        <w:t xml:space="preserve"> минут 04</w:t>
      </w:r>
      <w:r>
        <w:rPr>
          <w:rStyle w:val="S0"/>
          <w:sz w:val="22"/>
          <w:szCs w:val="22"/>
          <w:lang w:val="ru-RU"/>
        </w:rPr>
        <w:t xml:space="preserve"> апреля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sz w:val="22"/>
          <w:szCs w:val="22"/>
          <w:lang w:val="kk-KZ"/>
        </w:rPr>
        <w:t>04</w:t>
      </w:r>
      <w:r>
        <w:rPr>
          <w:rStyle w:val="S0"/>
          <w:sz w:val="22"/>
          <w:szCs w:val="22"/>
          <w:lang w:val="ru-RU"/>
        </w:rPr>
        <w:t xml:space="preserve"> апреля</w:t>
      </w:r>
      <w:r>
        <w:rPr>
          <w:rStyle w:val="S0"/>
          <w:sz w:val="22"/>
          <w:szCs w:val="22"/>
        </w:rPr>
        <w:t xml:space="preserve"> 2023 года в 10 часов </w:t>
      </w:r>
      <w:r>
        <w:rPr>
          <w:rStyle w:val="S0"/>
          <w:sz w:val="22"/>
          <w:szCs w:val="22"/>
          <w:lang w:val="ru-RU"/>
        </w:rPr>
        <w:t>3</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en-US"/>
        </w:rPr>
        <w:t>1</w:t>
      </w:r>
      <w:r>
        <w:rPr>
          <w:rFonts w:ascii="Times New Roman" w:hAnsi="Times New Roman"/>
          <w:sz w:val="28"/>
          <w:szCs w:val="28"/>
          <w:lang w:val="en-US"/>
        </w:rPr>
        <w:t>1</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МИ</w:t>
      </w:r>
      <w:r>
        <w:rPr>
          <w:rFonts w:ascii="Times New Roman" w:hAnsi="Times New Roman"/>
          <w:sz w:val="28"/>
          <w:szCs w:val="28"/>
          <w:lang w:val="kk-KZ"/>
        </w:rPr>
        <w:t xml:space="preserve">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pPr>
      <w:r>
        <w:rPr>
          <w:rFonts w:cs="Times New Roman" w:ascii="Times New Roman" w:hAnsi="Times New Roman"/>
          <w:b w:val="false"/>
          <w:bCs w:val="false"/>
          <w:sz w:val="28"/>
          <w:szCs w:val="28"/>
          <w:lang w:val="kk-KZ"/>
        </w:rPr>
        <w:t>Жабық типті коагуляциялық оптикалық анализаторға арналған шығын материалдары WondfoO CG102</w:t>
      </w:r>
    </w:p>
    <w:p>
      <w:pPr>
        <w:pStyle w:val="Normal"/>
        <w:spacing w:lineRule="auto" w:line="240" w:before="0" w:after="0"/>
        <w:jc w:val="center"/>
        <w:rPr>
          <w:rFonts w:ascii="Times New Roman" w:hAnsi="Times New Roman" w:cs="Times New Roman"/>
          <w:b w:val="false"/>
          <w:b w:val="false"/>
          <w:bCs w:val="false"/>
          <w:sz w:val="28"/>
          <w:szCs w:val="28"/>
          <w:lang w:val="kk-KZ"/>
        </w:rPr>
      </w:pPr>
      <w:r>
        <w:rPr>
          <w:rFonts w:cs="Times New Roman" w:ascii="Times New Roman" w:hAnsi="Times New Roman"/>
          <w:b w:val="false"/>
          <w:bCs w:val="false"/>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w:t>
      </w:r>
      <w:r>
        <w:rPr>
          <w:rFonts w:ascii="Times New Roman" w:hAnsi="Times New Roman"/>
          <w:sz w:val="22"/>
          <w:szCs w:val="22"/>
          <w:lang w:val="ru-RU"/>
        </w:rPr>
        <w:t>5</w:t>
      </w:r>
      <w:r>
        <w:rPr>
          <w:rFonts w:ascii="Times New Roman" w:hAnsi="Times New Roman"/>
          <w:sz w:val="22"/>
          <w:szCs w:val="22"/>
          <w:lang w:val="kk-KZ"/>
        </w:rPr>
        <w:t xml:space="preserve"> топ</w:t>
      </w:r>
      <w:r>
        <w:rPr>
          <w:rFonts w:ascii="Times New Roman" w:hAnsi="Times New Roman"/>
          <w:sz w:val="22"/>
          <w:szCs w:val="22"/>
          <w:lang w:val="ru-RU"/>
        </w:rPr>
        <w:t>тар</w:t>
      </w:r>
      <w:r>
        <w:rPr>
          <w:rFonts w:ascii="Times New Roman" w:hAnsi="Times New Roman"/>
          <w:sz w:val="22"/>
          <w:szCs w:val="22"/>
          <w:lang w:val="kk-KZ"/>
        </w:rPr>
        <w:t xml:space="preserve">)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40" w:type="dxa"/>
        <w:jc w:val="left"/>
        <w:tblInd w:w="-74"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480"/>
        <w:gridCol w:w="2295"/>
        <w:gridCol w:w="4755"/>
        <w:gridCol w:w="975"/>
        <w:gridCol w:w="901"/>
        <w:gridCol w:w="1080"/>
        <w:gridCol w:w="1366"/>
        <w:gridCol w:w="2786"/>
      </w:tblGrid>
      <w:tr>
        <w:trPr/>
        <w:tc>
          <w:tcPr>
            <w:tcW w:w="4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22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475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9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9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27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4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22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ascii="Times New Roman" w:hAnsi="Times New Roman"/>
              </w:rPr>
              <w:t>Протромбин уақытын анықтауға арналған сынақ жолақтары</w:t>
            </w:r>
          </w:p>
        </w:tc>
        <w:tc>
          <w:tcPr>
            <w:tcW w:w="475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color w:val="000000"/>
                <w:sz w:val="22"/>
                <w:szCs w:val="22"/>
              </w:rPr>
              <w:t>Протромбин уақытын және бүкіл цитрат қанындағы МО-ны сандық анықтауға арналған арнайы пластикалық сынақ жолағы. Сынақ жолағы UCG-102 жабық типті коагуляция анализаторының сканерімен үйлесімді штрих-кодпен қамтамасыз етілуі керек. Сынақ жолағында құрғақ түрінде бүріккіш реагенттері бар цилиндрлік реакция камерасы болуы керек. Арнайы айналмалы ротордың көмегімен реакция нәтижесін анықтау. Талдау үшін тұтас цитрат қанының көлемі 20 мкл-ден аспайды.  Қаптама кемінде 24 сынақ жолағы.</w:t>
            </w:r>
          </w:p>
        </w:tc>
        <w:tc>
          <w:tcPr>
            <w:tcW w:w="9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орау</w:t>
            </w:r>
          </w:p>
        </w:tc>
        <w:tc>
          <w:tcPr>
            <w:tcW w:w="9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7</w:t>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17 955,00</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125 685,00</w:t>
            </w:r>
          </w:p>
        </w:tc>
        <w:tc>
          <w:tcPr>
            <w:tcW w:w="27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 xml:space="preserve">Өтінімдер бойынша 2023 жыл ішінде мына мекен-жай бойынша :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w:t>
            </w:r>
          </w:p>
        </w:tc>
      </w:tr>
      <w:tr>
        <w:trPr>
          <w:trHeight w:val="345" w:hRule="atLeast"/>
        </w:trPr>
        <w:tc>
          <w:tcPr>
            <w:tcW w:w="4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2</w:t>
            </w:r>
          </w:p>
        </w:tc>
        <w:tc>
          <w:tcPr>
            <w:tcW w:w="229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ascii="Times New Roman" w:hAnsi="Times New Roman"/>
              </w:rPr>
              <w:t>Фибриноген концентрациясын анықтауға арналған сынақ жолақтары</w:t>
            </w:r>
          </w:p>
        </w:tc>
        <w:tc>
          <w:tcPr>
            <w:tcW w:w="475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ascii="Times New Roman" w:hAnsi="Times New Roman"/>
              </w:rPr>
              <w:t>Тұтас цитрат қанындағы фибриноген концентрациясын сандық анықтауға арналған арнайы пластикалық сынақ жолағы. Сынақ жолағы UCG-102 жабық типті коагуляция анализаторының сканерімен үйлесімді штрих-кодпен қамтамасыз етілуі керек. Сынақ жолағында құрғақ түрінде бүріккіш реагенттері бар цилиндрлік реакция камерасы болуы керек. Арнайы айналмалы ротордың көмегімен реакция нәтижесін анықтау. Талдау үшін тұтас цитрат қанының көлемі 20 мкл-ден аспайды.  Қаптама 24 сынақ жолағынан аспайды.</w:t>
            </w:r>
          </w:p>
        </w:tc>
        <w:tc>
          <w:tcPr>
            <w:tcW w:w="975"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орау</w:t>
            </w:r>
          </w:p>
        </w:tc>
        <w:tc>
          <w:tcPr>
            <w:tcW w:w="90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7</w:t>
            </w:r>
          </w:p>
        </w:tc>
        <w:tc>
          <w:tcPr>
            <w:tcW w:w="108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56 544,00</w:t>
            </w:r>
          </w:p>
        </w:tc>
        <w:tc>
          <w:tcPr>
            <w:tcW w:w="136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395 808,00</w:t>
            </w:r>
          </w:p>
        </w:tc>
        <w:tc>
          <w:tcPr>
            <w:tcW w:w="278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 xml:space="preserve">Өтінімдер бойынша 2023 жыл ішінде мына мекен-жай бойынша :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w:t>
            </w:r>
          </w:p>
        </w:tc>
      </w:tr>
      <w:tr>
        <w:trPr>
          <w:trHeight w:val="345" w:hRule="atLeast"/>
        </w:trPr>
        <w:tc>
          <w:tcPr>
            <w:tcW w:w="48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3</w:t>
            </w:r>
          </w:p>
        </w:tc>
        <w:tc>
          <w:tcPr>
            <w:tcW w:w="229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cs="Times New Roman" w:ascii="Times New Roman" w:hAnsi="Times New Roman"/>
                <w:sz w:val="22"/>
                <w:szCs w:val="22"/>
              </w:rPr>
              <w:t>АПТВ</w:t>
            </w:r>
            <w:r>
              <w:rPr>
                <w:rFonts w:ascii="Times New Roman" w:hAnsi="Times New Roman"/>
              </w:rPr>
              <w:t xml:space="preserve"> анықтауға арналған сынақ жолақтары</w:t>
            </w:r>
          </w:p>
        </w:tc>
        <w:tc>
          <w:tcPr>
            <w:tcW w:w="475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Тұтас цитрат қанындағы APTV мөлшерін анықтауға арналған арнайы пластикалық сынақ жолағы. Сынақ жолағы UCG-102 жабық типті коагуляция анализаторының сканерімен үйлесімді штрих-кодпен қамтамасыз етілуі керек. Сынақ жолағында құрғақ түрінде бүріккіш реагенттері бар цилиндрлік реакция камерасы болуы керек. Арнайы айналмалы ротордың көмегімен реакция нәтижесін анықтау. Талдау үшін тұтас цитрат қанының көлемі 20 мкл-ден аспайды.  Қаптама кемінде 24 сынақ жолағы.</w:t>
            </w:r>
          </w:p>
        </w:tc>
        <w:tc>
          <w:tcPr>
            <w:tcW w:w="97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орау</w:t>
            </w:r>
          </w:p>
        </w:tc>
        <w:tc>
          <w:tcPr>
            <w:tcW w:w="901"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7</w:t>
            </w:r>
          </w:p>
        </w:tc>
        <w:tc>
          <w:tcPr>
            <w:tcW w:w="108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32 016,00</w:t>
            </w:r>
          </w:p>
        </w:tc>
        <w:tc>
          <w:tcPr>
            <w:tcW w:w="136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224 112,00</w:t>
            </w:r>
          </w:p>
        </w:tc>
        <w:tc>
          <w:tcPr>
            <w:tcW w:w="2786"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 xml:space="preserve">Өтінімдер бойынша 2023 жыл ішінде мына мекен-жай бойынша :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w:t>
            </w:r>
          </w:p>
        </w:tc>
      </w:tr>
      <w:tr>
        <w:trPr>
          <w:trHeight w:val="345" w:hRule="atLeast"/>
        </w:trPr>
        <w:tc>
          <w:tcPr>
            <w:tcW w:w="48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4</w:t>
            </w:r>
          </w:p>
        </w:tc>
        <w:tc>
          <w:tcPr>
            <w:tcW w:w="229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Тромбин уақытын анықтауға арналған сынақ жолақтары</w:t>
            </w:r>
          </w:p>
        </w:tc>
        <w:tc>
          <w:tcPr>
            <w:tcW w:w="475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Тұтас цитрат қанындағы тромбинді сандық анықтауға арналған арнайы пластикалық сынақ жолағы. Сынақ жолағы UCG-102 жабық типті коагуляция анализаторының сканерімен үйлесімді штрих-кодпен қамтамасыз етілуі керек. Сынақ жолағында құрғақ түрінде бүріккіш реагенттері бар цилиндрлік реакция камерасы болуы керек. Арнайы айналмалы ротордың көмегімен реакция нәтижесін анықтау. Талдау үшін тұтас цитрат қанының көлемі 20 мкл-ден аспайды.  Қаптама кемінде 24 сынақ жолағы.</w:t>
            </w:r>
          </w:p>
        </w:tc>
        <w:tc>
          <w:tcPr>
            <w:tcW w:w="97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орау</w:t>
            </w:r>
          </w:p>
        </w:tc>
        <w:tc>
          <w:tcPr>
            <w:tcW w:w="901"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7</w:t>
            </w:r>
          </w:p>
        </w:tc>
        <w:tc>
          <w:tcPr>
            <w:tcW w:w="108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60 840,00</w:t>
            </w:r>
          </w:p>
        </w:tc>
        <w:tc>
          <w:tcPr>
            <w:tcW w:w="136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425 880,00</w:t>
            </w:r>
          </w:p>
        </w:tc>
        <w:tc>
          <w:tcPr>
            <w:tcW w:w="2786"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 xml:space="preserve">Өтінімдер бойынша 2023 жыл ішінде мына мекен-жай бойынша :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w:t>
            </w:r>
          </w:p>
        </w:tc>
      </w:tr>
      <w:tr>
        <w:trPr>
          <w:trHeight w:val="345" w:hRule="atLeast"/>
        </w:trPr>
        <w:tc>
          <w:tcPr>
            <w:tcW w:w="48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5</w:t>
            </w:r>
          </w:p>
        </w:tc>
        <w:tc>
          <w:tcPr>
            <w:tcW w:w="229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Стандартты плазма</w:t>
            </w:r>
          </w:p>
        </w:tc>
        <w:tc>
          <w:tcPr>
            <w:tcW w:w="475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rFonts w:ascii="Times New Roman" w:hAnsi="Times New Roman"/>
              </w:rPr>
            </w:pPr>
            <w:r>
              <w:rPr>
                <w:rFonts w:ascii="Times New Roman" w:hAnsi="Times New Roman"/>
              </w:rPr>
              <w:t>OCG-102 жабық типті коагуляция анализаторында сынақ жолақтары арқылы зерттеулер жүргізу кезінде QC клоттинг сынақтарын жүргізуге арналған арнайы бақылау материалы. Бақылау материалы натрий цитратымен арнайы өңделген плазма болып табылады. Бақылау екі деңгейлі болуы керек және қалыпты және патологиялық диапазоны бар екі бөтелкеден тұруы керек. Аттестатталған референттік мәндердің міндетті болуы.</w:t>
            </w:r>
          </w:p>
        </w:tc>
        <w:tc>
          <w:tcPr>
            <w:tcW w:w="975"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орау</w:t>
            </w:r>
          </w:p>
        </w:tc>
        <w:tc>
          <w:tcPr>
            <w:tcW w:w="901"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4</w:t>
            </w:r>
          </w:p>
        </w:tc>
        <w:tc>
          <w:tcPr>
            <w:tcW w:w="1080"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88 000,00</w:t>
            </w:r>
          </w:p>
        </w:tc>
        <w:tc>
          <w:tcPr>
            <w:tcW w:w="1366" w:type="dxa"/>
            <w:tcBorders>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352 000,00</w:t>
            </w:r>
          </w:p>
        </w:tc>
        <w:tc>
          <w:tcPr>
            <w:tcW w:w="2786" w:type="dxa"/>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lang w:val="kk-KZ"/>
              </w:rPr>
              <w:t xml:space="preserve">Өтінімдер бойынша 2023 жыл ішінде мына мекен-жай бойынша : Глубокое ауданы, </w:t>
            </w:r>
            <w:r>
              <w:rPr>
                <w:rFonts w:cs="Times New Roman" w:ascii="Times New Roman" w:hAnsi="Times New Roman"/>
                <w:sz w:val="22"/>
                <w:szCs w:val="22"/>
                <w:lang w:val="ru-RU"/>
              </w:rPr>
              <w:t>О</w:t>
            </w:r>
            <w:r>
              <w:rPr>
                <w:rFonts w:cs="Times New Roman" w:ascii="Times New Roman" w:hAnsi="Times New Roman"/>
                <w:sz w:val="22"/>
                <w:szCs w:val="22"/>
                <w:lang w:val="kk-KZ"/>
              </w:rPr>
              <w:t>пытное поле ауылы, Локомотивная көшесі 3/1, дәріхана</w:t>
            </w:r>
          </w:p>
        </w:tc>
      </w:tr>
    </w:tbl>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ru-RU"/>
        </w:rPr>
        <w:t>28</w:t>
      </w:r>
      <w:r>
        <w:rPr>
          <w:rFonts w:ascii="Times New Roman" w:hAnsi="Times New Roman"/>
          <w:color w:val="000000"/>
          <w:sz w:val="22"/>
          <w:szCs w:val="22"/>
          <w:lang w:val="kk-KZ"/>
        </w:rPr>
        <w:t xml:space="preserve"> наурызнан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2023 жылғы </w:t>
      </w:r>
      <w:bookmarkStart w:id="1" w:name="__DdeLink__511_975272006"/>
      <w:r>
        <w:rPr>
          <w:rFonts w:ascii="Times New Roman" w:hAnsi="Times New Roman"/>
          <w:color w:val="000000"/>
          <w:sz w:val="22"/>
          <w:szCs w:val="22"/>
          <w:lang w:val="ru-RU"/>
        </w:rPr>
        <w:t>04</w:t>
      </w:r>
      <w:r>
        <w:rPr>
          <w:rFonts w:ascii="Times New Roman" w:hAnsi="Times New Roman"/>
          <w:color w:val="000000"/>
          <w:sz w:val="22"/>
          <w:szCs w:val="22"/>
          <w:lang w:val="kk-KZ"/>
        </w:rPr>
        <w:t xml:space="preserve"> сәуірде</w:t>
      </w:r>
      <w:bookmarkEnd w:id="1"/>
      <w:r>
        <w:rPr>
          <w:rFonts w:ascii="Times New Roman" w:hAnsi="Times New Roman"/>
          <w:color w:val="000000"/>
          <w:sz w:val="22"/>
          <w:szCs w:val="22"/>
          <w:lang w:val="kk-KZ"/>
        </w:rPr>
        <w:t xml:space="preserve"> 08 сағат 15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w:t>
      </w:r>
      <w:r>
        <w:rPr>
          <w:rFonts w:ascii="Times New Roman" w:hAnsi="Times New Roman"/>
          <w:color w:val="000000"/>
          <w:sz w:val="22"/>
          <w:szCs w:val="22"/>
          <w:lang w:val="ru-RU"/>
        </w:rPr>
        <w:t>04</w:t>
      </w:r>
      <w:r>
        <w:rPr>
          <w:rFonts w:ascii="Times New Roman" w:hAnsi="Times New Roman"/>
          <w:color w:val="000000"/>
          <w:sz w:val="22"/>
          <w:szCs w:val="22"/>
          <w:lang w:val="kk-KZ"/>
        </w:rPr>
        <w:t xml:space="preserve"> сәуірде 10 сағат </w:t>
      </w:r>
      <w:r>
        <w:rPr>
          <w:rFonts w:ascii="Times New Roman" w:hAnsi="Times New Roman"/>
          <w:color w:val="000000"/>
          <w:sz w:val="22"/>
          <w:szCs w:val="22"/>
          <w:lang w:val="kk-KZ"/>
        </w:rPr>
        <w:t>3</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2507</TotalTime>
  <Application>LibreOffice/5.2.2.2$Windows_X86_64 LibreOffice_project/8f96e87c890bf8fa77463cd4b640a2312823f3ad</Application>
  <Pages>4</Pages>
  <Words>1479</Words>
  <Characters>10384</Characters>
  <CharactersWithSpaces>11829</CharactersWithSpaces>
  <Paragraphs>113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2023-03-27T19:54:54Z</cp:lastPrinted>
  <dcterms:modified xsi:type="dcterms:W3CDTF">2023-03-27T20:38:56Z</dcterms:modified>
  <cp:revision>250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