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kk-KZ"/>
        </w:rPr>
        <w:t>6</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21.</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5558"/>
        <w:gridCol w:w="1363"/>
        <w:gridCol w:w="2145"/>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555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Краткое описание товара</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Цена закупаемых товаров</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rFonts w:cs="Times New Roman"/>
              </w:rPr>
            </w:pPr>
            <w:r>
              <w:rPr>
                <w:rFonts w:cs="Times New Roman"/>
                <w:sz w:val="24"/>
                <w:szCs w:val="24"/>
              </w:rPr>
              <w:t>1</w:t>
            </w:r>
          </w:p>
        </w:tc>
        <w:tc>
          <w:tcPr>
            <w:tcW w:w="555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bCs/>
                <w:sz w:val="22"/>
                <w:szCs w:val="22"/>
              </w:rPr>
              <w:t xml:space="preserve">Сильнощелочной очиститель  объем 50 мл,  для удаления лизирующих реагентов, клеточных остатков и протеинов крови из гидравлической системы прибора. </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89 448,00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pPr>
            <w:r>
              <w:rPr>
                <w:rFonts w:cs="Times New Roman"/>
                <w:sz w:val="22"/>
                <w:szCs w:val="22"/>
              </w:rPr>
              <w:t xml:space="preserve">Cellclean (очищающий раствор Cellclean)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lang w:val="ru-RU"/>
              </w:rPr>
            </w:pPr>
            <w:r>
              <w:rPr>
                <w:sz w:val="24"/>
                <w:szCs w:val="24"/>
                <w:lang w:val="ru-RU"/>
              </w:rPr>
              <w:t>2</w:t>
            </w:r>
          </w:p>
        </w:tc>
        <w:tc>
          <w:tcPr>
            <w:tcW w:w="555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bCs/>
                <w:sz w:val="22"/>
                <w:szCs w:val="22"/>
              </w:rPr>
              <w:t>Разбавитель, используемый для разбавления аспирированных проб для анализа с целью измерения количества эритроцитов, количества лейкоцитов, концентрации гемоглобина и количества тромбоцитов, проводимость не более 13,40 mS/cm, pH в пределах 7,75-7,85, объем упаковки -20л.</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94 101,00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pPr>
            <w:r>
              <w:rPr>
                <w:rFonts w:cs="Times New Roman"/>
                <w:sz w:val="22"/>
                <w:szCs w:val="22"/>
              </w:rPr>
              <w:t xml:space="preserve">CELLPACK 20л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3</w:t>
            </w:r>
          </w:p>
        </w:tc>
        <w:tc>
          <w:tcPr>
            <w:tcW w:w="555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bCs/>
                <w:sz w:val="22"/>
                <w:szCs w:val="22"/>
              </w:rPr>
              <w:t xml:space="preserve">Готовый к использованию реагент, для лизирования эритроцитов и для точного подсчета лейкоцитов, анализа распределения трехмодального размера лейкоцитов (лифоцитов, нейтрофилов и смешанной популяции клеток) и измерения уровня гемоглобина. Содержит соли аммония и хлорид натрия. Упаковка 3 флакона по 500 мл. </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271 012,00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pPr>
            <w:r>
              <w:rPr>
                <w:rFonts w:cs="Times New Roman"/>
                <w:sz w:val="22"/>
                <w:szCs w:val="22"/>
              </w:rPr>
              <w:t xml:space="preserve">Stromatolyser-WH  3 х 500 мл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4</w:t>
            </w:r>
          </w:p>
        </w:tc>
        <w:tc>
          <w:tcPr>
            <w:tcW w:w="555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bCs/>
                <w:sz w:val="22"/>
                <w:szCs w:val="22"/>
              </w:rPr>
              <w:t>Контрольная кровь (высокий уровень) для проверки прецизионности и точности гематологических  анализаторов по 16 диагностическим и 6 сервисным параметрам.</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27 697,00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pPr>
            <w:r>
              <w:rPr>
                <w:rFonts w:cs="Times New Roman"/>
                <w:sz w:val="22"/>
                <w:szCs w:val="22"/>
              </w:rPr>
              <w:t>EIGHTCHECK-3WP H 1.5 мл</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5</w:t>
            </w:r>
          </w:p>
        </w:tc>
        <w:tc>
          <w:tcPr>
            <w:tcW w:w="555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bCs/>
                <w:sz w:val="22"/>
                <w:szCs w:val="22"/>
              </w:rPr>
              <w:t>Контрольная кровь (низкий уровень) для проверки прецизионности и точности гематологических  анализаторов по 16 диагностическим и 6 сервисным параметрам</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27 697,00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pPr>
            <w:r>
              <w:rPr>
                <w:rFonts w:cs="Times New Roman"/>
                <w:sz w:val="22"/>
                <w:szCs w:val="22"/>
              </w:rPr>
              <w:t>EIGHTCHECK-3WP L 1.5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6</w:t>
            </w:r>
          </w:p>
        </w:tc>
        <w:tc>
          <w:tcPr>
            <w:tcW w:w="555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bCs/>
                <w:sz w:val="22"/>
                <w:szCs w:val="22"/>
              </w:rPr>
              <w:t>Контрольная кровь (норма)  для проверки прецизионности и точности гематологических  анализаторов по 16 диагностическим и 6 сервисным параметрам.</w:t>
            </w:r>
          </w:p>
        </w:tc>
        <w:tc>
          <w:tcPr>
            <w:tcW w:w="136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27 697,00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pPr>
            <w:r>
              <w:rPr>
                <w:rFonts w:cs="Times New Roman"/>
                <w:sz w:val="22"/>
                <w:szCs w:val="22"/>
              </w:rPr>
              <w:t xml:space="preserve">EIGHTCHECK-3WP N 1.5 мл </w:t>
            </w:r>
          </w:p>
        </w:tc>
      </w:tr>
    </w:tbl>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pPr>
      <w:r>
        <w:rPr>
          <w:rFonts w:cs="Times New Roman"/>
          <w:b w:val="false"/>
          <w:bCs w:val="false"/>
          <w:color w:val="00000A"/>
          <w:sz w:val="24"/>
          <w:szCs w:val="24"/>
          <w:lang w:val="ru-RU"/>
        </w:rPr>
        <w:t>20.04.2023г. 09:01ч. ТОО «</w:t>
      </w:r>
      <w:r>
        <w:rPr>
          <w:rFonts w:cs="Times New Roman"/>
          <w:b w:val="false"/>
          <w:bCs w:val="false"/>
          <w:color w:val="00000A"/>
          <w:sz w:val="24"/>
          <w:szCs w:val="24"/>
          <w:lang w:val="ru-RU"/>
        </w:rPr>
        <w:t>ШыгысМедТрейд</w:t>
      </w:r>
      <w:r>
        <w:rPr>
          <w:rFonts w:cs="Times New Roman"/>
          <w:b w:val="false"/>
          <w:bCs w:val="false"/>
          <w:color w:val="00000A"/>
          <w:sz w:val="24"/>
          <w:szCs w:val="24"/>
          <w:lang w:val="ru-RU"/>
        </w:rPr>
        <w:t>»</w:t>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color w:val="00000A"/>
          <w:sz w:val="24"/>
          <w:szCs w:val="24"/>
          <w:lang w:val="ru-RU"/>
        </w:rPr>
        <w:t xml:space="preserve"> </w:t>
      </w:r>
      <w:r>
        <w:rPr>
          <w:rStyle w:val="S1"/>
          <w:rFonts w:eastAsia="Times New Roman" w:cs="Times New Roman"/>
          <w:b w:val="false"/>
          <w:bCs w:val="false"/>
          <w:color w:val="00000A"/>
          <w:sz w:val="24"/>
          <w:szCs w:val="24"/>
          <w:lang w:val="ru-RU"/>
        </w:rPr>
        <w:t>ТОО «</w:t>
      </w:r>
      <w:r>
        <w:rPr>
          <w:rStyle w:val="S1"/>
          <w:rFonts w:eastAsia="Times New Roman" w:cs="Times New Roman"/>
          <w:b w:val="false"/>
          <w:bCs w:val="false"/>
          <w:color w:val="00000A"/>
          <w:sz w:val="24"/>
          <w:szCs w:val="24"/>
          <w:lang w:val="ru-RU"/>
        </w:rPr>
        <w:t>ШыгысМедТрейд</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kk-KZ"/>
        </w:rPr>
        <w:t>ВКО, г.Усть-Каменогорск, ул.Добролюбова, 39/2.</w:t>
      </w:r>
      <w:r>
        <w:rPr>
          <w:rStyle w:val="S1"/>
          <w:rFonts w:eastAsia="Times New Roman"/>
          <w:b w:val="false"/>
          <w:bCs w:val="false"/>
          <w:sz w:val="24"/>
          <w:szCs w:val="24"/>
          <w:lang w:val="ru-RU"/>
        </w:rPr>
        <w:t xml:space="preserve"> Цена договора —  </w:t>
      </w:r>
      <w:r>
        <w:rPr>
          <w:rStyle w:val="S1"/>
          <w:rFonts w:eastAsia="Times New Roman" w:cs="Times New Roman"/>
          <w:b w:val="false"/>
          <w:bCs w:val="false"/>
          <w:sz w:val="24"/>
          <w:szCs w:val="24"/>
          <w:lang w:val="ru-RU"/>
        </w:rPr>
        <w:t>2 453 664,00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1" w:name="__DdeLink__339_274108119"/>
      <w:r>
        <w:rPr>
          <w:rStyle w:val="S1"/>
          <w:b w:val="false"/>
          <w:lang w:val="ru-RU"/>
        </w:rPr>
        <w:t xml:space="preserve"> </w:t>
      </w:r>
      <w:bookmarkStart w:id="2" w:name="__DdeLink__509_43780538"/>
      <w:bookmarkStart w:id="3" w:name="__DdeLink__1899_1884759452"/>
      <w:bookmarkEnd w:id="1"/>
      <w:r>
        <w:rPr>
          <w:rStyle w:val="S1"/>
          <w:b w:val="false"/>
          <w:lang w:val="kk-KZ"/>
        </w:rPr>
        <w:t xml:space="preserve"> </w:t>
      </w:r>
      <w:bookmarkEnd w:id="2"/>
      <w:bookmarkEnd w:id="3"/>
      <w:r>
        <w:rPr>
          <w:rStyle w:val="S1"/>
          <w:b w:val="false"/>
          <w:lang w:val="ru-RU"/>
        </w:rPr>
        <w:t>Мукиева Б.С.</w:t>
      </w:r>
    </w:p>
    <w:p>
      <w:pPr>
        <w:pStyle w:val="Textbody"/>
        <w:spacing w:before="0" w:after="29"/>
        <w:jc w:val="center"/>
        <w:rPr/>
      </w:pPr>
      <w:r>
        <w:rPr>
          <w:rFonts w:cs="Times New Roman"/>
          <w:lang w:val="ru-RU"/>
        </w:rPr>
        <w:t>Баға ұсыныстарын сұрату тәсілімен МБ сатып ал</w:t>
      </w:r>
      <w:bookmarkStart w:id="4" w:name="_GoBack"/>
      <w:bookmarkEnd w:id="4"/>
      <w:r>
        <w:rPr>
          <w:rFonts w:cs="Times New Roman"/>
          <w:lang w:val="ru-RU"/>
        </w:rPr>
        <w:t xml:space="preserve">у қорытындыларының № </w:t>
      </w:r>
      <w:r>
        <w:rPr>
          <w:rFonts w:cs="Times New Roman"/>
          <w:lang w:val="en-US"/>
        </w:rPr>
        <w:t>1</w:t>
      </w:r>
      <w:r>
        <w:rPr>
          <w:rFonts w:cs="Times New Roman"/>
          <w:lang w:val="en-US"/>
        </w:rPr>
        <w:t>6</w:t>
      </w:r>
      <w:r>
        <w:rPr>
          <w:rFonts w:cs="Times New Roman"/>
          <w:lang w:val="en-US"/>
        </w:rPr>
        <w:t xml:space="preserve">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21.</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126"/>
        <w:gridCol w:w="1080"/>
        <w:gridCol w:w="187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Қысқаша тауардың атауы</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Алатын сатып тауарлардың бағасы</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rFonts w:cs="Times New Roman"/>
              </w:rPr>
            </w:pPr>
            <w:r>
              <w:rPr>
                <w:rFonts w:cs="Times New Roman"/>
                <w:sz w:val="24"/>
                <w:szCs w:val="24"/>
              </w:rPr>
              <w:t>1</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color w:val="000000"/>
                <w:sz w:val="22"/>
                <w:szCs w:val="22"/>
              </w:rPr>
              <w:t>Жоғары сілтілі тазартқыш көлемі 50 мл, құрылғының гидравликалық жүйесінен лизингтік реагенттерді, жасуша қалдықтарын және қан ақуыздарын кетіру үшін.</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89 448,00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color w:val="000000" w:themeColor="text1"/>
                <w:sz w:val="22"/>
                <w:szCs w:val="22"/>
              </w:rPr>
              <w:t>Cellclean (Cellclean тазартқыш ерітіндісі)</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lang w:val="ru-RU"/>
              </w:rPr>
            </w:pPr>
            <w:r>
              <w:rPr>
                <w:sz w:val="24"/>
                <w:szCs w:val="24"/>
                <w:lang w:val="ru-RU"/>
              </w:rPr>
              <w:t>2</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Эритроциттер санын, лейкоциттер санын, гемоглобин концентрациясын және тромбоциттер санын өлшеу мақсатында талдау үшін аспирацияланған сынамаларды сұйылту үшін пайдаланылатын сұйылтқыш, өткізгіштігі 13,40 mS/cm аспайды, РН 7,75-7,85 шегінде, қаптама көлемі-20л.</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94 101,00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CELLPACK 20л</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3</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Эритроциттерді лизиске алу және лейкоциттерді дәл санау, лейкоциттердің (лифоциттер, нейтрофилдер және аралас жасуша популяциясы) үш модальды мөлшерінің таралуын талдау және гемоглобин деңгейін өлшеу үшін қолдануға дайын реагент. Құрамында аммоний тұздары мен натрий хлориді бар. 500 мл 3 бөтелке пакеті.</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271 012,00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 xml:space="preserve">Stromatolyser-WH  3 х 500 мл </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4</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pPr>
            <w:r>
              <w:rPr>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(жоғары деңгей).</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27 697,00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EIGHTCHECK-3WP H 1.5 мл</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5</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(төмен деңгей)</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27 697,00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EIGHTCHECK-3WP L 1.5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6</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(норма).</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sz w:val="22"/>
                <w:szCs w:val="22"/>
              </w:rPr>
              <w:t>27 697,00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EIGHTCHECK-3WP N 1.5 мл</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pPr>
      <w:r>
        <w:rPr>
          <w:rStyle w:val="S1"/>
          <w:rFonts w:cs="Times New Roman"/>
          <w:b w:val="false"/>
          <w:bCs w:val="false"/>
          <w:color w:val="00000A"/>
          <w:sz w:val="24"/>
          <w:szCs w:val="24"/>
          <w:lang w:val="ru-RU"/>
        </w:rPr>
        <w:t>20.04.2023ж. 09:01</w:t>
      </w:r>
      <w:r>
        <w:rPr>
          <w:rStyle w:val="S1"/>
          <w:rFonts w:cs="Times New Roman"/>
          <w:b w:val="false"/>
          <w:bCs w:val="false"/>
          <w:color w:val="00000A"/>
          <w:sz w:val="24"/>
          <w:szCs w:val="24"/>
          <w:lang w:val="en-US"/>
        </w:rPr>
        <w:t>c</w:t>
      </w:r>
      <w:r>
        <w:rPr>
          <w:rStyle w:val="S1"/>
          <w:rFonts w:cs="Times New Roman"/>
          <w:b w:val="false"/>
          <w:bCs w:val="false"/>
          <w:color w:val="00000A"/>
          <w:sz w:val="24"/>
          <w:szCs w:val="24"/>
          <w:lang w:val="ru-RU"/>
        </w:rPr>
        <w:t xml:space="preserve">. </w:t>
      </w:r>
      <w:bookmarkStart w:id="5" w:name="__DdeLink__2204_768570497"/>
      <w:r>
        <w:rPr>
          <w:rStyle w:val="S1"/>
          <w:rFonts w:cs="Times New Roman"/>
          <w:b w:val="false"/>
          <w:bCs w:val="false"/>
          <w:color w:val="00000A"/>
          <w:sz w:val="24"/>
          <w:szCs w:val="24"/>
          <w:lang w:val="ru-RU"/>
        </w:rPr>
        <w:t xml:space="preserve"> «</w:t>
      </w:r>
      <w:r>
        <w:rPr>
          <w:rStyle w:val="S1"/>
          <w:rFonts w:cs="Times New Roman"/>
          <w:b w:val="false"/>
          <w:bCs w:val="false"/>
          <w:color w:val="00000A"/>
          <w:sz w:val="24"/>
          <w:szCs w:val="24"/>
          <w:lang w:val="ru-RU"/>
        </w:rPr>
        <w:t>ШыгысМедТрейд</w:t>
      </w:r>
      <w:r>
        <w:rPr>
          <w:rStyle w:val="S1"/>
          <w:rFonts w:cs="Times New Roman"/>
          <w:b w:val="false"/>
          <w:bCs w:val="false"/>
          <w:color w:val="00000A"/>
          <w:sz w:val="24"/>
          <w:szCs w:val="24"/>
          <w:lang w:val="ru-RU"/>
        </w:rPr>
        <w:t>»</w:t>
      </w:r>
      <w:bookmarkEnd w:id="5"/>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r>
        <w:rPr>
          <w:rStyle w:val="S1"/>
          <w:rFonts w:eastAsia="Times New Roman" w:cs="Times New Roman"/>
          <w:b w:val="false"/>
          <w:bCs w:val="false"/>
          <w:color w:val="00000A"/>
          <w:sz w:val="24"/>
          <w:szCs w:val="24"/>
          <w:lang w:val="ru-RU"/>
        </w:rPr>
        <w:t xml:space="preserve"> </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color w:val="00000A"/>
          <w:sz w:val="24"/>
          <w:szCs w:val="24"/>
          <w:lang w:val="ru-RU"/>
        </w:rPr>
        <w:t>ШыгысМедТрейд</w:t>
      </w:r>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ru-RU"/>
        </w:rPr>
        <w:t>ЖШС</w:t>
      </w:r>
      <w:r>
        <w:rPr>
          <w:rStyle w:val="S1"/>
          <w:rFonts w:eastAsia="Times New Roman" w:cs="Times New Roman"/>
          <w:b w:val="false"/>
          <w:bCs w:val="false"/>
          <w:sz w:val="24"/>
          <w:szCs w:val="24"/>
          <w:lang w:val="ru-RU"/>
        </w:rPr>
        <w:t xml:space="preserve"> </w:t>
      </w:r>
      <w:r>
        <w:rPr>
          <w:rStyle w:val="S1"/>
          <w:rFonts w:eastAsia="Times New Roman"/>
          <w:b w:val="false"/>
          <w:bCs w:val="false"/>
          <w:sz w:val="24"/>
          <w:szCs w:val="24"/>
          <w:lang w:val="kk-KZ"/>
        </w:rPr>
        <w:t>ШҚО Өскемен қ, Добролюбов к., 39/2.</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b w:val="false"/>
          <w:bCs w:val="false"/>
          <w:sz w:val="24"/>
          <w:szCs w:val="24"/>
          <w:lang w:val="en-US"/>
        </w:rPr>
        <w:t>2 453 664</w:t>
      </w:r>
      <w:r>
        <w:rPr>
          <w:rStyle w:val="S1"/>
          <w:rFonts w:eastAsia="Times New Roman"/>
          <w:b w:val="false"/>
          <w:bCs w:val="false"/>
          <w:sz w:val="24"/>
          <w:szCs w:val="24"/>
          <w:lang w:val="ru-RU"/>
        </w:rPr>
        <w:t>,</w:t>
      </w:r>
      <w:bookmarkStart w:id="6" w:name="__DdeLink__606_13638406211"/>
      <w:bookmarkStart w:id="7" w:name="__DdeLink__3455_24843808411"/>
      <w:r>
        <w:rPr>
          <w:rStyle w:val="S1"/>
          <w:rFonts w:eastAsia="Times New Roman" w:cs="Times New Roman"/>
          <w:b w:val="false"/>
          <w:bCs w:val="false"/>
          <w:sz w:val="24"/>
          <w:szCs w:val="24"/>
          <w:lang w:val="en-US"/>
        </w:rPr>
        <w:t>00</w:t>
      </w:r>
      <w:bookmarkEnd w:id="6"/>
      <w:bookmarkEnd w:id="7"/>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8" w:name="__DdeLink__1899_18847594521"/>
      <w:r>
        <w:rPr>
          <w:rStyle w:val="S1"/>
          <w:b w:val="false"/>
          <w:lang w:val="kk-KZ"/>
        </w:rPr>
        <w:t xml:space="preserve"> </w:t>
      </w:r>
      <w:bookmarkEnd w:id="8"/>
      <w:r>
        <w:rPr>
          <w:rStyle w:val="S1"/>
          <w:b w:val="false"/>
          <w:lang w:val="ru-RU"/>
        </w:rPr>
        <w:t>Мукиева Б.С.</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Application>LibreOffice/5.2.2.2$Windows_X86_64 LibreOffice_project/8f96e87c890bf8fa77463cd4b640a2312823f3ad</Application>
  <Pages>2</Pages>
  <Words>640</Words>
  <Characters>4456</Characters>
  <CharactersWithSpaces>5142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2023-04-21T15:50:55Z</cp:lastPrinted>
  <dcterms:modified xsi:type="dcterms:W3CDTF">2023-04-21T16:25:06Z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