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ЛС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p>
    <w:p>
      <w:pPr>
        <w:pStyle w:val="Normal"/>
        <w:tabs>
          <w:tab w:val="left" w:pos="11415" w:leader="none"/>
        </w:tabs>
        <w:spacing w:lineRule="auto" w:line="240" w:before="0" w:after="29"/>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b/>
          <w:sz w:val="24"/>
          <w:szCs w:val="24"/>
        </w:rPr>
        <w:t xml:space="preserve"> </w:t>
      </w:r>
      <w:r>
        <w:rPr>
          <w:rStyle w:val="S1"/>
          <w:rFonts w:cs="Times New Roman" w:ascii="Times New Roman" w:hAnsi="Times New Roman"/>
          <w:b/>
          <w:bCs w:val="false"/>
          <w:sz w:val="24"/>
          <w:szCs w:val="24"/>
        </w:rPr>
        <w:t xml:space="preserve"> </w:t>
      </w:r>
      <w:r>
        <w:rPr>
          <w:rStyle w:val="S1"/>
          <w:rFonts w:cs="Times New Roman" w:ascii="Times New Roman" w:hAnsi="Times New Roman"/>
          <w:b w:val="false"/>
          <w:bCs w:val="false"/>
          <w:sz w:val="24"/>
          <w:szCs w:val="24"/>
        </w:rPr>
        <w:t>КГП на ПХВ</w:t>
      </w:r>
      <w:r>
        <w:rPr>
          <w:rStyle w:val="S1"/>
          <w:rFonts w:cs="Times New Roman" w:ascii="Times New Roman" w:hAnsi="Times New Roman"/>
          <w:b w:val="false"/>
          <w:bCs w:val="false"/>
          <w:color w:val="000000"/>
          <w:sz w:val="24"/>
          <w:szCs w:val="24"/>
        </w:rPr>
        <w:t xml:space="preserve"> «Восточно-Казахстанский областной фтизиопульмонологический центр» </w:t>
      </w:r>
      <w:r>
        <w:rPr>
          <w:rStyle w:val="S1"/>
          <w:rFonts w:cs="Times New Roman" w:ascii="Times New Roman" w:hAnsi="Times New Roman"/>
          <w:b w:val="false"/>
          <w:bCs w:val="false"/>
          <w:smallCaps/>
          <w:color w:val="000000"/>
          <w:sz w:val="24"/>
          <w:szCs w:val="24"/>
        </w:rPr>
        <w:t>УЗ ВКО</w:t>
      </w:r>
      <w:r>
        <w:rPr>
          <w:rStyle w:val="S1"/>
          <w:rFonts w:cs="Times New Roman" w:ascii="Times New Roman" w:hAnsi="Times New Roman"/>
          <w:b w:val="false"/>
          <w:bCs w:val="false"/>
          <w:sz w:val="24"/>
          <w:szCs w:val="24"/>
        </w:rPr>
        <w:t xml:space="preserve">, </w:t>
      </w:r>
      <w:r>
        <w:rPr>
          <w:rStyle w:val="S1"/>
          <w:rFonts w:cs="Times New Roman" w:ascii="Times New Roman" w:hAnsi="Times New Roman"/>
          <w:b w:val="false"/>
          <w:bCs w:val="false"/>
          <w:sz w:val="24"/>
          <w:szCs w:val="24"/>
          <w:lang w:val="kk-KZ"/>
        </w:rPr>
        <w:t xml:space="preserve">Юридический адрес: </w:t>
      </w:r>
      <w:r>
        <w:rPr>
          <w:rStyle w:val="S1"/>
          <w:rFonts w:ascii="Times New Roman" w:hAnsi="Times New Roman"/>
          <w:b w:val="false"/>
          <w:bCs w:val="false"/>
          <w:sz w:val="24"/>
          <w:szCs w:val="24"/>
          <w:lang w:val="kk-KZ"/>
        </w:rPr>
        <w:t xml:space="preserve">РК, 070512,ВКО, Глубоковский район, с. Опытное поле </w:t>
      </w:r>
      <w:r>
        <w:rPr>
          <w:rStyle w:val="S1"/>
          <w:rFonts w:ascii="Times New Roman" w:hAnsi="Times New Roman"/>
          <w:b w:val="false"/>
          <w:bCs w:val="false"/>
          <w:sz w:val="24"/>
          <w:szCs w:val="24"/>
        </w:rPr>
        <w:t xml:space="preserve">ул.Локомотивная, 3/1 </w:t>
      </w:r>
      <w:r>
        <w:rPr>
          <w:rStyle w:val="S1"/>
          <w:rFonts w:ascii="Times New Roman" w:hAnsi="Times New Roman"/>
          <w:b w:val="false"/>
          <w:bCs w:val="false"/>
          <w:sz w:val="24"/>
          <w:szCs w:val="24"/>
          <w:lang w:val="kk-KZ"/>
        </w:rPr>
        <w:t xml:space="preserve">Фактический адрес: РК, ВКО, г.Усть-Каменогорск, ул.Белинского,39 РНН 181800001325 </w:t>
      </w:r>
      <w:r>
        <w:rPr>
          <w:rStyle w:val="S1"/>
          <w:rFonts w:cs="Times New Roman" w:ascii="Times New Roman" w:hAnsi="Times New Roman"/>
          <w:b w:val="false"/>
          <w:bCs w:val="false"/>
          <w:sz w:val="24"/>
          <w:szCs w:val="24"/>
          <w:lang w:val="kk-KZ"/>
        </w:rPr>
        <w:t>ИИК KZ1796504</w:t>
      </w:r>
      <w:r>
        <w:rPr>
          <w:rStyle w:val="S1"/>
          <w:rFonts w:cs="Times New Roman" w:ascii="Times New Roman" w:hAnsi="Times New Roman"/>
          <w:b w:val="false"/>
          <w:bCs w:val="false"/>
          <w:sz w:val="24"/>
          <w:szCs w:val="24"/>
          <w:lang w:val="en-US"/>
        </w:rPr>
        <w:t>F</w:t>
      </w:r>
      <w:r>
        <w:rPr>
          <w:rStyle w:val="S1"/>
          <w:rFonts w:cs="Times New Roman" w:ascii="Times New Roman" w:hAnsi="Times New Roman"/>
          <w:b w:val="false"/>
          <w:bCs w:val="false"/>
          <w:sz w:val="24"/>
          <w:szCs w:val="24"/>
          <w:lang w:val="kk-KZ"/>
        </w:rPr>
        <w:t>0008462982 АО «</w:t>
      </w:r>
      <w:r>
        <w:rPr>
          <w:rStyle w:val="S1"/>
          <w:rFonts w:cs="Times New Roman" w:ascii="Times New Roman" w:hAnsi="Times New Roman"/>
          <w:b w:val="false"/>
          <w:bCs w:val="false"/>
          <w:sz w:val="24"/>
          <w:szCs w:val="24"/>
          <w:lang w:val="en-US"/>
        </w:rPr>
        <w:t>ForteBank</w:t>
      </w:r>
      <w:r>
        <w:rPr>
          <w:rStyle w:val="S1"/>
          <w:rFonts w:cs="Times New Roman" w:ascii="Times New Roman" w:hAnsi="Times New Roman"/>
          <w:b w:val="false"/>
          <w:bCs w:val="false"/>
          <w:sz w:val="24"/>
          <w:szCs w:val="24"/>
          <w:lang w:val="kk-KZ"/>
        </w:rPr>
        <w:t xml:space="preserve">»  БИК </w:t>
      </w:r>
      <w:bookmarkStart w:id="0" w:name="__DdeLink__405_314609777"/>
      <w:r>
        <w:rPr>
          <w:rStyle w:val="S1"/>
          <w:rFonts w:cs="Times New Roman" w:ascii="Times New Roman" w:hAnsi="Times New Roman"/>
          <w:b w:val="false"/>
          <w:bCs w:val="false"/>
          <w:sz w:val="24"/>
          <w:szCs w:val="24"/>
          <w:lang w:val="kk-KZ"/>
        </w:rPr>
        <w:t>IRTYKZKA</w:t>
      </w:r>
      <w:bookmarkEnd w:id="0"/>
      <w:r>
        <w:rPr>
          <w:rStyle w:val="S1"/>
          <w:rFonts w:cs="Times New Roman" w:ascii="Times New Roman" w:hAnsi="Times New Roman"/>
          <w:b w:val="false"/>
          <w:bCs w:val="false"/>
          <w:sz w:val="24"/>
          <w:szCs w:val="24"/>
          <w:lang w:val="kk-KZ"/>
        </w:rPr>
        <w:t xml:space="preserve"> </w:t>
      </w:r>
      <w:r>
        <w:rPr>
          <w:rStyle w:val="S1"/>
          <w:rFonts w:ascii="Times New Roman" w:hAnsi="Times New Roman"/>
          <w:b w:val="false"/>
          <w:bCs w:val="false"/>
          <w:sz w:val="24"/>
          <w:szCs w:val="24"/>
          <w:lang w:val="kk-KZ"/>
        </w:rPr>
        <w:t xml:space="preserve">БИН 960340000356, КБЕ 16 </w:t>
      </w:r>
      <w:r>
        <w:rPr>
          <w:rStyle w:val="S1"/>
          <w:rFonts w:ascii="Times New Roman" w:hAnsi="Times New Roman"/>
          <w:b w:val="false"/>
          <w:bCs w:val="false"/>
          <w:sz w:val="24"/>
          <w:szCs w:val="24"/>
        </w:rPr>
        <w:t xml:space="preserve">в соответствии с </w:t>
      </w:r>
      <w:r>
        <w:rPr>
          <w:rStyle w:val="S1"/>
          <w:rFonts w:cs="Times New Roman" w:ascii="Times New Roman" w:hAnsi="Times New Roman"/>
          <w:b w:val="false"/>
          <w:bCs w:val="false"/>
          <w:sz w:val="24"/>
          <w:szCs w:val="24"/>
        </w:rPr>
        <w:t>П</w:t>
      </w:r>
      <w:r>
        <w:rPr>
          <w:rStyle w:val="S1"/>
          <w:rFonts w:cs="Times New Roman" w:ascii="Times New Roman" w:hAnsi="Times New Roman"/>
          <w:b w:val="false"/>
          <w:bCs/>
          <w:color w:val="000000"/>
          <w:sz w:val="24"/>
          <w:szCs w:val="24"/>
          <w:highlight w:val="white"/>
        </w:rPr>
        <w:t xml:space="preserve">равилами </w:t>
      </w:r>
      <w:r>
        <w:rPr>
          <w:rStyle w:val="S1"/>
          <w:b w:val="false"/>
          <w:bCs w:val="false"/>
          <w:sz w:val="24"/>
          <w:szCs w:val="24"/>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4"/>
          <w:szCs w:val="24"/>
        </w:rPr>
        <w:t xml:space="preserve">, </w:t>
      </w:r>
      <w:r>
        <w:rPr>
          <w:rStyle w:val="S1"/>
          <w:b w:val="false"/>
          <w:bCs w:val="false"/>
          <w:sz w:val="24"/>
          <w:szCs w:val="24"/>
          <w:lang w:val="kk-KZ"/>
        </w:rPr>
        <w:t>утвержден</w:t>
      </w:r>
      <w:r>
        <w:rPr>
          <w:rStyle w:val="S1"/>
          <w:b w:val="false"/>
          <w:bCs w:val="false"/>
          <w:sz w:val="24"/>
          <w:szCs w:val="24"/>
        </w:rPr>
        <w:t xml:space="preserve">ные </w:t>
      </w:r>
      <w:r>
        <w:rPr>
          <w:rStyle w:val="S1"/>
          <w:rFonts w:cs="Times New Roman" w:ascii="Times New Roman" w:hAnsi="Times New Roman"/>
          <w:b w:val="false"/>
          <w:bCs/>
          <w:color w:val="000000"/>
          <w:sz w:val="24"/>
          <w:szCs w:val="24"/>
          <w:highlight w:val="white"/>
        </w:rPr>
        <w:t>Постановлением Правительством Республики Казахстан от 4 июня 2021 года № 375</w:t>
      </w:r>
      <w:r>
        <w:rPr>
          <w:rStyle w:val="S1"/>
          <w:b w:val="false"/>
          <w:bCs w:val="false"/>
          <w:sz w:val="24"/>
          <w:szCs w:val="24"/>
        </w:rPr>
        <w:t xml:space="preserve"> (</w:t>
      </w:r>
      <w:r>
        <w:rPr>
          <w:rStyle w:val="S1"/>
          <w:b w:val="false"/>
          <w:bCs w:val="false"/>
          <w:sz w:val="24"/>
          <w:szCs w:val="24"/>
          <w:lang w:val="en-US"/>
        </w:rPr>
        <w:t>2</w:t>
      </w:r>
      <w:r>
        <w:rPr>
          <w:rStyle w:val="S1"/>
          <w:b w:val="false"/>
          <w:bCs w:val="false"/>
          <w:sz w:val="24"/>
          <w:szCs w:val="24"/>
          <w:lang w:val="kk-KZ"/>
        </w:rPr>
        <w:t xml:space="preserve"> </w:t>
      </w:r>
      <w:r>
        <w:rPr>
          <w:rStyle w:val="S1"/>
          <w:b w:val="false"/>
          <w:bCs w:val="false"/>
          <w:sz w:val="24"/>
          <w:szCs w:val="24"/>
        </w:rPr>
        <w:t>лот</w:t>
      </w:r>
      <w:r>
        <w:rPr>
          <w:rStyle w:val="S1"/>
          <w:b w:val="false"/>
          <w:bCs w:val="false"/>
          <w:sz w:val="24"/>
          <w:szCs w:val="24"/>
          <w:lang w:val="ru-RU"/>
        </w:rPr>
        <w:t>а</w:t>
      </w:r>
      <w:r>
        <w:rPr>
          <w:rStyle w:val="S1"/>
          <w:b w:val="false"/>
          <w:bCs w:val="false"/>
          <w:sz w:val="24"/>
          <w:szCs w:val="24"/>
        </w:rPr>
        <w:t>).</w:t>
      </w:r>
    </w:p>
    <w:p>
      <w:pPr>
        <w:pStyle w:val="Normal"/>
        <w:spacing w:lineRule="auto" w:line="240" w:before="0" w:after="0"/>
        <w:jc w:val="both"/>
        <w:rPr/>
      </w:pPr>
      <w:r>
        <w:rPr>
          <w:rFonts w:cs="Times New Roman" w:ascii="Times New Roman" w:hAnsi="Times New Roman"/>
          <w:sz w:val="24"/>
          <w:szCs w:val="24"/>
        </w:rPr>
        <w:t xml:space="preserve">     </w:t>
      </w:r>
      <w:r>
        <w:rPr>
          <w:rFonts w:cs="Times New Roman" w:ascii="Times New Roman" w:hAnsi="Times New Roman"/>
          <w:color w:val="000000"/>
          <w:sz w:val="24"/>
          <w:szCs w:val="24"/>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4"/>
            <w:szCs w:val="24"/>
            <w:u w:val="single"/>
          </w:rPr>
          <w:t>главой 4</w:t>
        </w:r>
      </w:hyperlink>
      <w:r>
        <w:rPr>
          <w:rFonts w:cs="Times New Roman" w:ascii="Times New Roman" w:hAnsi="Times New Roman"/>
          <w:color w:val="000000"/>
          <w:sz w:val="24"/>
          <w:szCs w:val="24"/>
          <w:shd w:fill="FFFFFF" w:val="clear"/>
        </w:rPr>
        <w:t> настоящих Правил, а также описание и объем фармацевтических услуг</w:t>
      </w:r>
      <w:r>
        <w:rPr>
          <w:color w:val="000000"/>
          <w:sz w:val="24"/>
          <w:szCs w:val="24"/>
          <w:shd w:fill="FFFFFF" w:val="clear"/>
        </w:rPr>
        <w:t>.</w:t>
      </w:r>
      <w:r>
        <w:rPr>
          <w:rFonts w:cs="Times New Roman" w:ascii="Times New Roman" w:hAnsi="Times New Roman"/>
          <w:sz w:val="24"/>
          <w:szCs w:val="24"/>
        </w:rPr>
        <w:t xml:space="preserve">          </w:t>
      </w:r>
    </w:p>
    <w:tbl>
      <w:tblPr>
        <w:tblStyle w:val="ae"/>
        <w:tblW w:w="14595" w:type="dxa"/>
        <w:jc w:val="left"/>
        <w:tblInd w:w="-45" w:type="dxa"/>
        <w:tblCellMar>
          <w:top w:w="0" w:type="dxa"/>
          <w:left w:w="-5" w:type="dxa"/>
          <w:bottom w:w="0" w:type="dxa"/>
          <w:right w:w="108" w:type="dxa"/>
        </w:tblCellMar>
        <w:tblLook w:firstRow="1" w:noVBand="1" w:lastRow="0" w:firstColumn="1" w:lastColumn="0" w:noHBand="0" w:val="04a0"/>
      </w:tblPr>
      <w:tblGrid>
        <w:gridCol w:w="680"/>
        <w:gridCol w:w="1525"/>
        <w:gridCol w:w="2100"/>
        <w:gridCol w:w="1080"/>
        <w:gridCol w:w="1410"/>
        <w:gridCol w:w="1305"/>
        <w:gridCol w:w="1245"/>
        <w:gridCol w:w="5248"/>
      </w:tblGrid>
      <w:tr>
        <w:trPr/>
        <w:tc>
          <w:tcPr>
            <w:tcW w:w="680" w:type="dxa"/>
            <w:tcBorders/>
            <w:shd w:color="auto" w:fill="auto" w:val="clear"/>
            <w:tcMar>
              <w:left w:w="-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1525"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sz w:val="24"/>
                <w:szCs w:val="24"/>
              </w:rPr>
              <w:t>Наименование закупаемых товаров</w:t>
            </w:r>
          </w:p>
        </w:tc>
        <w:tc>
          <w:tcPr>
            <w:tcW w:w="2100" w:type="dxa"/>
            <w:tcBorders/>
            <w:shd w:color="auto" w:fill="auto" w:val="clear"/>
            <w:tcMar>
              <w:left w:w="-5"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Характеристика закупаемых товаров,  работ, услуг</w:t>
            </w:r>
          </w:p>
        </w:tc>
        <w:tc>
          <w:tcPr>
            <w:tcW w:w="1080"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sz w:val="24"/>
                <w:szCs w:val="24"/>
              </w:rPr>
              <w:t>Единица измерения</w:t>
            </w:r>
          </w:p>
        </w:tc>
        <w:tc>
          <w:tcPr>
            <w:tcW w:w="1410"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sz w:val="24"/>
                <w:szCs w:val="24"/>
              </w:rPr>
              <w:t>Количество , объем</w:t>
            </w:r>
          </w:p>
        </w:tc>
        <w:tc>
          <w:tcPr>
            <w:tcW w:w="1305" w:type="dxa"/>
            <w:tcBorders/>
            <w:shd w:color="auto" w:fill="auto" w:val="clear"/>
            <w:tcMar>
              <w:left w:w="-5"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sz w:val="24"/>
                <w:szCs w:val="24"/>
              </w:rPr>
              <w:t>Цена за единицу</w:t>
            </w:r>
          </w:p>
        </w:tc>
        <w:tc>
          <w:tcPr>
            <w:tcW w:w="1245" w:type="dxa"/>
            <w:tcBorders/>
            <w:shd w:color="auto" w:fill="auto" w:val="clear"/>
            <w:tcMar>
              <w:left w:w="-5"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 выделенная для закупа</w:t>
            </w:r>
          </w:p>
        </w:tc>
        <w:tc>
          <w:tcPr>
            <w:tcW w:w="5248" w:type="dxa"/>
            <w:tcBorders>
              <w:left w:val="nil"/>
            </w:tcBorders>
            <w:shd w:color="auto" w:fill="auto" w:val="clear"/>
            <w:tcMar>
              <w:left w:w="63"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условия и место поставки</w:t>
            </w:r>
          </w:p>
        </w:tc>
      </w:tr>
      <w:tr>
        <w:trPr>
          <w:trHeight w:val="1102" w:hRule="atLeast"/>
        </w:trPr>
        <w:tc>
          <w:tcPr>
            <w:tcW w:w="68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4"/>
                <w:szCs w:val="24"/>
              </w:rPr>
              <w:t>1</w:t>
            </w:r>
          </w:p>
        </w:tc>
        <w:tc>
          <w:tcPr>
            <w:tcW w:w="1525" w:type="dxa"/>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 xml:space="preserve">Тримеперидин </w:t>
            </w:r>
          </w:p>
        </w:tc>
        <w:tc>
          <w:tcPr>
            <w:tcW w:w="2100" w:type="dxa"/>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Раствор для инъекций 2% 1 мл</w:t>
            </w:r>
          </w:p>
        </w:tc>
        <w:tc>
          <w:tcPr>
            <w:tcW w:w="1080" w:type="dxa"/>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ампула</w:t>
            </w:r>
          </w:p>
        </w:tc>
        <w:tc>
          <w:tcPr>
            <w:tcW w:w="1410" w:type="dxa"/>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250</w:t>
            </w:r>
          </w:p>
        </w:tc>
        <w:tc>
          <w:tcPr>
            <w:tcW w:w="1305" w:type="dxa"/>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119,75</w:t>
            </w:r>
          </w:p>
        </w:tc>
        <w:tc>
          <w:tcPr>
            <w:tcW w:w="1245" w:type="dxa"/>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29 937,50</w:t>
            </w:r>
          </w:p>
        </w:tc>
        <w:tc>
          <w:tcPr>
            <w:tcW w:w="5248" w:type="dxa"/>
            <w:tcBorders>
              <w:left w:val="nil"/>
            </w:tcBorders>
            <w:shd w:color="auto" w:fill="auto" w:val="clear"/>
            <w:tcMar>
              <w:left w:w="63" w:type="dxa"/>
            </w:tcMar>
          </w:tcPr>
          <w:p>
            <w:pPr>
              <w:pStyle w:val="Normal"/>
              <w:spacing w:lineRule="auto" w:line="240" w:before="0" w:after="0"/>
              <w:jc w:val="center"/>
              <w:rPr>
                <w:sz w:val="24"/>
                <w:szCs w:val="24"/>
              </w:rPr>
            </w:pPr>
            <w:r>
              <w:rPr>
                <w:rFonts w:cs="Times New Roman" w:ascii="Times New Roman" w:hAnsi="Times New Roman"/>
                <w:sz w:val="24"/>
                <w:szCs w:val="24"/>
              </w:rPr>
              <w:t>По заявкам  в течении   2023 года в соответствии с возникающей потребностью.</w:t>
            </w:r>
          </w:p>
          <w:p>
            <w:pPr>
              <w:pStyle w:val="Normal"/>
              <w:spacing w:lineRule="auto" w:line="240" w:before="0" w:after="0"/>
              <w:jc w:val="center"/>
              <w:rPr>
                <w:sz w:val="24"/>
                <w:szCs w:val="24"/>
              </w:rPr>
            </w:pPr>
            <w:r>
              <w:rPr>
                <w:rFonts w:cs="Times New Roman" w:ascii="Times New Roman" w:hAnsi="Times New Roman"/>
                <w:sz w:val="24"/>
                <w:szCs w:val="24"/>
              </w:rPr>
              <w:t>по адресу : Глубоковский район, село Опытное поле, ул. Локомотивная 3/1, аптека</w:t>
            </w:r>
          </w:p>
        </w:tc>
      </w:tr>
      <w:tr>
        <w:trPr>
          <w:trHeight w:val="1102" w:hRule="atLeast"/>
        </w:trPr>
        <w:tc>
          <w:tcPr>
            <w:tcW w:w="680" w:type="dxa"/>
            <w:tcBorders>
              <w:top w:val="nil"/>
            </w:tcBorders>
            <w:shd w:color="auto" w:fill="auto" w:val="clear"/>
            <w:tcMar>
              <w:left w:w="-5" w:type="dxa"/>
            </w:tcMar>
          </w:tcPr>
          <w:p>
            <w:pPr>
              <w:pStyle w:val="Normal"/>
              <w:spacing w:lineRule="auto" w:line="240" w:before="0" w:after="0"/>
              <w:jc w:val="center"/>
              <w:rPr>
                <w:sz w:val="24"/>
                <w:szCs w:val="24"/>
              </w:rPr>
            </w:pPr>
            <w:r>
              <w:rPr>
                <w:sz w:val="24"/>
                <w:szCs w:val="24"/>
              </w:rPr>
              <w:t>2</w:t>
            </w:r>
          </w:p>
        </w:tc>
        <w:tc>
          <w:tcPr>
            <w:tcW w:w="1525" w:type="dxa"/>
            <w:tcBorders>
              <w:top w:val="nil"/>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Фентанил</w:t>
            </w:r>
          </w:p>
        </w:tc>
        <w:tc>
          <w:tcPr>
            <w:tcW w:w="2100" w:type="dxa"/>
            <w:tcBorders>
              <w:top w:val="nil"/>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Раствор для инъекций 0,005%  2 мл</w:t>
            </w:r>
          </w:p>
        </w:tc>
        <w:tc>
          <w:tcPr>
            <w:tcW w:w="1080" w:type="dxa"/>
            <w:tcBorders>
              <w:top w:val="nil"/>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ампула</w:t>
            </w:r>
          </w:p>
        </w:tc>
        <w:tc>
          <w:tcPr>
            <w:tcW w:w="1410" w:type="dxa"/>
            <w:tcBorders>
              <w:top w:val="nil"/>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210</w:t>
            </w:r>
          </w:p>
        </w:tc>
        <w:tc>
          <w:tcPr>
            <w:tcW w:w="1305" w:type="dxa"/>
            <w:tcBorders>
              <w:top w:val="nil"/>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95,65</w:t>
            </w:r>
          </w:p>
        </w:tc>
        <w:tc>
          <w:tcPr>
            <w:tcW w:w="1245" w:type="dxa"/>
            <w:tcBorders>
              <w:top w:val="nil"/>
            </w:tcBorders>
            <w:shd w:color="auto" w:fill="auto" w:val="clear"/>
            <w:tcMar>
              <w:left w:w="-5" w:type="dxa"/>
            </w:tcMar>
          </w:tcPr>
          <w:p>
            <w:pPr>
              <w:pStyle w:val="Normal"/>
              <w:spacing w:lineRule="auto" w:line="240" w:before="0" w:after="0"/>
              <w:jc w:val="center"/>
              <w:rPr>
                <w:sz w:val="24"/>
                <w:szCs w:val="24"/>
              </w:rPr>
            </w:pPr>
            <w:r>
              <w:rPr>
                <w:rFonts w:cs="Times New Roman" w:ascii="Times New Roman" w:hAnsi="Times New Roman"/>
                <w:sz w:val="24"/>
                <w:szCs w:val="24"/>
              </w:rPr>
              <w:t>20 086,50</w:t>
            </w:r>
          </w:p>
        </w:tc>
        <w:tc>
          <w:tcPr>
            <w:tcW w:w="5248" w:type="dxa"/>
            <w:tcBorders>
              <w:top w:val="nil"/>
              <w:left w:val="nil"/>
            </w:tcBorders>
            <w:shd w:color="auto" w:fill="auto" w:val="clear"/>
            <w:tcMar>
              <w:left w:w="63" w:type="dxa"/>
            </w:tcMar>
          </w:tcPr>
          <w:p>
            <w:pPr>
              <w:pStyle w:val="Normal"/>
              <w:spacing w:lineRule="auto" w:line="240" w:before="0" w:after="0"/>
              <w:jc w:val="center"/>
              <w:rPr>
                <w:sz w:val="24"/>
                <w:szCs w:val="24"/>
              </w:rPr>
            </w:pPr>
            <w:r>
              <w:rPr>
                <w:rFonts w:cs="Times New Roman" w:ascii="Times New Roman" w:hAnsi="Times New Roman"/>
                <w:sz w:val="24"/>
                <w:szCs w:val="24"/>
              </w:rPr>
              <w:t>По заявкам  в течении   2023 года в соответствии с возникающей потребностью.</w:t>
            </w:r>
          </w:p>
          <w:p>
            <w:pPr>
              <w:pStyle w:val="Normal"/>
              <w:spacing w:lineRule="auto" w:line="240" w:before="0" w:after="0"/>
              <w:jc w:val="center"/>
              <w:rPr>
                <w:sz w:val="24"/>
                <w:szCs w:val="24"/>
              </w:rPr>
            </w:pPr>
            <w:r>
              <w:rPr>
                <w:rFonts w:cs="Times New Roman" w:ascii="Times New Roman" w:hAnsi="Times New Roman"/>
                <w:sz w:val="24"/>
                <w:szCs w:val="24"/>
              </w:rPr>
              <w:t>по адресу : Глубоковский район, село Опытное поле, ул. Локомотивная 3/1, аптека</w:t>
            </w:r>
          </w:p>
        </w:tc>
      </w:tr>
    </w:tbl>
    <w:p>
      <w:pPr>
        <w:pStyle w:val="Normal"/>
        <w:spacing w:before="0" w:after="29"/>
        <w:ind w:firstLine="400"/>
        <w:jc w:val="both"/>
        <w:rPr/>
      </w:pPr>
      <w:r>
        <w:rPr>
          <w:rStyle w:val="S0"/>
          <w:b/>
          <w:bCs/>
          <w:sz w:val="24"/>
          <w:szCs w:val="24"/>
        </w:rPr>
        <w:t xml:space="preserve">Место представления (приема) документов  </w:t>
      </w:r>
      <w:r>
        <w:rPr>
          <w:rStyle w:val="S0"/>
          <w:sz w:val="24"/>
          <w:szCs w:val="24"/>
        </w:rPr>
        <w:t>будет осуществлено  с 0</w:t>
      </w:r>
      <w:r>
        <w:rPr>
          <w:rStyle w:val="S0"/>
          <w:sz w:val="24"/>
          <w:szCs w:val="24"/>
          <w:lang w:val="kk-KZ"/>
        </w:rPr>
        <w:t>8</w:t>
      </w:r>
      <w:r>
        <w:rPr>
          <w:rStyle w:val="S0"/>
          <w:sz w:val="24"/>
          <w:szCs w:val="24"/>
        </w:rPr>
        <w:t xml:space="preserve"> </w:t>
      </w:r>
      <w:r>
        <w:rPr>
          <w:rStyle w:val="S0"/>
          <w:sz w:val="24"/>
          <w:szCs w:val="24"/>
          <w:lang w:val="ru-RU"/>
        </w:rPr>
        <w:t>февраля</w:t>
      </w:r>
      <w:r>
        <w:rPr>
          <w:rStyle w:val="S0"/>
          <w:sz w:val="24"/>
          <w:szCs w:val="24"/>
        </w:rPr>
        <w:t xml:space="preserve"> 2023 года по адресу:  </w:t>
      </w:r>
      <w:r>
        <w:rPr>
          <w:rStyle w:val="S0"/>
          <w:sz w:val="24"/>
          <w:szCs w:val="24"/>
          <w:lang w:val="kk-KZ"/>
        </w:rPr>
        <w:t xml:space="preserve">РК, ВКО, г.Усть-Каменогорск, ул.Белинского,39 </w:t>
      </w:r>
      <w:r>
        <w:rPr>
          <w:rStyle w:val="S0"/>
          <w:sz w:val="24"/>
          <w:szCs w:val="24"/>
        </w:rPr>
        <w:t xml:space="preserve">отдел гос.закупок с 08:00ч. </w:t>
      </w:r>
    </w:p>
    <w:p>
      <w:pPr>
        <w:pStyle w:val="Normal"/>
        <w:spacing w:lineRule="auto" w:line="240" w:before="0" w:after="86"/>
        <w:ind w:firstLine="400"/>
        <w:jc w:val="both"/>
        <w:rPr/>
      </w:pPr>
      <w:r>
        <w:rPr>
          <w:rStyle w:val="S0"/>
          <w:b/>
          <w:bCs/>
          <w:sz w:val="24"/>
          <w:szCs w:val="24"/>
        </w:rPr>
        <w:t>Окончательный срок подачи</w:t>
      </w:r>
      <w:r>
        <w:rPr>
          <w:rStyle w:val="S0"/>
          <w:sz w:val="24"/>
          <w:szCs w:val="24"/>
        </w:rPr>
        <w:t xml:space="preserve"> ценовых предложений</w:t>
      </w:r>
      <w:r>
        <w:rPr>
          <w:rStyle w:val="S0"/>
          <w:b/>
          <w:bCs/>
          <w:sz w:val="24"/>
          <w:szCs w:val="24"/>
        </w:rPr>
        <w:t xml:space="preserve">  </w:t>
      </w:r>
      <w:r>
        <w:rPr>
          <w:rStyle w:val="S0"/>
          <w:sz w:val="24"/>
          <w:szCs w:val="24"/>
        </w:rPr>
        <w:t>до  08 часов 15 минут 15</w:t>
      </w:r>
      <w:r>
        <w:rPr>
          <w:rStyle w:val="S0"/>
          <w:sz w:val="24"/>
          <w:szCs w:val="24"/>
          <w:lang w:val="ru-RU"/>
        </w:rPr>
        <w:t xml:space="preserve"> февраля</w:t>
      </w:r>
      <w:r>
        <w:rPr>
          <w:rStyle w:val="S0"/>
          <w:sz w:val="24"/>
          <w:szCs w:val="24"/>
        </w:rPr>
        <w:t xml:space="preserve"> 2023 года.</w:t>
      </w:r>
    </w:p>
    <w:p>
      <w:pPr>
        <w:pStyle w:val="Normal"/>
        <w:spacing w:lineRule="auto" w:line="240" w:before="0" w:after="86"/>
        <w:ind w:firstLine="400"/>
        <w:jc w:val="both"/>
        <w:rPr/>
      </w:pPr>
      <w:r>
        <w:rPr>
          <w:rStyle w:val="S0"/>
          <w:b/>
          <w:bCs/>
          <w:sz w:val="24"/>
          <w:szCs w:val="24"/>
        </w:rPr>
        <w:t xml:space="preserve">Дата и время рассмотрения ценовых предложений: </w:t>
      </w:r>
      <w:r>
        <w:rPr>
          <w:rStyle w:val="S0"/>
          <w:sz w:val="24"/>
          <w:szCs w:val="24"/>
        </w:rPr>
        <w:t>15</w:t>
      </w:r>
      <w:r>
        <w:rPr>
          <w:rStyle w:val="S0"/>
          <w:sz w:val="24"/>
          <w:szCs w:val="24"/>
          <w:lang w:val="ru-RU"/>
        </w:rPr>
        <w:t xml:space="preserve"> февраля</w:t>
      </w:r>
      <w:r>
        <w:rPr>
          <w:rStyle w:val="S0"/>
          <w:sz w:val="24"/>
          <w:szCs w:val="24"/>
        </w:rPr>
        <w:t xml:space="preserve"> 2023 года в 09 часов </w:t>
      </w:r>
      <w:r>
        <w:rPr>
          <w:rStyle w:val="S0"/>
          <w:sz w:val="24"/>
          <w:szCs w:val="24"/>
          <w:lang w:val="ru-RU"/>
        </w:rPr>
        <w:t>3</w:t>
      </w:r>
      <w:r>
        <w:rPr>
          <w:rStyle w:val="S0"/>
          <w:sz w:val="24"/>
          <w:szCs w:val="24"/>
        </w:rPr>
        <w:t xml:space="preserve">0 минут по адресу  </w:t>
      </w:r>
      <w:r>
        <w:rPr>
          <w:rStyle w:val="S0"/>
          <w:sz w:val="24"/>
          <w:szCs w:val="24"/>
          <w:lang w:val="kk-KZ"/>
        </w:rPr>
        <w:t xml:space="preserve">РК, ВКО, г.Усть-Каменогорск, ул.Белинского,39 </w:t>
      </w:r>
      <w:r>
        <w:rPr>
          <w:rStyle w:val="S0"/>
          <w:sz w:val="24"/>
          <w:szCs w:val="24"/>
        </w:rPr>
        <w:t>отдел гос.закупок.</w:t>
      </w:r>
    </w:p>
    <w:p>
      <w:pPr>
        <w:pStyle w:val="Normal"/>
        <w:spacing w:lineRule="auto" w:line="240" w:before="0" w:after="0"/>
        <w:ind w:firstLine="400"/>
        <w:jc w:val="left"/>
        <w:rPr/>
      </w:pPr>
      <w:r>
        <w:rPr>
          <w:rStyle w:val="S0"/>
          <w:rFonts w:ascii="Times New Roman" w:hAnsi="Times New Roman"/>
          <w:sz w:val="24"/>
          <w:szCs w:val="24"/>
          <w:lang w:val="ru-RU"/>
        </w:rPr>
        <w:t>Режим работы организации с 08:00ч.-16:30ч.</w:t>
      </w:r>
    </w:p>
    <w:p>
      <w:pPr>
        <w:pStyle w:val="Normal"/>
        <w:spacing w:lineRule="auto" w:line="240" w:before="0" w:after="86"/>
        <w:ind w:firstLine="400"/>
        <w:jc w:val="both"/>
        <w:rPr>
          <w:rStyle w:val="S0"/>
          <w:sz w:val="24"/>
          <w:szCs w:val="24"/>
        </w:rPr>
      </w:pPr>
      <w:r>
        <w:rPr>
          <w:sz w:val="24"/>
          <w:szCs w:val="24"/>
        </w:rPr>
      </w:r>
    </w:p>
    <w:p>
      <w:pPr>
        <w:pStyle w:val="Normal"/>
        <w:spacing w:lineRule="auto" w:line="240" w:before="0" w:after="86"/>
        <w:ind w:firstLine="400"/>
        <w:jc w:val="both"/>
        <w:rPr>
          <w:rStyle w:val="S0"/>
          <w:sz w:val="24"/>
          <w:szCs w:val="24"/>
        </w:rPr>
      </w:pPr>
      <w:r>
        <w:rPr>
          <w:sz w:val="24"/>
          <w:szCs w:val="24"/>
        </w:rPr>
      </w:r>
    </w:p>
    <w:p>
      <w:pPr>
        <w:pStyle w:val="Normal"/>
        <w:spacing w:lineRule="auto" w:line="240" w:before="0" w:after="86"/>
        <w:ind w:firstLine="400"/>
        <w:jc w:val="both"/>
        <w:rPr>
          <w:rStyle w:val="S0"/>
          <w:sz w:val="24"/>
          <w:szCs w:val="24"/>
        </w:rPr>
      </w:pPr>
      <w:r>
        <w:rPr>
          <w:sz w:val="24"/>
          <w:szCs w:val="24"/>
        </w:rPr>
      </w:r>
    </w:p>
    <w:p>
      <w:pPr>
        <w:pStyle w:val="Normal"/>
        <w:spacing w:lineRule="auto" w:line="240" w:before="0" w:after="86"/>
        <w:ind w:firstLine="400"/>
        <w:jc w:val="both"/>
        <w:rPr>
          <w:rStyle w:val="S0"/>
          <w:sz w:val="24"/>
          <w:szCs w:val="24"/>
        </w:rPr>
      </w:pPr>
      <w:r>
        <w:rPr>
          <w:sz w:val="24"/>
          <w:szCs w:val="24"/>
        </w:rPr>
      </w:r>
    </w:p>
    <w:p>
      <w:pPr>
        <w:pStyle w:val="Normal"/>
        <w:spacing w:lineRule="auto" w:line="240" w:before="0" w:after="0"/>
        <w:jc w:val="center"/>
        <w:rPr>
          <w:sz w:val="24"/>
          <w:szCs w:val="24"/>
        </w:rPr>
      </w:pPr>
      <w:r>
        <w:rPr>
          <w:rFonts w:ascii="Times New Roman" w:hAnsi="Times New Roman"/>
          <w:sz w:val="24"/>
          <w:szCs w:val="24"/>
          <w:lang w:val="kk-KZ"/>
        </w:rPr>
        <w:t xml:space="preserve">№ </w:t>
      </w:r>
      <w:r>
        <w:rPr>
          <w:rFonts w:ascii="Times New Roman" w:hAnsi="Times New Roman"/>
          <w:sz w:val="24"/>
          <w:szCs w:val="24"/>
          <w:lang w:val="en-US"/>
        </w:rPr>
        <w:t>2</w:t>
      </w:r>
      <w:r>
        <w:rPr>
          <w:rFonts w:ascii="Times New Roman" w:hAnsi="Times New Roman"/>
          <w:sz w:val="24"/>
          <w:szCs w:val="24"/>
          <w:lang w:val="kk-KZ"/>
        </w:rPr>
        <w:t xml:space="preserve"> Баға ұсыныстарына сауал салу тәсілімен </w:t>
      </w:r>
      <w:r>
        <w:rPr>
          <w:rFonts w:ascii="Times New Roman" w:hAnsi="Times New Roman"/>
          <w:sz w:val="24"/>
          <w:szCs w:val="24"/>
          <w:lang w:val="ru-RU"/>
        </w:rPr>
        <w:t>ДЗ</w:t>
      </w:r>
      <w:r>
        <w:rPr>
          <w:rFonts w:ascii="Times New Roman" w:hAnsi="Times New Roman"/>
          <w:sz w:val="24"/>
          <w:szCs w:val="24"/>
          <w:lang w:val="kk-KZ"/>
        </w:rPr>
        <w:t xml:space="preserve"> сатып алуды жүргізу туралы хабарландыру</w:t>
      </w:r>
      <w:r>
        <w:rPr>
          <w:rFonts w:cs="Times New Roman" w:ascii="Times New Roman" w:hAnsi="Times New Roman"/>
          <w:b/>
          <w:bCs/>
          <w:sz w:val="24"/>
          <w:szCs w:val="24"/>
          <w:lang w:val="kk-KZ"/>
        </w:rPr>
        <w:t xml:space="preserve"> </w:t>
      </w:r>
    </w:p>
    <w:p>
      <w:pPr>
        <w:pStyle w:val="Normal"/>
        <w:spacing w:lineRule="auto" w:line="240" w:before="0" w:after="0"/>
        <w:jc w:val="both"/>
        <w:rPr/>
      </w:pPr>
      <w:r>
        <w:rPr>
          <w:rFonts w:ascii="Times New Roman" w:hAnsi="Times New Roman"/>
          <w:sz w:val="24"/>
          <w:szCs w:val="24"/>
          <w:lang w:val="kk-KZ"/>
        </w:rPr>
        <w:tab/>
        <w:t xml:space="preserve"> Қазақстан Республикасы Үкіметінің 2021 жылғы 04 маусымдағы № 375 (</w:t>
      </w:r>
      <w:r>
        <w:rPr>
          <w:rFonts w:ascii="Times New Roman" w:hAnsi="Times New Roman"/>
          <w:sz w:val="24"/>
          <w:szCs w:val="24"/>
          <w:lang w:val="ru-RU"/>
        </w:rPr>
        <w:t>2</w:t>
      </w:r>
      <w:r>
        <w:rPr>
          <w:rFonts w:ascii="Times New Roman" w:hAnsi="Times New Roman"/>
          <w:sz w:val="24"/>
          <w:szCs w:val="24"/>
          <w:lang w:val="kk-KZ"/>
        </w:rPr>
        <w:t xml:space="preserve"> топ</w:t>
      </w:r>
      <w:r>
        <w:rPr>
          <w:rFonts w:ascii="Times New Roman" w:hAnsi="Times New Roman"/>
          <w:sz w:val="24"/>
          <w:szCs w:val="24"/>
          <w:lang w:val="ru-RU"/>
        </w:rPr>
        <w:t>тар</w:t>
      </w:r>
      <w:r>
        <w:rPr>
          <w:rFonts w:ascii="Times New Roman" w:hAnsi="Times New Roman"/>
          <w:sz w:val="24"/>
          <w:szCs w:val="24"/>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4"/>
          <w:szCs w:val="24"/>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4"/>
          <w:szCs w:val="24"/>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4"/>
          <w:szCs w:val="24"/>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4"/>
          <w:szCs w:val="24"/>
          <w:lang w:val="kk-KZ"/>
        </w:rPr>
        <w:t>4-тарауында</w:t>
      </w:r>
      <w:r>
        <w:rPr>
          <w:rStyle w:val="S0"/>
          <w:sz w:val="24"/>
          <w:szCs w:val="24"/>
          <w:lang w:val="kk-KZ"/>
        </w:rPr>
        <w:t xml:space="preserve"> белгіленген талаптарға сәйкестігін растайтын құжаттар, сондай-ақ сипаттамасы мен фармацевтикалық қызмет аясы.</w:t>
      </w:r>
    </w:p>
    <w:tbl>
      <w:tblPr>
        <w:tblW w:w="1462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88"/>
        <w:gridCol w:w="1819"/>
        <w:gridCol w:w="3466"/>
        <w:gridCol w:w="1184"/>
        <w:gridCol w:w="796"/>
        <w:gridCol w:w="795"/>
        <w:gridCol w:w="796"/>
        <w:gridCol w:w="5077"/>
      </w:tblGrid>
      <w:tr>
        <w:trPr/>
        <w:tc>
          <w:tcPr>
            <w:tcW w:w="68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4"/>
                <w:szCs w:val="24"/>
              </w:rPr>
              <w:t>топта ма №</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4"/>
                <w:szCs w:val="24"/>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4"/>
                <w:szCs w:val="24"/>
              </w:rPr>
              <w:t>атауы</w:t>
            </w:r>
          </w:p>
        </w:tc>
        <w:tc>
          <w:tcPr>
            <w:tcW w:w="34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4"/>
                <w:szCs w:val="24"/>
              </w:rPr>
              <w:t>Сатып алынатын тауарларға сипаттама, жұмыстары көрсетілетін қызметтері</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4"/>
                <w:szCs w:val="24"/>
              </w:rPr>
              <w:t>Өлшем бірлігі</w:t>
            </w:r>
          </w:p>
        </w:tc>
        <w:tc>
          <w:tcPr>
            <w:tcW w:w="7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4"/>
                <w:szCs w:val="24"/>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4"/>
                <w:szCs w:val="24"/>
              </w:rPr>
              <w:t>көлемі</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4"/>
                <w:szCs w:val="24"/>
              </w:rPr>
              <w:t>бағасы</w:t>
            </w:r>
          </w:p>
        </w:tc>
        <w:tc>
          <w:tcPr>
            <w:tcW w:w="7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4"/>
                <w:szCs w:val="24"/>
              </w:rPr>
              <w:t>сомасы</w:t>
            </w:r>
          </w:p>
        </w:tc>
        <w:tc>
          <w:tcPr>
            <w:tcW w:w="5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4"/>
                <w:szCs w:val="24"/>
              </w:rPr>
              <w:t>Мерзімі,жеткізу орны мен шарттары</w:t>
            </w:r>
          </w:p>
        </w:tc>
      </w:tr>
      <w:tr>
        <w:trPr>
          <w:trHeight w:val="345" w:hRule="atLeast"/>
        </w:trPr>
        <w:tc>
          <w:tcPr>
            <w:tcW w:w="68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 xml:space="preserve">Тримеперидин </w:t>
            </w:r>
          </w:p>
        </w:tc>
        <w:tc>
          <w:tcPr>
            <w:tcW w:w="34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Calibri" w:hAnsi="Calibri" w:eastAsia="" w:cs="" w:asciiTheme="minorHAnsi" w:cstheme="minorBidi" w:eastAsiaTheme="minorEastAsia" w:hAnsiTheme="minorHAnsi"/>
                <w:sz w:val="24"/>
                <w:szCs w:val="24"/>
              </w:rPr>
            </w:pPr>
            <w:r>
              <w:rPr>
                <w:rFonts w:eastAsia="" w:cs="Times New Roman" w:ascii="Times New Roman" w:hAnsi="Times New Roman" w:eastAsiaTheme="minorEastAsia"/>
                <w:sz w:val="24"/>
                <w:szCs w:val="24"/>
              </w:rPr>
              <w:t xml:space="preserve">2% 1 мл </w:t>
            </w:r>
            <w:bookmarkStart w:id="1" w:name="__DdeLink__459_307467836"/>
            <w:bookmarkEnd w:id="1"/>
            <w:r>
              <w:rPr>
                <w:rFonts w:eastAsia="" w:cs="Times New Roman" w:ascii="Times New Roman" w:hAnsi="Times New Roman" w:eastAsiaTheme="minorEastAsia"/>
                <w:sz w:val="24"/>
                <w:szCs w:val="24"/>
              </w:rPr>
              <w:t xml:space="preserve">Инъекцияға арналған ерітінді </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Calibri" w:hAnsi="Calibri" w:eastAsia="" w:cs="" w:asciiTheme="minorHAnsi" w:cstheme="minorBidi" w:eastAsiaTheme="minorEastAsia" w:hAnsiTheme="minorHAnsi"/>
                <w:sz w:val="24"/>
                <w:szCs w:val="24"/>
              </w:rPr>
            </w:pPr>
            <w:r>
              <w:rPr>
                <w:rFonts w:eastAsia="" w:cs="Times New Roman" w:ascii="Times New Roman" w:hAnsi="Times New Roman" w:eastAsiaTheme="minorEastAsia"/>
                <w:sz w:val="24"/>
                <w:szCs w:val="24"/>
              </w:rPr>
              <w:t>ампула</w:t>
            </w:r>
          </w:p>
        </w:tc>
        <w:tc>
          <w:tcPr>
            <w:tcW w:w="7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250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119,75</w:t>
            </w:r>
          </w:p>
        </w:tc>
        <w:tc>
          <w:tcPr>
            <w:tcW w:w="7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29 937,50</w:t>
            </w:r>
          </w:p>
        </w:tc>
        <w:tc>
          <w:tcPr>
            <w:tcW w:w="5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 w:cs="Times New Roman" w:ascii="Times New Roman" w:hAnsi="Times New Roman" w:eastAsiaTheme="minorEastAsia"/>
                <w:sz w:val="24"/>
                <w:szCs w:val="24"/>
                <w:lang w:val="kk-KZ"/>
              </w:rPr>
              <w:t>2023 жылы туындаған қажеттілікке қарай өтінім бойынша    Глубокое ауданы, Опытное поле ауылы, Локомотивная көшесі,3/1 мекенжайына жеткізу</w:t>
            </w:r>
          </w:p>
        </w:tc>
      </w:tr>
      <w:tr>
        <w:trPr>
          <w:trHeight w:val="345" w:hRule="atLeast"/>
        </w:trPr>
        <w:tc>
          <w:tcPr>
            <w:tcW w:w="68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sz w:val="24"/>
                <w:szCs w:val="24"/>
              </w:rPr>
              <w:t>2</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Фентанил</w:t>
            </w:r>
          </w:p>
        </w:tc>
        <w:tc>
          <w:tcPr>
            <w:tcW w:w="34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Calibri" w:hAnsi="Calibri" w:eastAsia="" w:cs="" w:asciiTheme="minorHAnsi" w:cstheme="minorBidi" w:eastAsiaTheme="minorEastAsia" w:hAnsiTheme="minorHAnsi"/>
                <w:sz w:val="24"/>
                <w:szCs w:val="24"/>
              </w:rPr>
            </w:pPr>
            <w:r>
              <w:rPr>
                <w:rFonts w:eastAsia="" w:cs="Times New Roman" w:ascii="Times New Roman" w:hAnsi="Times New Roman" w:eastAsiaTheme="minorEastAsia"/>
                <w:sz w:val="24"/>
                <w:szCs w:val="24"/>
              </w:rPr>
              <w:t xml:space="preserve">0,005%  2 мл Инъекцияға арналған ерітінді  </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Calibri" w:hAnsi="Calibri" w:eastAsia="" w:cs="" w:asciiTheme="minorHAnsi" w:cstheme="minorBidi" w:eastAsiaTheme="minorEastAsia" w:hAnsiTheme="minorHAnsi"/>
                <w:sz w:val="24"/>
                <w:szCs w:val="24"/>
              </w:rPr>
            </w:pPr>
            <w:r>
              <w:rPr>
                <w:rFonts w:eastAsia="" w:cs="Times New Roman" w:ascii="Times New Roman" w:hAnsi="Times New Roman" w:eastAsiaTheme="minorEastAsia"/>
                <w:sz w:val="24"/>
                <w:szCs w:val="24"/>
              </w:rPr>
              <w:t>ампула</w:t>
            </w:r>
          </w:p>
        </w:tc>
        <w:tc>
          <w:tcPr>
            <w:tcW w:w="7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210</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95,65</w:t>
            </w:r>
          </w:p>
        </w:tc>
        <w:tc>
          <w:tcPr>
            <w:tcW w:w="79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20 086,50</w:t>
            </w:r>
          </w:p>
        </w:tc>
        <w:tc>
          <w:tcPr>
            <w:tcW w:w="50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 w:cs="Times New Roman" w:ascii="Times New Roman" w:hAnsi="Times New Roman" w:eastAsiaTheme="minorEastAsia"/>
                <w:sz w:val="24"/>
                <w:szCs w:val="24"/>
                <w:lang w:val="kk-KZ"/>
              </w:rPr>
              <w:t>2023 жылы туындаған қажеттілікке қарай өтінім бойынша   Глубокое ауданы, Опытное поле ауылы, Локомотивная көшесі,3/1 мекенжайына жеткізу</w:t>
            </w:r>
          </w:p>
        </w:tc>
      </w:tr>
    </w:tbl>
    <w:p>
      <w:pPr>
        <w:pStyle w:val="Normal"/>
        <w:spacing w:before="0" w:after="0"/>
        <w:rPr>
          <w:lang w:val="kk-KZ"/>
        </w:rPr>
      </w:pPr>
      <w:r>
        <w:rPr>
          <w:lang w:val="kk-KZ"/>
        </w:rPr>
      </w:r>
    </w:p>
    <w:p>
      <w:pPr>
        <w:pStyle w:val="HTMLPreformatted"/>
        <w:shd w:val="clear" w:color="auto" w:fill="F8F9FA"/>
        <w:rPr>
          <w:sz w:val="24"/>
          <w:szCs w:val="24"/>
        </w:rPr>
      </w:pPr>
      <w:r>
        <w:rPr>
          <w:rFonts w:ascii="Times New Roman" w:hAnsi="Times New Roman"/>
          <w:b/>
          <w:bCs/>
          <w:color w:val="000000"/>
          <w:sz w:val="24"/>
          <w:szCs w:val="24"/>
          <w:lang w:val="kk-KZ"/>
        </w:rPr>
        <w:t>Құжаттарды ұсыну (қабылдау)</w:t>
      </w:r>
      <w:r>
        <w:rPr>
          <w:rFonts w:ascii="Times New Roman" w:hAnsi="Times New Roman"/>
          <w:color w:val="000000"/>
          <w:sz w:val="24"/>
          <w:szCs w:val="24"/>
          <w:lang w:val="kk-KZ"/>
        </w:rPr>
        <w:t xml:space="preserve"> орны 2023 жылғы 08 ақпаннан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4"/>
          <w:szCs w:val="24"/>
          <w:lang w:val="kk-KZ"/>
        </w:rPr>
        <w:t xml:space="preserve">Баға ұсыныстарын берудің соңғы мерзімі </w:t>
      </w:r>
      <w:r>
        <w:rPr>
          <w:rFonts w:ascii="Times New Roman" w:hAnsi="Times New Roman"/>
          <w:color w:val="000000"/>
          <w:sz w:val="24"/>
          <w:szCs w:val="24"/>
          <w:lang w:val="kk-KZ"/>
        </w:rPr>
        <w:t>2023 жылғы 15 Ақпанда 08 сағат 15 минутқа дейін.</w:t>
        <w:br/>
      </w:r>
      <w:r>
        <w:rPr>
          <w:rFonts w:ascii="Times New Roman" w:hAnsi="Times New Roman"/>
          <w:b/>
          <w:bCs/>
          <w:color w:val="000000"/>
          <w:sz w:val="24"/>
          <w:szCs w:val="24"/>
          <w:lang w:val="kk-KZ"/>
        </w:rPr>
        <w:t>Баға ұсыныстарын қарау күні мен уақыты:</w:t>
      </w:r>
      <w:r>
        <w:rPr>
          <w:rFonts w:ascii="Times New Roman" w:hAnsi="Times New Roman"/>
          <w:color w:val="000000"/>
          <w:sz w:val="24"/>
          <w:szCs w:val="24"/>
          <w:lang w:val="kk-KZ"/>
        </w:rPr>
        <w:t xml:space="preserve"> 2023 жылғы 15 Ақпанда 09 сағат 30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4"/>
          <w:szCs w:val="24"/>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2158</TotalTime>
  <Application>LibreOffice/5.2.2.2$Windows_X86_64 LibreOffice_project/8f96e87c890bf8fa77463cd4b640a2312823f3ad</Application>
  <Pages>2</Pages>
  <Words>728</Words>
  <Characters>5136</Characters>
  <CharactersWithSpaces>5871</CharactersWithSpaces>
  <Paragraphs>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2021-10-21T13:30:51Z</cp:lastPrinted>
  <dcterms:modified xsi:type="dcterms:W3CDTF">2023-02-07T14:51:26Z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