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2</w:t>
      </w:r>
      <w:r>
        <w:rPr>
          <w:rFonts w:cs="Times New Roman" w:ascii="Times New Roman" w:hAnsi="Times New Roman"/>
          <w:sz w:val="28"/>
          <w:szCs w:val="28"/>
          <w:lang w:val="en-US"/>
        </w:rPr>
        <w:t>8</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rPr>
        <w:t>4</w:t>
      </w:r>
      <w:r>
        <w:rPr>
          <w:rStyle w:val="S1"/>
          <w:b w:val="false"/>
          <w:bCs w:val="false"/>
          <w:sz w:val="22"/>
          <w:szCs w:val="22"/>
          <w:lang w:val="ru-RU"/>
        </w:rPr>
        <w:t xml:space="preserve"> </w:t>
      </w:r>
      <w:r>
        <w:rPr>
          <w:rStyle w:val="S1"/>
          <w:b w:val="false"/>
          <w:bCs w:val="false"/>
          <w:sz w:val="22"/>
          <w:szCs w:val="22"/>
        </w:rPr>
        <w:t>лота).</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59" w:type="dxa"/>
        <w:jc w:val="left"/>
        <w:tblInd w:w="-150" w:type="dxa"/>
        <w:tblCellMar>
          <w:top w:w="0" w:type="dxa"/>
          <w:left w:w="-5" w:type="dxa"/>
          <w:bottom w:w="0" w:type="dxa"/>
          <w:right w:w="108" w:type="dxa"/>
        </w:tblCellMar>
        <w:tblLook w:firstRow="1" w:noVBand="1" w:lastRow="0" w:firstColumn="1" w:lastColumn="0" w:noHBand="0" w:val="04a0"/>
      </w:tblPr>
      <w:tblGrid>
        <w:gridCol w:w="533"/>
        <w:gridCol w:w="2099"/>
        <w:gridCol w:w="5550"/>
        <w:gridCol w:w="968"/>
        <w:gridCol w:w="791"/>
        <w:gridCol w:w="1077"/>
        <w:gridCol w:w="1255"/>
        <w:gridCol w:w="2384"/>
      </w:tblGrid>
      <w:tr>
        <w:trPr/>
        <w:tc>
          <w:tcPr>
            <w:tcW w:w="533"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2099"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555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968"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791"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077"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25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2384" w:type="dxa"/>
            <w:tcBorders/>
            <w:shd w:color="auto" w:fill="auto" w:val="clear"/>
            <w:tcMar>
              <w:top w:w="55" w:type="dxa"/>
              <w:left w:w="35"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32" w:hRule="atLeast"/>
        </w:trPr>
        <w:tc>
          <w:tcPr>
            <w:tcW w:w="533"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2099" w:type="dxa"/>
            <w:tcBorders>
              <w:left w:val="nil"/>
              <w:right w:val="nil"/>
              <w:insideV w:val="nil"/>
            </w:tcBorders>
            <w:shd w:color="auto" w:fill="auto" w:val="clear"/>
            <w:tcMar>
              <w:top w:w="55" w:type="dxa"/>
              <w:left w:w="50" w:type="dxa"/>
              <w:bottom w:w="55" w:type="dxa"/>
            </w:tcMar>
          </w:tcPr>
          <w:p>
            <w:pPr>
              <w:pStyle w:val="Normal"/>
              <w:spacing w:lineRule="auto" w:line="240" w:before="0" w:after="0"/>
              <w:jc w:val="center"/>
              <w:rPr/>
            </w:pPr>
            <w:r>
              <w:rPr>
                <w:rFonts w:eastAsia="Times New Roman" w:cs="Times New Roman" w:ascii="Times New Roman" w:hAnsi="Times New Roman"/>
                <w:color w:val="000000"/>
              </w:rPr>
              <w:t>Экспресс-тест для определения беременности</w:t>
            </w:r>
          </w:p>
        </w:tc>
        <w:tc>
          <w:tcPr>
            <w:tcW w:w="5550" w:type="dxa"/>
            <w:tcBorders/>
            <w:shd w:color="auto" w:fill="auto" w:val="clear"/>
            <w:tcMar>
              <w:top w:w="55" w:type="dxa"/>
              <w:left w:w="40" w:type="dxa"/>
              <w:bottom w:w="55" w:type="dxa"/>
            </w:tcMar>
          </w:tcPr>
          <w:p>
            <w:pPr>
              <w:pStyle w:val="Normal"/>
              <w:spacing w:lineRule="auto" w:line="240" w:before="0" w:after="0"/>
              <w:rPr/>
            </w:pPr>
            <w:r>
              <w:rPr>
                <w:rFonts w:eastAsia="Times New Roman" w:cs="Times New Roman" w:ascii="Times New Roman" w:hAnsi="Times New Roman"/>
                <w:color w:val="000000"/>
              </w:rPr>
              <w:t>Тест-экспресс полоска для</w:t>
            </w:r>
          </w:p>
          <w:p>
            <w:pPr>
              <w:pStyle w:val="Normal"/>
              <w:spacing w:lineRule="auto" w:line="240" w:before="0" w:after="0"/>
              <w:rPr/>
            </w:pPr>
            <w:r>
              <w:rPr>
                <w:rFonts w:eastAsia="Times New Roman" w:cs="Times New Roman" w:ascii="Times New Roman" w:hAnsi="Times New Roman"/>
                <w:color w:val="000000"/>
              </w:rPr>
              <w:t> </w:t>
            </w:r>
            <w:r>
              <w:rPr>
                <w:rFonts w:eastAsia="Times New Roman" w:cs="Times New Roman" w:ascii="Times New Roman" w:hAnsi="Times New Roman"/>
                <w:color w:val="000000"/>
              </w:rPr>
              <w:t>раннего определения беременности  (в моче)</w:t>
            </w:r>
          </w:p>
          <w:p>
            <w:pPr>
              <w:pStyle w:val="Normal"/>
              <w:spacing w:lineRule="auto" w:line="240" w:before="0" w:after="0"/>
              <w:jc w:val="center"/>
              <w:rPr>
                <w:rFonts w:ascii="Times New Roman" w:hAnsi="Times New Roman" w:cs="Times New Roman"/>
                <w:sz w:val="24"/>
                <w:szCs w:val="24"/>
                <w:lang w:val="kk-KZ"/>
              </w:rPr>
            </w:pPr>
            <w:r>
              <w:rPr>
                <w:rFonts w:cs="Times New Roman" w:ascii="Times New Roman" w:hAnsi="Times New Roman"/>
                <w:sz w:val="24"/>
                <w:szCs w:val="24"/>
                <w:lang w:val="kk-KZ"/>
              </w:rPr>
            </w:r>
          </w:p>
        </w:tc>
        <w:tc>
          <w:tcPr>
            <w:tcW w:w="968"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штука</w:t>
            </w:r>
          </w:p>
        </w:tc>
        <w:tc>
          <w:tcPr>
            <w:tcW w:w="791"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10</w:t>
            </w:r>
          </w:p>
        </w:tc>
        <w:tc>
          <w:tcPr>
            <w:tcW w:w="1077"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100,00</w:t>
            </w:r>
          </w:p>
        </w:tc>
        <w:tc>
          <w:tcPr>
            <w:tcW w:w="125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1 000,00</w:t>
            </w:r>
          </w:p>
        </w:tc>
        <w:tc>
          <w:tcPr>
            <w:tcW w:w="2384" w:type="dxa"/>
            <w:tcBorders>
              <w:top w:val="nil"/>
            </w:tcBorders>
            <w:shd w:color="auto" w:fill="auto" w:val="clear"/>
            <w:tcMar>
              <w:top w:w="55" w:type="dxa"/>
              <w:left w:w="35" w:type="dxa"/>
              <w:bottom w:w="55" w:type="dxa"/>
            </w:tcMar>
          </w:tcPr>
          <w:p>
            <w:pPr>
              <w:pStyle w:val="Normal"/>
              <w:spacing w:lineRule="auto" w:line="240" w:before="0" w:after="0"/>
              <w:jc w:val="center"/>
              <w:rPr/>
            </w:pPr>
            <w:r>
              <w:rPr>
                <w:rFonts w:cs="Times New Roman" w:ascii="Times New Roman" w:hAnsi="Times New Roman"/>
                <w:sz w:val="20"/>
                <w:szCs w:val="20"/>
              </w:rPr>
              <w:t>Поставка в  2023 году, по заявке заказчика, по адресу :Глубоковский район , село Опытное поле,  ул. Локомотивная 3/1, аптека</w:t>
            </w:r>
          </w:p>
        </w:tc>
      </w:tr>
      <w:tr>
        <w:trPr>
          <w:trHeight w:val="1102" w:hRule="atLeast"/>
        </w:trPr>
        <w:tc>
          <w:tcPr>
            <w:tcW w:w="533" w:type="dxa"/>
            <w:tcBorders>
              <w:top w:val="nil"/>
            </w:tcBorders>
            <w:shd w:color="auto" w:fill="auto" w:val="clear"/>
            <w:tcMar>
              <w:left w:w="-5" w:type="dxa"/>
            </w:tcMar>
          </w:tcPr>
          <w:p>
            <w:pPr>
              <w:pStyle w:val="Normal"/>
              <w:spacing w:lineRule="auto" w:line="240" w:before="0" w:after="0"/>
              <w:jc w:val="center"/>
              <w:rPr/>
            </w:pPr>
            <w:r>
              <w:rPr>
                <w:rFonts w:ascii="Times New Roman" w:hAnsi="Times New Roman"/>
                <w:sz w:val="22"/>
                <w:szCs w:val="22"/>
              </w:rPr>
              <w:t>2</w:t>
            </w:r>
          </w:p>
        </w:tc>
        <w:tc>
          <w:tcPr>
            <w:tcW w:w="209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 xml:space="preserve">Экспресс-тест для определения глюкозы, кетонов, белка, РН и крови в моче экспресс-методом. </w:t>
            </w:r>
          </w:p>
        </w:tc>
        <w:tc>
          <w:tcPr>
            <w:tcW w:w="5550" w:type="dxa"/>
            <w:tcBorders>
              <w:top w:val="nil"/>
            </w:tcBorders>
            <w:shd w:color="auto" w:fill="auto" w:val="clear"/>
            <w:tcMar>
              <w:left w:w="-5" w:type="dxa"/>
            </w:tcMar>
          </w:tcPr>
          <w:p>
            <w:pPr>
              <w:pStyle w:val="Normal"/>
              <w:spacing w:lineRule="auto" w:line="240" w:before="0" w:after="0"/>
              <w:rPr>
                <w:sz w:val="22"/>
                <w:szCs w:val="22"/>
              </w:rPr>
            </w:pPr>
            <w:r>
              <w:rPr>
                <w:rFonts w:eastAsia="Times New Roman" w:cs="Times New Roman" w:ascii="Times New Roman" w:hAnsi="Times New Roman"/>
                <w:color w:val="000000"/>
                <w:sz w:val="22"/>
                <w:szCs w:val="22"/>
              </w:rPr>
              <w:t>Экспресс-тест полоски для определения параметров мочи в комбинации DAC-5</w:t>
            </w:r>
          </w:p>
          <w:p>
            <w:pPr>
              <w:pStyle w:val="Normal"/>
              <w:spacing w:lineRule="auto" w:line="240" w:before="0" w:after="0"/>
              <w:jc w:val="center"/>
              <w:rPr>
                <w:rFonts w:ascii="Times New Roman" w:hAnsi="Times New Roman" w:cs="Times New Roman"/>
                <w:sz w:val="22"/>
                <w:szCs w:val="22"/>
              </w:rPr>
            </w:pPr>
            <w:r>
              <w:rPr>
                <w:rFonts w:cs="Times New Roman" w:ascii="Times New Roman" w:hAnsi="Times New Roman"/>
                <w:sz w:val="22"/>
                <w:szCs w:val="22"/>
              </w:rPr>
            </w:r>
          </w:p>
        </w:tc>
        <w:tc>
          <w:tcPr>
            <w:tcW w:w="968"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туба</w:t>
            </w:r>
          </w:p>
        </w:tc>
        <w:tc>
          <w:tcPr>
            <w:tcW w:w="791"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w:t>
            </w:r>
            <w:r>
              <w:rPr>
                <w:rFonts w:cs="Times New Roman" w:ascii="Times New Roman" w:hAnsi="Times New Roman"/>
                <w:sz w:val="22"/>
                <w:szCs w:val="22"/>
              </w:rPr>
              <w:t>0</w:t>
            </w:r>
          </w:p>
        </w:tc>
        <w:tc>
          <w:tcPr>
            <w:tcW w:w="107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11 530,00</w:t>
            </w:r>
          </w:p>
        </w:tc>
        <w:tc>
          <w:tcPr>
            <w:tcW w:w="12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230 600</w:t>
            </w:r>
          </w:p>
        </w:tc>
        <w:tc>
          <w:tcPr>
            <w:tcW w:w="2384" w:type="dxa"/>
            <w:tcBorders>
              <w:top w:val="nil"/>
            </w:tcBorders>
            <w:shd w:color="auto" w:fill="auto" w:val="clear"/>
            <w:tcMar>
              <w:top w:w="55" w:type="dxa"/>
              <w:left w:w="35" w:type="dxa"/>
              <w:bottom w:w="55" w:type="dxa"/>
            </w:tcMar>
          </w:tcPr>
          <w:p>
            <w:pPr>
              <w:pStyle w:val="Normal"/>
              <w:spacing w:lineRule="auto" w:line="240" w:before="0" w:after="0"/>
              <w:jc w:val="center"/>
              <w:rPr/>
            </w:pPr>
            <w:r>
              <w:rPr>
                <w:rFonts w:cs="Times New Roman" w:ascii="Times New Roman" w:hAnsi="Times New Roman"/>
                <w:sz w:val="20"/>
                <w:szCs w:val="20"/>
              </w:rPr>
              <w:t>Поставка в  2023 году, по заявке заказчика, по адресу :Глубоковский район , село Опытное поле,  ул. Локомотивная 3/1, аптека</w:t>
            </w:r>
          </w:p>
        </w:tc>
      </w:tr>
      <w:tr>
        <w:trPr>
          <w:trHeight w:val="505" w:hRule="atLeast"/>
        </w:trPr>
        <w:tc>
          <w:tcPr>
            <w:tcW w:w="533"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3</w:t>
            </w:r>
          </w:p>
        </w:tc>
        <w:tc>
          <w:tcPr>
            <w:tcW w:w="2099" w:type="dxa"/>
            <w:tcBorders>
              <w:top w:val="nil"/>
            </w:tcBorders>
            <w:shd w:color="auto" w:fill="auto" w:val="clear"/>
            <w:tcMar>
              <w:left w:w="-5" w:type="dxa"/>
            </w:tcMar>
          </w:tcPr>
          <w:p>
            <w:pPr>
              <w:pStyle w:val="Normal"/>
              <w:spacing w:lineRule="auto" w:line="240" w:before="0" w:after="0"/>
              <w:jc w:val="center"/>
              <w:rPr/>
            </w:pPr>
            <w:r>
              <w:rPr>
                <w:rFonts w:eastAsia="Calibri" w:cs="Times New Roman" w:ascii="Times New Roman" w:hAnsi="Times New Roman"/>
              </w:rPr>
              <w:t>Краситель для окраски клеток в спинно-мозговой жидкости</w:t>
            </w:r>
          </w:p>
        </w:tc>
        <w:tc>
          <w:tcPr>
            <w:tcW w:w="5550" w:type="dxa"/>
            <w:tcBorders>
              <w:top w:val="nil"/>
            </w:tcBorders>
            <w:shd w:color="auto" w:fill="auto" w:val="clear"/>
            <w:tcMar>
              <w:left w:w="-5" w:type="dxa"/>
            </w:tcMar>
          </w:tcPr>
          <w:p>
            <w:pPr>
              <w:pStyle w:val="Normal"/>
              <w:spacing w:lineRule="auto" w:line="240" w:before="0" w:after="0"/>
              <w:rPr>
                <w:sz w:val="22"/>
                <w:szCs w:val="22"/>
              </w:rPr>
            </w:pPr>
            <w:r>
              <w:rPr>
                <w:rFonts w:eastAsia="Calibri" w:cs="Times New Roman" w:ascii="Times New Roman" w:hAnsi="Times New Roman"/>
                <w:sz w:val="22"/>
                <w:szCs w:val="22"/>
              </w:rPr>
              <w:t xml:space="preserve">Набор реагентов для анализа спинномозговой жидкости.  Цитоз (Реактив Самсона)  </w:t>
            </w:r>
            <w:r>
              <w:rPr>
                <w:rFonts w:eastAsia="Calibri" w:cs="Times New Roman" w:ascii="Times New Roman" w:hAnsi="Times New Roman"/>
                <w:sz w:val="22"/>
                <w:szCs w:val="22"/>
              </w:rPr>
              <w:t xml:space="preserve">не менее </w:t>
            </w:r>
            <w:r>
              <w:rPr>
                <w:rFonts w:eastAsia="Calibri" w:cs="Times New Roman" w:ascii="Times New Roman" w:hAnsi="Times New Roman"/>
                <w:sz w:val="22"/>
                <w:szCs w:val="22"/>
              </w:rPr>
              <w:t xml:space="preserve">200 определений. Белок общий: Качественная реакция Панди </w:t>
            </w:r>
            <w:r>
              <w:rPr>
                <w:rFonts w:eastAsia="Calibri" w:cs="Times New Roman" w:ascii="Times New Roman" w:hAnsi="Times New Roman"/>
                <w:sz w:val="22"/>
                <w:szCs w:val="22"/>
              </w:rPr>
              <w:t xml:space="preserve">не менее </w:t>
            </w:r>
            <w:r>
              <w:rPr>
                <w:rFonts w:eastAsia="Calibri" w:cs="Times New Roman" w:ascii="Times New Roman" w:hAnsi="Times New Roman"/>
                <w:sz w:val="22"/>
                <w:szCs w:val="22"/>
              </w:rPr>
              <w:t xml:space="preserve">200 определений. Количественное опр. (сульфосалицил. к-та и сульфат натрия) 200 определений. Глобулины </w:t>
            </w:r>
            <w:r>
              <w:rPr>
                <w:rFonts w:eastAsia="Calibri" w:cs="Times New Roman" w:ascii="Times New Roman" w:hAnsi="Times New Roman"/>
                <w:sz w:val="22"/>
                <w:szCs w:val="22"/>
              </w:rPr>
              <w:t xml:space="preserve">не менее </w:t>
            </w:r>
            <w:r>
              <w:rPr>
                <w:rFonts w:eastAsia="Calibri" w:cs="Times New Roman" w:ascii="Times New Roman" w:hAnsi="Times New Roman"/>
                <w:sz w:val="22"/>
                <w:szCs w:val="22"/>
              </w:rPr>
              <w:t>200 определений</w:t>
            </w:r>
          </w:p>
        </w:tc>
        <w:tc>
          <w:tcPr>
            <w:tcW w:w="968"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у</w:t>
            </w:r>
            <w:r>
              <w:rPr>
                <w:rFonts w:cs="Times New Roman" w:ascii="Times New Roman" w:hAnsi="Times New Roman"/>
                <w:sz w:val="22"/>
                <w:szCs w:val="22"/>
              </w:rPr>
              <w:t>паковка</w:t>
            </w:r>
          </w:p>
        </w:tc>
        <w:tc>
          <w:tcPr>
            <w:tcW w:w="791"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w:t>
            </w:r>
          </w:p>
        </w:tc>
        <w:tc>
          <w:tcPr>
            <w:tcW w:w="107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53 100</w:t>
            </w:r>
          </w:p>
        </w:tc>
        <w:tc>
          <w:tcPr>
            <w:tcW w:w="12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53 100</w:t>
            </w:r>
          </w:p>
        </w:tc>
        <w:tc>
          <w:tcPr>
            <w:tcW w:w="2384" w:type="dxa"/>
            <w:tcBorders>
              <w:top w:val="nil"/>
            </w:tcBorders>
            <w:shd w:color="auto" w:fill="auto" w:val="clear"/>
            <w:tcMar>
              <w:top w:w="55" w:type="dxa"/>
              <w:left w:w="35" w:type="dxa"/>
              <w:bottom w:w="55" w:type="dxa"/>
            </w:tcMar>
          </w:tcPr>
          <w:p>
            <w:pPr>
              <w:pStyle w:val="Normal"/>
              <w:spacing w:lineRule="auto" w:line="240" w:before="0" w:after="0"/>
              <w:jc w:val="center"/>
              <w:rPr/>
            </w:pPr>
            <w:r>
              <w:rPr>
                <w:rFonts w:cs="Times New Roman" w:ascii="Times New Roman" w:hAnsi="Times New Roman"/>
                <w:sz w:val="20"/>
                <w:szCs w:val="20"/>
              </w:rPr>
              <w:t>Поставка в  2023 году, по заявке заказчика, по адресу :Глубоковский район , село Опытное поле,  ул. Локомотивная 3/1, аптека</w:t>
            </w:r>
          </w:p>
        </w:tc>
      </w:tr>
      <w:tr>
        <w:trPr>
          <w:trHeight w:val="573" w:hRule="atLeast"/>
        </w:trPr>
        <w:tc>
          <w:tcPr>
            <w:tcW w:w="533"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4</w:t>
            </w:r>
          </w:p>
        </w:tc>
        <w:tc>
          <w:tcPr>
            <w:tcW w:w="2099" w:type="dxa"/>
            <w:tcBorders>
              <w:top w:val="nil"/>
            </w:tcBorders>
            <w:shd w:color="auto" w:fill="auto" w:val="clear"/>
            <w:tcMar>
              <w:left w:w="-5" w:type="dxa"/>
            </w:tcMar>
          </w:tcPr>
          <w:p>
            <w:pPr>
              <w:pStyle w:val="Normal"/>
              <w:spacing w:lineRule="auto" w:line="240" w:before="0" w:after="0"/>
              <w:jc w:val="center"/>
              <w:rPr/>
            </w:pPr>
            <w:r>
              <w:rPr>
                <w:rFonts w:eastAsia="Calibri" w:cs="Times New Roman" w:ascii="Times New Roman" w:hAnsi="Times New Roman"/>
              </w:rPr>
              <w:t>Реактив для определения количественного белка в моче</w:t>
            </w:r>
          </w:p>
        </w:tc>
        <w:tc>
          <w:tcPr>
            <w:tcW w:w="5550" w:type="dxa"/>
            <w:tcBorders>
              <w:top w:val="nil"/>
            </w:tcBorders>
            <w:shd w:color="auto" w:fill="auto" w:val="clear"/>
            <w:tcMar>
              <w:left w:w="-5" w:type="dxa"/>
            </w:tcMar>
          </w:tcPr>
          <w:p>
            <w:pPr>
              <w:pStyle w:val="NoSpacing"/>
              <w:spacing w:before="0" w:after="0"/>
              <w:rPr/>
            </w:pPr>
            <w:r>
              <w:rPr>
                <w:rFonts w:cs="Times New Roman" w:ascii="Times New Roman" w:hAnsi="Times New Roman"/>
              </w:rPr>
              <w:t xml:space="preserve">Набор реагентов для клинического анализа мочи </w:t>
            </w:r>
          </w:p>
          <w:p>
            <w:pPr>
              <w:pStyle w:val="NoSpacing"/>
              <w:spacing w:before="0" w:after="0"/>
              <w:rPr/>
            </w:pPr>
            <w:r>
              <w:rPr>
                <w:rFonts w:cs="Times New Roman" w:ascii="Times New Roman" w:hAnsi="Times New Roman"/>
              </w:rPr>
              <w:t>Комплект № 3. Определение содержания белка в моче с с</w:t>
            </w:r>
            <w:r>
              <w:rPr>
                <w:rFonts w:cs="Times New Roman" w:ascii="Times New Roman" w:hAnsi="Times New Roman"/>
                <w:i w:val="false"/>
                <w:iCs w:val="false"/>
              </w:rPr>
              <w:t xml:space="preserve">ульфосалициловой кислотой - качественное опр. </w:t>
            </w:r>
            <w:r>
              <w:rPr>
                <w:rFonts w:cs="Times New Roman" w:ascii="Times New Roman" w:hAnsi="Times New Roman"/>
                <w:i w:val="false"/>
                <w:iCs w:val="false"/>
              </w:rPr>
              <w:t xml:space="preserve">не менее </w:t>
            </w:r>
            <w:r>
              <w:rPr>
                <w:rFonts w:cs="Times New Roman" w:ascii="Times New Roman" w:hAnsi="Times New Roman"/>
                <w:i w:val="false"/>
                <w:iCs w:val="false"/>
              </w:rPr>
              <w:t xml:space="preserve">1000 определений.  количественное опр. </w:t>
            </w:r>
            <w:r>
              <w:rPr>
                <w:rFonts w:cs="Times New Roman" w:ascii="Times New Roman" w:hAnsi="Times New Roman"/>
                <w:i w:val="false"/>
                <w:iCs w:val="false"/>
              </w:rPr>
              <w:t xml:space="preserve">не менее </w:t>
            </w:r>
            <w:r>
              <w:rPr>
                <w:rFonts w:cs="Times New Roman" w:ascii="Times New Roman" w:hAnsi="Times New Roman"/>
                <w:i w:val="false"/>
                <w:iCs w:val="false"/>
              </w:rPr>
              <w:t>330 определений</w:t>
            </w:r>
          </w:p>
          <w:p>
            <w:pPr>
              <w:pStyle w:val="Normal"/>
              <w:spacing w:before="0" w:after="0"/>
              <w:jc w:val="center"/>
              <w:rPr>
                <w:rFonts w:ascii="Times New Roman" w:hAnsi="Times New Roman" w:eastAsia="Calibri" w:cs="Times New Roman"/>
                <w:i w:val="false"/>
                <w:i w:val="false"/>
                <w:iCs w:val="false"/>
              </w:rPr>
            </w:pPr>
            <w:r>
              <w:rPr>
                <w:rFonts w:eastAsia="Calibri" w:cs="Times New Roman" w:ascii="Times New Roman" w:hAnsi="Times New Roman"/>
                <w:i w:val="false"/>
                <w:iCs w:val="false"/>
              </w:rPr>
            </w:r>
          </w:p>
        </w:tc>
        <w:tc>
          <w:tcPr>
            <w:tcW w:w="968"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упаковка</w:t>
            </w:r>
          </w:p>
        </w:tc>
        <w:tc>
          <w:tcPr>
            <w:tcW w:w="791"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w:t>
            </w:r>
          </w:p>
        </w:tc>
        <w:tc>
          <w:tcPr>
            <w:tcW w:w="107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39 600</w:t>
            </w:r>
          </w:p>
        </w:tc>
        <w:tc>
          <w:tcPr>
            <w:tcW w:w="12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39 600</w:t>
            </w:r>
          </w:p>
        </w:tc>
        <w:tc>
          <w:tcPr>
            <w:tcW w:w="2384" w:type="dxa"/>
            <w:tcBorders>
              <w:top w:val="nil"/>
            </w:tcBorders>
            <w:shd w:color="auto" w:fill="auto" w:val="clear"/>
            <w:tcMar>
              <w:top w:w="55" w:type="dxa"/>
              <w:left w:w="35" w:type="dxa"/>
              <w:bottom w:w="55" w:type="dxa"/>
            </w:tcMar>
          </w:tcPr>
          <w:p>
            <w:pPr>
              <w:pStyle w:val="Normal"/>
              <w:spacing w:lineRule="auto" w:line="240" w:before="0" w:after="0"/>
              <w:jc w:val="center"/>
              <w:rPr/>
            </w:pPr>
            <w:r>
              <w:rPr>
                <w:rFonts w:cs="Times New Roman" w:ascii="Times New Roman" w:hAnsi="Times New Roman"/>
                <w:sz w:val="20"/>
                <w:szCs w:val="20"/>
              </w:rPr>
              <w:t>Поставка в  2023 году, по заявке заказчика, по адресу :Глубоковский район , село Опытное поле,  ул. Локомотивная 3/1, аптека</w:t>
            </w:r>
          </w:p>
        </w:tc>
      </w:tr>
    </w:tbl>
    <w:p>
      <w:pPr>
        <w:pStyle w:val="Normal"/>
        <w:spacing w:before="0" w:after="0"/>
        <w:ind w:firstLine="400"/>
        <w:jc w:val="both"/>
        <w:rPr/>
      </w:pPr>
      <w:r>
        <w:rPr>
          <w:rStyle w:val="S0"/>
          <w:sz w:val="22"/>
          <w:szCs w:val="22"/>
        </w:rPr>
        <w:tab/>
      </w: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en-US"/>
        </w:rPr>
        <w:t>17</w:t>
      </w:r>
      <w:r>
        <w:rPr>
          <w:rStyle w:val="S0"/>
          <w:sz w:val="22"/>
          <w:szCs w:val="22"/>
        </w:rPr>
        <w:t xml:space="preserve"> </w:t>
      </w:r>
      <w:r>
        <w:rPr>
          <w:rStyle w:val="S0"/>
          <w:sz w:val="22"/>
          <w:szCs w:val="22"/>
          <w:lang w:val="ru-RU"/>
        </w:rPr>
        <w:t>мая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0"/>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en-US"/>
        </w:rPr>
        <w:t>24</w:t>
      </w:r>
      <w:r>
        <w:rPr>
          <w:rStyle w:val="S0"/>
          <w:sz w:val="22"/>
          <w:szCs w:val="22"/>
          <w:lang w:val="ru-RU"/>
        </w:rPr>
        <w:t xml:space="preserve"> мая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sz w:val="22"/>
          <w:szCs w:val="22"/>
          <w:lang w:val="en-US"/>
        </w:rPr>
        <w:t>24</w:t>
      </w:r>
      <w:r>
        <w:rPr>
          <w:rStyle w:val="S0"/>
          <w:sz w:val="22"/>
          <w:szCs w:val="22"/>
          <w:lang w:val="ru-RU"/>
        </w:rPr>
        <w:t xml:space="preserve"> мая</w:t>
      </w:r>
      <w:r>
        <w:rPr>
          <w:rStyle w:val="S0"/>
          <w:sz w:val="22"/>
          <w:szCs w:val="22"/>
        </w:rPr>
        <w:t xml:space="preserve"> 2023 года в </w:t>
      </w:r>
      <w:r>
        <w:rPr>
          <w:rStyle w:val="S0"/>
          <w:sz w:val="22"/>
          <w:szCs w:val="22"/>
          <w:lang w:val="en-US"/>
        </w:rPr>
        <w:t>09</w:t>
      </w:r>
      <w:r>
        <w:rPr>
          <w:rStyle w:val="S0"/>
          <w:sz w:val="22"/>
          <w:szCs w:val="22"/>
        </w:rPr>
        <w:t xml:space="preserve"> часов </w:t>
      </w:r>
      <w:r>
        <w:rPr>
          <w:rStyle w:val="S0"/>
          <w:sz w:val="22"/>
          <w:szCs w:val="22"/>
          <w:lang w:val="ru-RU"/>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2</w:t>
      </w:r>
      <w:r>
        <w:rPr>
          <w:rFonts w:ascii="Times New Roman" w:hAnsi="Times New Roman"/>
          <w:sz w:val="28"/>
          <w:szCs w:val="28"/>
          <w:lang w:val="ru-RU"/>
        </w:rPr>
        <w:t>8</w:t>
      </w:r>
      <w:r>
        <w:rPr>
          <w:rFonts w:ascii="Times New Roman" w:hAnsi="Times New Roman"/>
          <w:sz w:val="28"/>
          <w:szCs w:val="28"/>
          <w:lang w:val="en-US"/>
        </w:rPr>
        <w:t xml:space="preserve"> </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МБ</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en-US"/>
        </w:rPr>
        <w:t>4</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05" w:type="dxa"/>
        <w:jc w:val="left"/>
        <w:tblInd w:w="-10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26"/>
        <w:gridCol w:w="2442"/>
        <w:gridCol w:w="4473"/>
        <w:gridCol w:w="1077"/>
        <w:gridCol w:w="914"/>
        <w:gridCol w:w="1023"/>
        <w:gridCol w:w="1077"/>
        <w:gridCol w:w="2971"/>
      </w:tblGrid>
      <w:tr>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24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44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9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102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29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24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eastAsia="Times New Roman" w:cs="Times New Roman" w:ascii="Times New Roman" w:hAnsi="Times New Roman"/>
                <w:color w:val="000000"/>
                <w:sz w:val="22"/>
                <w:szCs w:val="22"/>
              </w:rPr>
              <w:t>Жүктілікті анықтауға арналған жедел тест</w:t>
            </w:r>
          </w:p>
        </w:tc>
        <w:tc>
          <w:tcPr>
            <w:tcW w:w="44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rPr>
              <w:t>Тест-экспресс жолағы үшін</w:t>
              <w:br/>
              <w:t> жүктілікті ерте анықтау (зәрде)</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9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10</w:t>
            </w:r>
          </w:p>
        </w:tc>
        <w:tc>
          <w:tcPr>
            <w:tcW w:w="102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100,00</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1 000,00</w:t>
            </w:r>
          </w:p>
        </w:tc>
        <w:tc>
          <w:tcPr>
            <w:tcW w:w="29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bookmarkStart w:id="1" w:name="__DdeLink__659_1230986197"/>
            <w:r>
              <w:rPr>
                <w:rFonts w:cs="Times New Roman" w:ascii="Times New Roman" w:hAnsi="Times New Roman"/>
                <w:sz w:val="22"/>
                <w:szCs w:val="22"/>
                <w:lang w:val="kk-KZ"/>
              </w:rPr>
              <w:t xml:space="preserve">Жеткізу 2023 жылы Тапсырыс берушінің өтінімі бойынша мына мекен-жай бойынша: Глубокое ауданы, </w:t>
            </w:r>
            <w:r>
              <w:rPr>
                <w:rFonts w:cs="Times New Roman" w:ascii="Times New Roman" w:hAnsi="Times New Roman"/>
                <w:sz w:val="22"/>
                <w:szCs w:val="22"/>
                <w:lang w:val="ru-RU"/>
              </w:rPr>
              <w:t>О</w:t>
            </w:r>
            <w:bookmarkEnd w:id="1"/>
            <w:r>
              <w:rPr>
                <w:rFonts w:cs="Times New Roman" w:ascii="Times New Roman" w:hAnsi="Times New Roman"/>
                <w:sz w:val="22"/>
                <w:szCs w:val="22"/>
                <w:lang w:val="kk-KZ"/>
              </w:rPr>
              <w:t>пытное поле ауылы, Локомотивная көшесі 3/1, дәріхана</w:t>
            </w:r>
          </w:p>
        </w:tc>
      </w:tr>
      <w:tr>
        <w:trPr>
          <w:trHeight w:val="345" w:hRule="atLeast"/>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2</w:t>
            </w:r>
          </w:p>
        </w:tc>
        <w:tc>
          <w:tcPr>
            <w:tcW w:w="24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eastAsia="Times New Roman" w:cs="Times New Roman" w:ascii="Times New Roman" w:hAnsi="Times New Roman"/>
                <w:color w:val="000000"/>
                <w:sz w:val="22"/>
                <w:szCs w:val="22"/>
                <w:lang w:val="en-US"/>
              </w:rPr>
              <w:t>Зәрдегі глюкозаны, кетондарды, ақуызды, РН мен қанды экспресс әдісімен анықтауға арналған жедел тест.</w:t>
            </w:r>
          </w:p>
        </w:tc>
        <w:tc>
          <w:tcPr>
            <w:tcW w:w="44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ascii="Times New Roman" w:hAnsi="Times New Roman"/>
              </w:rPr>
              <w:t>DAC-5 комбинациясындағы зәр параметрлерін анықтауға арналған жылдам сынақ жолақтары</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туба</w:t>
            </w:r>
          </w:p>
        </w:tc>
        <w:tc>
          <w:tcPr>
            <w:tcW w:w="9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2</w:t>
            </w:r>
            <w:r>
              <w:rPr>
                <w:rFonts w:cs="Times New Roman" w:ascii="Times New Roman" w:hAnsi="Times New Roman"/>
                <w:sz w:val="22"/>
                <w:szCs w:val="22"/>
              </w:rPr>
              <w:t>0</w:t>
            </w:r>
          </w:p>
        </w:tc>
        <w:tc>
          <w:tcPr>
            <w:tcW w:w="102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11 530,00</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230 600</w:t>
            </w:r>
          </w:p>
        </w:tc>
        <w:tc>
          <w:tcPr>
            <w:tcW w:w="29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cs="Times New Roman" w:ascii="Times New Roman" w:hAnsi="Times New Roman"/>
                <w:sz w:val="22"/>
                <w:szCs w:val="22"/>
                <w:lang w:val="kk-KZ"/>
              </w:rPr>
              <w:t xml:space="preserve">Жеткізу 2023 жылы Тапсырыс берушінің өтінімі бойынша мына мекен-жай бойынша: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r>
        <w:trPr>
          <w:trHeight w:val="345" w:hRule="atLeast"/>
        </w:trPr>
        <w:tc>
          <w:tcPr>
            <w:tcW w:w="6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3</w:t>
            </w:r>
          </w:p>
        </w:tc>
        <w:tc>
          <w:tcPr>
            <w:tcW w:w="2442"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Цереброспинальды сұйықтықтағы жасушаларды бояуға арналған бояу</w:t>
            </w:r>
          </w:p>
        </w:tc>
        <w:tc>
          <w:tcPr>
            <w:tcW w:w="4473"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Цереброспинальды сұйықтықты талдауға арналған реагенттер жиынтығы.  Цитоз (Самсон реактиві) кем дегенде 200 анықтама. Ақуыз жалпы: Пандидің сапалық реакциясы кем дегенде 200 анықтама. Сандық опр. (сульфосалицил. к-та және натрий сульфаты) 200 анықтама. Глобулиндер кем дегенде 200 анықтама</w:t>
            </w:r>
          </w:p>
        </w:tc>
        <w:tc>
          <w:tcPr>
            <w:tcW w:w="107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орау</w:t>
            </w:r>
          </w:p>
        </w:tc>
        <w:tc>
          <w:tcPr>
            <w:tcW w:w="914"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w:t>
            </w:r>
          </w:p>
        </w:tc>
        <w:tc>
          <w:tcPr>
            <w:tcW w:w="1023"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53 100</w:t>
            </w:r>
          </w:p>
        </w:tc>
        <w:tc>
          <w:tcPr>
            <w:tcW w:w="107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53 100</w:t>
            </w:r>
          </w:p>
        </w:tc>
        <w:tc>
          <w:tcPr>
            <w:tcW w:w="2971"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rFonts w:ascii="Times New Roman" w:hAnsi="Times New Roman"/>
              </w:rPr>
            </w:pPr>
            <w:r>
              <w:rPr>
                <w:rFonts w:cs="Times New Roman" w:ascii="Times New Roman" w:hAnsi="Times New Roman"/>
                <w:sz w:val="22"/>
                <w:szCs w:val="22"/>
                <w:lang w:val="kk-KZ"/>
              </w:rPr>
              <w:t xml:space="preserve">Жеткізу 2023 жылы Тапсырыс берушінің өтінімі бойынша мына мекен-жай бойынша: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r>
        <w:trPr>
          <w:trHeight w:val="345" w:hRule="atLeast"/>
        </w:trPr>
        <w:tc>
          <w:tcPr>
            <w:tcW w:w="6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4</w:t>
            </w:r>
          </w:p>
        </w:tc>
        <w:tc>
          <w:tcPr>
            <w:tcW w:w="2442"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Зәрдегі ақуыздың мөлшерін анықтауға арналған Реактив</w:t>
            </w:r>
          </w:p>
        </w:tc>
        <w:tc>
          <w:tcPr>
            <w:tcW w:w="4473"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 xml:space="preserve">Клиникалық зәр анализіне арналған реагенттер жиынтығы </w:t>
              <w:br/>
              <w:t>№ 3 жинақ. Сульфосалицил қышқылымен зәрдегі ақуыздың мөлшерін анықтау-сапалы опр. 1000 анықтамадан кем емес.  сандық опр. 330 анықтамадан кем емес</w:t>
            </w:r>
          </w:p>
        </w:tc>
        <w:tc>
          <w:tcPr>
            <w:tcW w:w="107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орау</w:t>
            </w:r>
          </w:p>
        </w:tc>
        <w:tc>
          <w:tcPr>
            <w:tcW w:w="914"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w:t>
            </w:r>
          </w:p>
        </w:tc>
        <w:tc>
          <w:tcPr>
            <w:tcW w:w="1023"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39 600</w:t>
            </w:r>
          </w:p>
        </w:tc>
        <w:tc>
          <w:tcPr>
            <w:tcW w:w="107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39 600</w:t>
            </w:r>
          </w:p>
        </w:tc>
        <w:tc>
          <w:tcPr>
            <w:tcW w:w="2971"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rFonts w:ascii="Times New Roman" w:hAnsi="Times New Roman"/>
              </w:rPr>
            </w:pPr>
            <w:r>
              <w:rPr>
                <w:rFonts w:cs="Times New Roman" w:ascii="Times New Roman" w:hAnsi="Times New Roman"/>
                <w:sz w:val="22"/>
                <w:szCs w:val="22"/>
                <w:lang w:val="kk-KZ"/>
              </w:rPr>
              <w:t xml:space="preserve">Жеткізу 2023 жылы Тапсырыс берушінің өтінімі бойынша мына мекен-жай бойынша: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bl>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17</w:t>
      </w:r>
      <w:r>
        <w:rPr>
          <w:rFonts w:ascii="Times New Roman" w:hAnsi="Times New Roman"/>
          <w:color w:val="000000"/>
          <w:sz w:val="22"/>
          <w:szCs w:val="22"/>
          <w:lang w:val="kk-KZ"/>
        </w:rPr>
        <w:t xml:space="preserve"> </w:t>
      </w:r>
      <w:bookmarkStart w:id="2" w:name="__DdeLink__733_104555886"/>
      <w:r>
        <w:rPr>
          <w:rFonts w:ascii="Times New Roman" w:hAnsi="Times New Roman"/>
          <w:color w:val="000000"/>
          <w:sz w:val="22"/>
          <w:szCs w:val="22"/>
          <w:lang w:val="ru-RU"/>
        </w:rPr>
        <w:t>м</w:t>
      </w:r>
      <w:bookmarkEnd w:id="2"/>
      <w:r>
        <w:rPr>
          <w:rFonts w:ascii="Times New Roman" w:hAnsi="Times New Roman"/>
          <w:color w:val="000000"/>
          <w:sz w:val="22"/>
          <w:szCs w:val="22"/>
          <w:lang w:val="ru-RU"/>
        </w:rPr>
        <w:t>амыр</w:t>
      </w:r>
      <w:r>
        <w:rPr>
          <w:rFonts w:ascii="Times New Roman" w:hAnsi="Times New Roman"/>
          <w:color w:val="000000"/>
          <w:sz w:val="22"/>
          <w:szCs w:val="22"/>
          <w:lang w:val="kk-KZ"/>
        </w:rPr>
        <w:t>н</w:t>
      </w:r>
      <w:r>
        <w:rPr>
          <w:rFonts w:ascii="Times New Roman" w:hAnsi="Times New Roman"/>
          <w:color w:val="000000"/>
          <w:sz w:val="22"/>
          <w:szCs w:val="22"/>
          <w:lang w:val="ru-RU"/>
        </w:rPr>
        <w:t>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r>
        <w:rPr>
          <w:rFonts w:ascii="Times New Roman" w:hAnsi="Times New Roman"/>
          <w:color w:val="000000"/>
          <w:sz w:val="22"/>
          <w:szCs w:val="22"/>
          <w:lang w:val="ru-RU"/>
        </w:rPr>
        <w:t>24</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мамыр</w:t>
      </w:r>
      <w:r>
        <w:rPr>
          <w:rFonts w:ascii="Times New Roman" w:hAnsi="Times New Roman"/>
          <w:color w:val="000000"/>
          <w:sz w:val="22"/>
          <w:szCs w:val="22"/>
          <w:lang w:val="kk-KZ"/>
        </w:rPr>
        <w:t>д</w:t>
      </w:r>
      <w:r>
        <w:rPr>
          <w:rFonts w:ascii="Times New Roman" w:hAnsi="Times New Roman"/>
          <w:color w:val="000000"/>
          <w:sz w:val="22"/>
          <w:szCs w:val="22"/>
          <w:lang w:val="ru-RU"/>
        </w:rPr>
        <w:t>а</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ru-RU"/>
        </w:rPr>
        <w:t>24</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мамыр</w:t>
      </w:r>
      <w:r>
        <w:rPr>
          <w:rFonts w:ascii="Times New Roman" w:hAnsi="Times New Roman"/>
          <w:color w:val="000000"/>
          <w:sz w:val="22"/>
          <w:szCs w:val="22"/>
          <w:lang w:val="kk-KZ"/>
        </w:rPr>
        <w:t>д</w:t>
      </w:r>
      <w:r>
        <w:rPr>
          <w:rFonts w:ascii="Times New Roman" w:hAnsi="Times New Roman"/>
          <w:color w:val="000000"/>
          <w:sz w:val="22"/>
          <w:szCs w:val="22"/>
          <w:lang w:val="ru-RU"/>
        </w:rPr>
        <w:t xml:space="preserve">а </w:t>
      </w:r>
      <w:r>
        <w:rPr>
          <w:rFonts w:ascii="Times New Roman" w:hAnsi="Times New Roman"/>
          <w:color w:val="000000"/>
          <w:sz w:val="22"/>
          <w:szCs w:val="22"/>
          <w:lang w:val="en-US"/>
        </w:rPr>
        <w:t>09</w:t>
      </w:r>
      <w:r>
        <w:rPr>
          <w:rFonts w:ascii="Times New Roman" w:hAnsi="Times New Roman"/>
          <w:color w:val="000000"/>
          <w:sz w:val="22"/>
          <w:szCs w:val="22"/>
          <w:lang w:val="kk-KZ"/>
        </w:rPr>
        <w:t xml:space="preserve"> сағат </w:t>
      </w:r>
      <w:r>
        <w:rPr>
          <w:rFonts w:ascii="Times New Roman" w:hAnsi="Times New Roman"/>
          <w:color w:val="000000"/>
          <w:sz w:val="22"/>
          <w:szCs w:val="22"/>
          <w:lang w:val="ru-RU"/>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paragraph" w:styleId="NoSpacing">
    <w:name w:val="No Spacing"/>
    <w:qFormat/>
    <w:pPr>
      <w:widowControl/>
      <w:bidi w:val="0"/>
      <w:spacing w:lineRule="auto" w:line="240" w:before="0" w:after="0"/>
      <w:jc w:val="left"/>
    </w:pPr>
    <w:rPr>
      <w:rFonts w:eastAsia="Calibri" w:eastAsiaTheme="minorHAnsi" w:ascii="Calibri" w:hAnsi="Calibri" w:cs=""/>
      <w:color w:val="auto"/>
      <w:sz w:val="22"/>
      <w:szCs w:val="22"/>
      <w:lang w:eastAsia="en-US" w:val="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2606</TotalTime>
  <Application>LibreOffice/5.2.2.2$Windows_X86_64 LibreOffice_project/8f96e87c890bf8fa77463cd4b640a2312823f3ad</Application>
  <Pages>4</Pages>
  <Words>1025</Words>
  <Characters>7013</Characters>
  <CharactersWithSpaces>8014</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2023-04-26T14:45:41Z</cp:lastPrinted>
  <dcterms:modified xsi:type="dcterms:W3CDTF">2023-05-16T15:31:27Z</dcterms:modified>
  <cp:revision>267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