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w:t>
      </w:r>
      <w:r>
        <w:rPr>
          <w:rFonts w:cs="Times New Roman" w:ascii="Times New Roman" w:hAnsi="Times New Roman"/>
          <w:sz w:val="28"/>
          <w:szCs w:val="28"/>
          <w:lang w:val="en-US"/>
        </w:rPr>
        <w:t>8</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color w:val="000000"/>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w:t>
      </w:r>
      <w:r>
        <w:rPr>
          <w:rStyle w:val="S1"/>
          <w:b w:val="false"/>
          <w:bCs w:val="false"/>
          <w:sz w:val="22"/>
          <w:szCs w:val="22"/>
        </w:rPr>
        <w:t>6</w:t>
      </w:r>
      <w:r>
        <w:rPr>
          <w:rStyle w:val="S1"/>
          <w:b w:val="false"/>
          <w:bCs w:val="false"/>
          <w:sz w:val="22"/>
          <w:szCs w:val="22"/>
          <w:lang w:val="ru-RU"/>
        </w:rPr>
        <w:t xml:space="preserve"> </w:t>
      </w:r>
      <w:r>
        <w:rPr>
          <w:rStyle w:val="S1"/>
          <w:b w:val="false"/>
          <w:bCs w:val="false"/>
          <w:sz w:val="22"/>
          <w:szCs w:val="22"/>
        </w:rPr>
        <w:t>лот</w:t>
      </w:r>
      <w:r>
        <w:rPr>
          <w:rStyle w:val="S1"/>
          <w:b w:val="false"/>
          <w:bCs w:val="false"/>
          <w:sz w:val="22"/>
          <w:szCs w:val="22"/>
        </w:rPr>
        <w:t>ов</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sz w:val="22"/>
          <w:szCs w:val="22"/>
        </w:rPr>
      </w:r>
    </w:p>
    <w:tbl>
      <w:tblPr>
        <w:tblStyle w:val="ae"/>
        <w:tblW w:w="14673" w:type="dxa"/>
        <w:jc w:val="left"/>
        <w:tblInd w:w="-50" w:type="dxa"/>
        <w:tblCellMar>
          <w:top w:w="0" w:type="dxa"/>
          <w:left w:w="-5" w:type="dxa"/>
          <w:bottom w:w="0" w:type="dxa"/>
          <w:right w:w="108" w:type="dxa"/>
        </w:tblCellMar>
        <w:tblLook w:firstRow="1" w:noVBand="1" w:lastRow="0" w:firstColumn="1" w:lastColumn="0" w:noHBand="0" w:val="04a0"/>
      </w:tblPr>
      <w:tblGrid>
        <w:gridCol w:w="626"/>
        <w:gridCol w:w="1924"/>
        <w:gridCol w:w="3000"/>
        <w:gridCol w:w="1023"/>
        <w:gridCol w:w="1186"/>
        <w:gridCol w:w="1023"/>
        <w:gridCol w:w="1309"/>
        <w:gridCol w:w="4580"/>
      </w:tblGrid>
      <w:tr>
        <w:trPr/>
        <w:tc>
          <w:tcPr>
            <w:tcW w:w="62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924"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3000"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1023"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118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023"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130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4580"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r>
      <w:tr>
        <w:trPr>
          <w:trHeight w:val="307" w:hRule="atLeast"/>
        </w:trPr>
        <w:tc>
          <w:tcPr>
            <w:tcW w:w="62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924" w:type="dxa"/>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Капрон  плетеный, </w:t>
            </w:r>
            <w:r>
              <w:rPr>
                <w:rFonts w:eastAsia="Times New Roman" w:cs="Times New Roman" w:ascii="Times New Roman" w:hAnsi="Times New Roman"/>
                <w:bCs/>
                <w:lang w:val="en-US"/>
              </w:rPr>
              <w:t>USP</w:t>
            </w:r>
            <w:r>
              <w:rPr>
                <w:rFonts w:eastAsia="Times New Roman" w:cs="Times New Roman" w:ascii="Times New Roman" w:hAnsi="Times New Roman"/>
                <w:bCs/>
              </w:rPr>
              <w:t xml:space="preserve"> 2/0 </w:t>
            </w:r>
            <w:r>
              <w:rPr>
                <w:rFonts w:eastAsia="Times New Roman" w:cs="Times New Roman" w:ascii="Times New Roman" w:hAnsi="Times New Roman"/>
                <w:bCs/>
                <w:lang w:val="en-US"/>
              </w:rPr>
              <w:t>M</w:t>
            </w:r>
            <w:r>
              <w:rPr>
                <w:rFonts w:eastAsia="Times New Roman" w:cs="Times New Roman" w:ascii="Times New Roman" w:hAnsi="Times New Roman"/>
                <w:bCs/>
              </w:rPr>
              <w:t xml:space="preserve">3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75 см, с иглой атравматической .</w:t>
            </w:r>
            <w:r>
              <w:rPr>
                <w:rFonts w:eastAsia="Times New Roman" w:cs="Times New Roman" w:ascii="Times New Roman" w:hAnsi="Times New Roman"/>
                <w:bCs/>
                <w:lang w:val="en-US"/>
              </w:rPr>
              <w:t>HR</w:t>
            </w:r>
            <w:r>
              <w:rPr>
                <w:rFonts w:eastAsia="Times New Roman" w:cs="Times New Roman" w:ascii="Times New Roman" w:hAnsi="Times New Roman"/>
                <w:bCs/>
              </w:rPr>
              <w:t>-25</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1186"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300</w:t>
            </w:r>
          </w:p>
        </w:tc>
        <w:tc>
          <w:tcPr>
            <w:tcW w:w="1023"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790</w:t>
            </w:r>
          </w:p>
        </w:tc>
        <w:tc>
          <w:tcPr>
            <w:tcW w:w="1309"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237 000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sz w:val="22"/>
                <w:szCs w:val="22"/>
              </w:rPr>
            </w:pPr>
            <w:r>
              <w:rPr>
                <w:rFonts w:ascii="Times New Roman" w:hAnsi="Times New Roman"/>
                <w:sz w:val="22"/>
                <w:szCs w:val="22"/>
              </w:rPr>
              <w:t>2</w:t>
            </w:r>
          </w:p>
        </w:tc>
        <w:tc>
          <w:tcPr>
            <w:tcW w:w="1924"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Капрон  плетеный, </w:t>
            </w:r>
            <w:r>
              <w:rPr>
                <w:rFonts w:eastAsia="Times New Roman" w:cs="Times New Roman" w:ascii="Times New Roman" w:hAnsi="Times New Roman"/>
                <w:bCs/>
                <w:lang w:val="en-US"/>
              </w:rPr>
              <w:t>USP</w:t>
            </w:r>
            <w:r>
              <w:rPr>
                <w:rFonts w:eastAsia="Times New Roman" w:cs="Times New Roman" w:ascii="Times New Roman" w:hAnsi="Times New Roman"/>
                <w:bCs/>
              </w:rPr>
              <w:t>2</w:t>
            </w:r>
            <w:r>
              <w:rPr>
                <w:rFonts w:eastAsia="Times New Roman" w:cs="Times New Roman" w:ascii="Times New Roman" w:hAnsi="Times New Roman"/>
                <w:bCs/>
                <w:lang w:val="en-US"/>
              </w:rPr>
              <w:t>M</w:t>
            </w:r>
            <w:r>
              <w:rPr>
                <w:rFonts w:eastAsia="Times New Roman" w:cs="Times New Roman" w:ascii="Times New Roman" w:hAnsi="Times New Roman"/>
                <w:bCs/>
              </w:rPr>
              <w:t xml:space="preserve">5,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 xml:space="preserve">75 см, с иглой атравматической </w:t>
            </w:r>
            <w:r>
              <w:rPr>
                <w:rFonts w:eastAsia="Times New Roman" w:cs="Times New Roman" w:ascii="Times New Roman" w:hAnsi="Times New Roman"/>
                <w:bCs/>
                <w:lang w:val="en-US"/>
              </w:rPr>
              <w:t>HR</w:t>
            </w:r>
            <w:r>
              <w:rPr>
                <w:rFonts w:eastAsia="Times New Roman" w:cs="Times New Roman" w:ascii="Times New Roman" w:hAnsi="Times New Roman"/>
                <w:bCs/>
              </w:rPr>
              <w:t>-45</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023"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30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924"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Капрон  плетеный, </w:t>
            </w:r>
            <w:r>
              <w:rPr>
                <w:rFonts w:eastAsia="Times New Roman" w:cs="Times New Roman" w:ascii="Times New Roman" w:hAnsi="Times New Roman"/>
                <w:bCs/>
                <w:lang w:val="en-US"/>
              </w:rPr>
              <w:t>USP</w:t>
            </w:r>
            <w:r>
              <w:rPr>
                <w:rFonts w:eastAsia="Times New Roman" w:cs="Times New Roman" w:ascii="Times New Roman" w:hAnsi="Times New Roman"/>
                <w:bCs/>
              </w:rPr>
              <w:t>1</w:t>
            </w:r>
            <w:r>
              <w:rPr>
                <w:rFonts w:eastAsia="Times New Roman" w:cs="Times New Roman" w:ascii="Times New Roman" w:hAnsi="Times New Roman"/>
                <w:bCs/>
                <w:lang w:val="en-US"/>
              </w:rPr>
              <w:t>M</w:t>
            </w:r>
            <w:r>
              <w:rPr>
                <w:rFonts w:eastAsia="Times New Roman" w:cs="Times New Roman" w:ascii="Times New Roman" w:hAnsi="Times New Roman"/>
                <w:bCs/>
              </w:rPr>
              <w:t xml:space="preserve">4,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 xml:space="preserve">75 см, с иглой атравматической </w:t>
            </w:r>
            <w:r>
              <w:rPr>
                <w:rFonts w:eastAsia="Times New Roman" w:cs="Times New Roman" w:ascii="Times New Roman" w:hAnsi="Times New Roman"/>
                <w:bCs/>
                <w:lang w:val="en-US"/>
              </w:rPr>
              <w:t>HR</w:t>
            </w:r>
            <w:r>
              <w:rPr>
                <w:rFonts w:eastAsia="Times New Roman" w:cs="Times New Roman" w:ascii="Times New Roman" w:hAnsi="Times New Roman"/>
                <w:bCs/>
              </w:rPr>
              <w:t>-40</w:t>
            </w:r>
          </w:p>
        </w:tc>
        <w:tc>
          <w:tcPr>
            <w:tcW w:w="1023"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шт</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023"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30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924"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Капрон  плетеный, </w:t>
            </w:r>
            <w:r>
              <w:rPr>
                <w:rFonts w:eastAsia="Times New Roman" w:cs="Times New Roman" w:ascii="Times New Roman" w:hAnsi="Times New Roman"/>
                <w:bCs/>
                <w:lang w:val="en-US"/>
              </w:rPr>
              <w:t>USP</w:t>
            </w:r>
            <w:r>
              <w:rPr>
                <w:rFonts w:eastAsia="Times New Roman" w:cs="Times New Roman" w:ascii="Times New Roman" w:hAnsi="Times New Roman"/>
                <w:bCs/>
              </w:rPr>
              <w:t xml:space="preserve"> 0 </w:t>
            </w:r>
            <w:r>
              <w:rPr>
                <w:rFonts w:eastAsia="Times New Roman" w:cs="Times New Roman" w:ascii="Times New Roman" w:hAnsi="Times New Roman"/>
                <w:bCs/>
                <w:lang w:val="en-US"/>
              </w:rPr>
              <w:t>M</w:t>
            </w:r>
            <w:r>
              <w:rPr>
                <w:rFonts w:eastAsia="Times New Roman" w:cs="Times New Roman" w:ascii="Times New Roman" w:hAnsi="Times New Roman"/>
                <w:bCs/>
              </w:rPr>
              <w:t xml:space="preserve">3,5,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 xml:space="preserve">75 см, с иглой атравматической </w:t>
            </w:r>
            <w:r>
              <w:rPr>
                <w:rFonts w:eastAsia="Times New Roman" w:cs="Times New Roman" w:ascii="Times New Roman" w:hAnsi="Times New Roman"/>
                <w:bCs/>
                <w:lang w:val="en-US"/>
              </w:rPr>
              <w:t>HR</w:t>
            </w:r>
            <w:r>
              <w:rPr>
                <w:rFonts w:eastAsia="Times New Roman" w:cs="Times New Roman" w:ascii="Times New Roman" w:hAnsi="Times New Roman"/>
                <w:bCs/>
              </w:rPr>
              <w:t>-40</w:t>
            </w:r>
          </w:p>
        </w:tc>
        <w:tc>
          <w:tcPr>
            <w:tcW w:w="1023"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шт</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w:t>
            </w:r>
          </w:p>
        </w:tc>
        <w:tc>
          <w:tcPr>
            <w:tcW w:w="1023"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790</w:t>
            </w:r>
          </w:p>
        </w:tc>
        <w:tc>
          <w:tcPr>
            <w:tcW w:w="130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158 000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924"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Капрон плетеный, </w:t>
            </w:r>
            <w:r>
              <w:rPr>
                <w:rFonts w:eastAsia="Times New Roman" w:cs="Times New Roman" w:ascii="Times New Roman" w:hAnsi="Times New Roman"/>
                <w:bCs/>
                <w:lang w:val="en-US"/>
              </w:rPr>
              <w:t>USP</w:t>
            </w:r>
            <w:r>
              <w:rPr>
                <w:rFonts w:eastAsia="Times New Roman" w:cs="Times New Roman" w:ascii="Times New Roman" w:hAnsi="Times New Roman"/>
                <w:bCs/>
              </w:rPr>
              <w:t xml:space="preserve"> 3-4</w:t>
            </w:r>
            <w:r>
              <w:rPr>
                <w:rFonts w:eastAsia="Times New Roman" w:cs="Times New Roman" w:ascii="Times New Roman" w:hAnsi="Times New Roman"/>
                <w:bCs/>
                <w:lang w:val="en-US"/>
              </w:rPr>
              <w:t>M</w:t>
            </w:r>
            <w:r>
              <w:rPr>
                <w:rFonts w:eastAsia="Times New Roman" w:cs="Times New Roman" w:ascii="Times New Roman" w:hAnsi="Times New Roman"/>
                <w:bCs/>
              </w:rPr>
              <w:t xml:space="preserve">6,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 xml:space="preserve">75 см, с иглой атравматической </w:t>
            </w:r>
            <w:r>
              <w:rPr>
                <w:rFonts w:eastAsia="Times New Roman" w:cs="Times New Roman" w:ascii="Times New Roman" w:hAnsi="Times New Roman"/>
                <w:bCs/>
                <w:lang w:val="en-US"/>
              </w:rPr>
              <w:t>HR</w:t>
            </w:r>
            <w:r>
              <w:rPr>
                <w:rFonts w:eastAsia="Times New Roman" w:cs="Times New Roman" w:ascii="Times New Roman" w:hAnsi="Times New Roman"/>
                <w:bCs/>
              </w:rPr>
              <w:t>-45</w:t>
            </w:r>
          </w:p>
        </w:tc>
        <w:tc>
          <w:tcPr>
            <w:tcW w:w="1023"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шт</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w:t>
            </w:r>
          </w:p>
        </w:tc>
        <w:tc>
          <w:tcPr>
            <w:tcW w:w="1023"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30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178 000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6</w:t>
            </w:r>
          </w:p>
        </w:tc>
        <w:tc>
          <w:tcPr>
            <w:tcW w:w="1924"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rPr>
              <w:t>Шовный материал</w:t>
            </w:r>
          </w:p>
        </w:tc>
        <w:tc>
          <w:tcPr>
            <w:tcW w:w="3000"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 xml:space="preserve">Викрил фиолетовый М5 (2), длиной </w:t>
            </w:r>
            <w:r>
              <w:rPr>
                <w:rFonts w:eastAsia="Times New Roman" w:cs="Times New Roman" w:ascii="Times New Roman" w:hAnsi="Times New Roman"/>
                <w:bCs/>
              </w:rPr>
              <w:t xml:space="preserve">не менее </w:t>
            </w:r>
            <w:r>
              <w:rPr>
                <w:rFonts w:eastAsia="Times New Roman" w:cs="Times New Roman" w:ascii="Times New Roman" w:hAnsi="Times New Roman"/>
                <w:bCs/>
              </w:rPr>
              <w:t>75 см игла колющая 48мм, ½ окрашеная</w:t>
            </w:r>
          </w:p>
        </w:tc>
        <w:tc>
          <w:tcPr>
            <w:tcW w:w="1023"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шт</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023"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3 510</w:t>
            </w:r>
          </w:p>
        </w:tc>
        <w:tc>
          <w:tcPr>
            <w:tcW w:w="130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351 000</w:t>
            </w:r>
          </w:p>
        </w:tc>
        <w:tc>
          <w:tcPr>
            <w:tcW w:w="4580"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rPr>
              <w:t>В  течении трех дней с даты подачи заявки  по адресу: Глубоковский район, село Опытное поле, ул. Локомотивная 3/1, аптека</w:t>
            </w:r>
          </w:p>
        </w:tc>
      </w:tr>
    </w:tbl>
    <w:p>
      <w:pPr>
        <w:pStyle w:val="Normal"/>
        <w:spacing w:before="0" w:after="0"/>
        <w:ind w:firstLine="400"/>
        <w:jc w:val="both"/>
        <w:rPr>
          <w:rStyle w:val="S0"/>
          <w:sz w:val="22"/>
          <w:szCs w:val="22"/>
        </w:rPr>
      </w:pPr>
      <w:r>
        <w:rPr>
          <w:sz w:val="22"/>
          <w:szCs w:val="22"/>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09</w:t>
      </w:r>
      <w:r>
        <w:rPr>
          <w:rStyle w:val="S0"/>
          <w:sz w:val="22"/>
          <w:szCs w:val="22"/>
        </w:rPr>
        <w:t xml:space="preserve"> </w:t>
      </w:r>
      <w:r>
        <w:rPr>
          <w:rStyle w:val="S0"/>
          <w:sz w:val="22"/>
          <w:szCs w:val="22"/>
        </w:rPr>
        <w:t>ноября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rPr>
        <w:t>16</w:t>
      </w:r>
      <w:r>
        <w:rPr>
          <w:rStyle w:val="S0"/>
          <w:sz w:val="22"/>
          <w:szCs w:val="22"/>
          <w:lang w:val="en-US"/>
        </w:rPr>
        <w:t xml:space="preserve"> </w:t>
      </w:r>
      <w:r>
        <w:rPr>
          <w:rStyle w:val="S0"/>
          <w:sz w:val="22"/>
          <w:szCs w:val="22"/>
          <w:lang w:val="ru-RU"/>
        </w:rPr>
        <w:t>ноября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ru-RU"/>
        </w:rPr>
        <w:t>16</w:t>
      </w:r>
      <w:r>
        <w:rPr>
          <w:rStyle w:val="S0"/>
          <w:sz w:val="22"/>
          <w:szCs w:val="22"/>
          <w:lang w:val="en-US"/>
        </w:rPr>
        <w:t xml:space="preserve"> </w:t>
      </w:r>
      <w:r>
        <w:rPr>
          <w:rStyle w:val="S0"/>
          <w:sz w:val="22"/>
          <w:szCs w:val="22"/>
          <w:lang w:val="ru-RU"/>
        </w:rPr>
        <w:t>ноября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w:t>
      </w:r>
      <w:r>
        <w:rPr>
          <w:rFonts w:ascii="Times New Roman" w:hAnsi="Times New Roman"/>
          <w:sz w:val="28"/>
          <w:szCs w:val="28"/>
          <w:lang w:val="ru-RU"/>
        </w:rPr>
        <w:t>8</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sz w:val="22"/>
          <w:szCs w:val="22"/>
          <w:lang w:val="ru-RU"/>
        </w:rPr>
        <w:t>6</w:t>
      </w:r>
      <w:r>
        <w:rPr>
          <w:rFonts w:ascii="Times New Roman" w:hAnsi="Times New Roman"/>
          <w:sz w:val="22"/>
          <w:szCs w:val="22"/>
          <w:lang w:val="kk-KZ"/>
        </w:rPr>
        <w:t xml:space="preserve"> лот</w:t>
      </w:r>
      <w:r>
        <w:rPr>
          <w:rFonts w:ascii="Times New Roman" w:hAnsi="Times New Roman"/>
          <w:sz w:val="22"/>
          <w:szCs w:val="22"/>
          <w:lang w:val="ru-RU"/>
        </w:rPr>
        <w:t>тар</w:t>
      </w:r>
      <w:r>
        <w:rPr>
          <w:rFonts w:ascii="Times New Roman" w:hAnsi="Times New Roman"/>
          <w:sz w:val="22"/>
          <w:szCs w:val="22"/>
          <w:lang w:val="kk-KZ"/>
        </w:rPr>
        <w:t xml:space="preserve">).,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3" w:type="dxa"/>
        <w:jc w:val="left"/>
        <w:tblInd w:w="-50" w:type="dxa"/>
        <w:tblCellMar>
          <w:top w:w="0" w:type="dxa"/>
          <w:left w:w="-5" w:type="dxa"/>
          <w:bottom w:w="0" w:type="dxa"/>
          <w:right w:w="108" w:type="dxa"/>
        </w:tblCellMar>
        <w:tblLook w:firstRow="1" w:noVBand="1" w:lastRow="0" w:firstColumn="1" w:lastColumn="0" w:noHBand="0" w:val="04a0"/>
      </w:tblPr>
      <w:tblGrid>
        <w:gridCol w:w="628"/>
        <w:gridCol w:w="1704"/>
        <w:gridCol w:w="2713"/>
        <w:gridCol w:w="1310"/>
        <w:gridCol w:w="1077"/>
        <w:gridCol w:w="1186"/>
        <w:gridCol w:w="1255"/>
        <w:gridCol w:w="4798"/>
      </w:tblGrid>
      <w:tr>
        <w:trPr/>
        <w:tc>
          <w:tcPr>
            <w:tcW w:w="6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топта ма №</w:t>
            </w:r>
          </w:p>
        </w:tc>
        <w:tc>
          <w:tcPr>
            <w:tcW w:w="170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тауарлардың</w:t>
            </w:r>
          </w:p>
          <w:p>
            <w:pPr>
              <w:pStyle w:val="Style22"/>
              <w:spacing w:before="0" w:after="0"/>
              <w:rPr>
                <w:sz w:val="22"/>
                <w:szCs w:val="22"/>
              </w:rPr>
            </w:pPr>
            <w:r>
              <w:rPr>
                <w:rFonts w:cs="Times New Roman" w:ascii="Times New Roman" w:hAnsi="Times New Roman"/>
                <w:sz w:val="22"/>
                <w:szCs w:val="22"/>
              </w:rPr>
              <w:t>атауы</w:t>
            </w:r>
          </w:p>
        </w:tc>
        <w:tc>
          <w:tcPr>
            <w:tcW w:w="2713"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310"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Өлшем бірлігі</w:t>
            </w:r>
          </w:p>
        </w:tc>
        <w:tc>
          <w:tcPr>
            <w:tcW w:w="1077"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2"/>
                <w:szCs w:val="22"/>
              </w:rPr>
              <w:t>Саны,</w:t>
            </w:r>
          </w:p>
          <w:p>
            <w:pPr>
              <w:pStyle w:val="Style22"/>
              <w:suppressLineNumbers/>
              <w:spacing w:before="0" w:after="200"/>
              <w:rPr>
                <w:sz w:val="22"/>
                <w:szCs w:val="22"/>
              </w:rPr>
            </w:pPr>
            <w:r>
              <w:rPr>
                <w:rFonts w:cs="Times New Roman" w:ascii="Times New Roman" w:hAnsi="Times New Roman"/>
                <w:sz w:val="22"/>
                <w:szCs w:val="22"/>
              </w:rPr>
              <w:t>көлемі</w:t>
            </w:r>
          </w:p>
        </w:tc>
        <w:tc>
          <w:tcPr>
            <w:tcW w:w="1186"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бағасы</w:t>
            </w:r>
          </w:p>
        </w:tc>
        <w:tc>
          <w:tcPr>
            <w:tcW w:w="125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2"/>
                <w:szCs w:val="22"/>
              </w:rPr>
              <w:t>сомасы</w:t>
            </w:r>
          </w:p>
        </w:tc>
        <w:tc>
          <w:tcPr>
            <w:tcW w:w="4798" w:type="dxa"/>
            <w:tcBorders>
              <w:left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2"/>
                <w:szCs w:val="22"/>
              </w:rPr>
              <w:t>Мерзімі,жеткізу орны мен шарттары</w:t>
            </w:r>
          </w:p>
        </w:tc>
      </w:tr>
      <w:tr>
        <w:trPr>
          <w:trHeight w:val="381"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704" w:type="dxa"/>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Нейлон өрілген, ұзындығы кемінде 75 см USP 2/0 M3, атравматикалық инемен. HR-25</w:t>
            </w:r>
          </w:p>
        </w:tc>
        <w:tc>
          <w:tcPr>
            <w:tcW w:w="1310"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1077"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300</w:t>
            </w:r>
          </w:p>
        </w:tc>
        <w:tc>
          <w:tcPr>
            <w:tcW w:w="1186"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790</w:t>
            </w:r>
          </w:p>
        </w:tc>
        <w:tc>
          <w:tcPr>
            <w:tcW w:w="1255" w:type="dxa"/>
            <w:tcBorders/>
            <w:shd w:color="auto" w:fill="auto" w:val="clear"/>
            <w:tcMar>
              <w:left w:w="-5" w:type="dxa"/>
            </w:tcMar>
          </w:tcPr>
          <w:p>
            <w:pPr>
              <w:pStyle w:val="Normal"/>
              <w:spacing w:lineRule="auto" w:line="240" w:before="0" w:after="0"/>
              <w:jc w:val="center"/>
              <w:rPr/>
            </w:pPr>
            <w:r>
              <w:rPr>
                <w:rFonts w:cs="Times New Roman" w:ascii="Times New Roman" w:hAnsi="Times New Roman"/>
              </w:rPr>
              <w:t>237 000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704" w:type="dxa"/>
            <w:tcBorders>
              <w:top w:val="nil"/>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Өрілген нейлон, USP 2 M 5, ұзындығы кемінде 75 см, HR-45 атравматикалық инесі бар</w:t>
            </w:r>
          </w:p>
        </w:tc>
        <w:tc>
          <w:tcPr>
            <w:tcW w:w="131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1077"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2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704" w:type="dxa"/>
            <w:tcBorders>
              <w:top w:val="nil"/>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Өрілген нейлон, USP 1 M 4, ұзындығы кемінде 75 см, HR-40 атравматикалық инесі бар</w:t>
            </w:r>
          </w:p>
        </w:tc>
        <w:tc>
          <w:tcPr>
            <w:tcW w:w="131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1077"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2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1704" w:type="dxa"/>
            <w:tcBorders>
              <w:top w:val="nil"/>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Өрілген нейлон, USP 0 M3. 5, ұзындығы кемінде 75 см, HR-40 атравматикалық инесі бар</w:t>
            </w:r>
          </w:p>
        </w:tc>
        <w:tc>
          <w:tcPr>
            <w:tcW w:w="131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1077"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790</w:t>
            </w:r>
          </w:p>
        </w:tc>
        <w:tc>
          <w:tcPr>
            <w:tcW w:w="12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158 000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704" w:type="dxa"/>
            <w:tcBorders>
              <w:top w:val="nil"/>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Нейлон өрілген, USP 3-4M 6, ұзындығы кемінде 75 см, HR-45 атравматикалық инесі бар</w:t>
            </w:r>
          </w:p>
        </w:tc>
        <w:tc>
          <w:tcPr>
            <w:tcW w:w="131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1077"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200</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890</w:t>
            </w:r>
          </w:p>
        </w:tc>
        <w:tc>
          <w:tcPr>
            <w:tcW w:w="12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178 000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6</w:t>
            </w:r>
          </w:p>
        </w:tc>
        <w:tc>
          <w:tcPr>
            <w:tcW w:w="1704" w:type="dxa"/>
            <w:tcBorders>
              <w:top w:val="nil"/>
            </w:tcBorders>
            <w:shd w:color="auto" w:fill="auto" w:val="clear"/>
            <w:tcMar>
              <w:left w:w="-5" w:type="dxa"/>
            </w:tcMar>
          </w:tcPr>
          <w:p>
            <w:pPr>
              <w:pStyle w:val="Normal"/>
              <w:spacing w:lineRule="auto" w:line="240" w:before="0" w:after="0"/>
              <w:jc w:val="left"/>
              <w:rPr>
                <w:rFonts w:ascii="Times New Roman" w:hAnsi="Times New Roman"/>
              </w:rPr>
            </w:pPr>
            <w:r>
              <w:rPr>
                <w:rFonts w:ascii="Times New Roman" w:hAnsi="Times New Roman"/>
              </w:rPr>
              <w:t>Тігіс материалы</w:t>
            </w:r>
          </w:p>
        </w:tc>
        <w:tc>
          <w:tcPr>
            <w:tcW w:w="2713" w:type="dxa"/>
            <w:tcBorders>
              <w:top w:val="nil"/>
            </w:tcBorders>
            <w:shd w:color="auto" w:fill="auto" w:val="clear"/>
            <w:tcMar>
              <w:left w:w="-5" w:type="dxa"/>
            </w:tcMar>
          </w:tcPr>
          <w:p>
            <w:pPr>
              <w:pStyle w:val="Normal"/>
              <w:spacing w:lineRule="auto" w:line="240" w:before="0" w:after="0"/>
              <w:jc w:val="left"/>
              <w:rPr/>
            </w:pPr>
            <w:r>
              <w:rPr>
                <w:rFonts w:eastAsia="Times New Roman" w:cs="Times New Roman" w:ascii="Times New Roman" w:hAnsi="Times New Roman"/>
                <w:bCs/>
              </w:rPr>
              <w:t>Викрил күлгін M5 (2), ұзындығы кемінде 75 см ине шаншу 48 мм, 1/2 боялған</w:t>
            </w:r>
          </w:p>
        </w:tc>
        <w:tc>
          <w:tcPr>
            <w:tcW w:w="131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1077"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100</w:t>
            </w:r>
          </w:p>
        </w:tc>
        <w:tc>
          <w:tcPr>
            <w:tcW w:w="1186"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3 510</w:t>
            </w:r>
          </w:p>
        </w:tc>
        <w:tc>
          <w:tcPr>
            <w:tcW w:w="12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rPr>
              <w:t>351 000</w:t>
            </w:r>
          </w:p>
        </w:tc>
        <w:tc>
          <w:tcPr>
            <w:tcW w:w="4798"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Өтінім берілген күннен бастап үш күн ішінде мына мекен-жай бойынша: Глубокое ауданы, Опытное поле ауылы, Локомотивная көшесі 3/1, дәріхана</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09</w:t>
      </w:r>
      <w:r>
        <w:rPr>
          <w:rFonts w:ascii="Times New Roman" w:hAnsi="Times New Roman"/>
          <w:color w:val="000000"/>
          <w:sz w:val="22"/>
          <w:szCs w:val="22"/>
          <w:lang w:val="kk-KZ"/>
        </w:rPr>
        <w:t xml:space="preserve"> қ</w:t>
      </w:r>
      <w:r>
        <w:rPr>
          <w:rFonts w:ascii="Times New Roman" w:hAnsi="Times New Roman"/>
          <w:color w:val="000000"/>
          <w:sz w:val="22"/>
          <w:szCs w:val="22"/>
          <w:lang w:val="ru-RU"/>
        </w:rPr>
        <w:t>арашада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622_168555325"/>
      <w:r>
        <w:rPr>
          <w:rFonts w:ascii="Times New Roman" w:hAnsi="Times New Roman"/>
          <w:color w:val="000000"/>
          <w:sz w:val="22"/>
          <w:szCs w:val="22"/>
          <w:lang w:val="kk-KZ"/>
        </w:rPr>
        <w:t>16</w:t>
      </w:r>
      <w:bookmarkStart w:id="2" w:name="__DdeLink__285_2132574804"/>
      <w:r>
        <w:rPr>
          <w:rFonts w:ascii="Times New Roman" w:hAnsi="Times New Roman"/>
          <w:b w:val="false"/>
          <w:bCs w:val="false"/>
          <w:color w:val="000000"/>
          <w:sz w:val="22"/>
          <w:szCs w:val="22"/>
          <w:lang w:val="ru-RU"/>
        </w:rPr>
        <w:t xml:space="preserve"> </w:t>
      </w:r>
      <w:r>
        <w:rPr>
          <w:rFonts w:ascii="Times New Roman" w:hAnsi="Times New Roman"/>
          <w:b w:val="false"/>
          <w:bCs w:val="false"/>
          <w:color w:val="000000"/>
          <w:sz w:val="22"/>
          <w:szCs w:val="22"/>
          <w:lang w:val="kk-KZ"/>
        </w:rPr>
        <w:t>қ</w:t>
      </w:r>
      <w:r>
        <w:rPr>
          <w:rFonts w:ascii="Times New Roman" w:hAnsi="Times New Roman"/>
          <w:b w:val="false"/>
          <w:bCs w:val="false"/>
          <w:color w:val="000000"/>
          <w:sz w:val="22"/>
          <w:szCs w:val="22"/>
          <w:lang w:val="ru-RU"/>
        </w:rPr>
        <w:t>араша</w:t>
      </w:r>
      <w:bookmarkStart w:id="3" w:name="__DdeLink__17187_1619615538"/>
      <w:r>
        <w:rPr>
          <w:rFonts w:ascii="Times New Roman" w:hAnsi="Times New Roman"/>
          <w:b w:val="false"/>
          <w:bCs w:val="false"/>
          <w:color w:val="000000"/>
          <w:sz w:val="22"/>
          <w:szCs w:val="22"/>
          <w:lang w:val="ru-RU"/>
        </w:rPr>
        <w:t>д</w:t>
      </w:r>
      <w:bookmarkEnd w:id="3"/>
      <w:r>
        <w:rPr>
          <w:rFonts w:ascii="Times New Roman" w:hAnsi="Times New Roman"/>
          <w:b w:val="false"/>
          <w:bCs w:val="false"/>
          <w:color w:val="000000"/>
          <w:sz w:val="22"/>
          <w:szCs w:val="22"/>
          <w:lang w:val="ru-RU"/>
        </w:rPr>
        <w:t>ы</w:t>
      </w:r>
      <w:bookmarkEnd w:id="1"/>
      <w:bookmarkEnd w:id="2"/>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b w:val="false"/>
          <w:bCs w:val="false"/>
          <w:color w:val="000000"/>
          <w:sz w:val="22"/>
          <w:szCs w:val="22"/>
          <w:lang w:val="kk-KZ"/>
        </w:rPr>
        <w:t>16</w:t>
      </w:r>
      <w:bookmarkStart w:id="4" w:name="__DdeLink__285_21325748041"/>
      <w:r>
        <w:rPr>
          <w:rFonts w:ascii="Times New Roman" w:hAnsi="Times New Roman"/>
          <w:b w:val="false"/>
          <w:bCs w:val="false"/>
          <w:color w:val="000000"/>
          <w:sz w:val="22"/>
          <w:szCs w:val="22"/>
          <w:lang w:val="ru-RU"/>
        </w:rPr>
        <w:t xml:space="preserve"> </w:t>
      </w:r>
      <w:r>
        <w:rPr>
          <w:rFonts w:ascii="Times New Roman" w:hAnsi="Times New Roman"/>
          <w:b w:val="false"/>
          <w:bCs w:val="false"/>
          <w:color w:val="000000"/>
          <w:sz w:val="22"/>
          <w:szCs w:val="22"/>
          <w:lang w:val="kk-KZ"/>
        </w:rPr>
        <w:t>қ</w:t>
      </w:r>
      <w:r>
        <w:rPr>
          <w:rFonts w:ascii="Times New Roman" w:hAnsi="Times New Roman"/>
          <w:b w:val="false"/>
          <w:bCs w:val="false"/>
          <w:color w:val="000000"/>
          <w:sz w:val="22"/>
          <w:szCs w:val="22"/>
          <w:lang w:val="ru-RU"/>
        </w:rPr>
        <w:t>араша</w:t>
      </w:r>
      <w:bookmarkStart w:id="5" w:name="__DdeLink__17187_16196155381"/>
      <w:r>
        <w:rPr>
          <w:rFonts w:ascii="Times New Roman" w:hAnsi="Times New Roman"/>
          <w:b w:val="false"/>
          <w:bCs w:val="false"/>
          <w:color w:val="000000"/>
          <w:sz w:val="22"/>
          <w:szCs w:val="22"/>
          <w:lang w:val="ru-RU"/>
        </w:rPr>
        <w:t>д</w:t>
      </w:r>
      <w:bookmarkEnd w:id="5"/>
      <w:r>
        <w:rPr>
          <w:rFonts w:ascii="Times New Roman" w:hAnsi="Times New Roman"/>
          <w:b w:val="false"/>
          <w:bCs w:val="false"/>
          <w:color w:val="000000"/>
          <w:sz w:val="22"/>
          <w:szCs w:val="22"/>
          <w:lang w:val="ru-RU"/>
        </w:rPr>
        <w:t>ы</w:t>
      </w:r>
      <w:bookmarkEnd w:id="4"/>
      <w:r>
        <w:rPr>
          <w:rFonts w:ascii="Times New Roman" w:hAnsi="Times New Roman"/>
          <w:color w:val="000000"/>
          <w:sz w:val="22"/>
          <w:szCs w:val="22"/>
          <w:lang w:val="ru-RU"/>
        </w:rPr>
        <w:t xml:space="preserve"> 0</w:t>
      </w:r>
      <w:r>
        <w:rPr>
          <w:rFonts w:ascii="Times New Roman" w:hAnsi="Times New Roman"/>
          <w:color w:val="000000"/>
          <w:sz w:val="22"/>
          <w:szCs w:val="22"/>
          <w:lang w:val="kk-KZ"/>
        </w:rPr>
        <w:t>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2701</TotalTime>
  <Application>LibreOffice/5.2.2.2$Windows_X86_64 LibreOffice_project/8f96e87c890bf8fa77463cd4b640a2312823f3ad</Application>
  <Pages>4</Pages>
  <Words>1065</Words>
  <Characters>6671</Characters>
  <CharactersWithSpaces>7679</CharactersWithSpaces>
  <Paragraphs>126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2023-08-08T13:55:39Z</cp:lastPrinted>
  <dcterms:modified xsi:type="dcterms:W3CDTF">2023-11-07T15:00:07Z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