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ЛС</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1</w:t>
      </w:r>
      <w:r>
        <w:rPr>
          <w:rFonts w:cs="Times New Roman" w:ascii="Times New Roman" w:hAnsi="Times New Roman"/>
          <w:sz w:val="28"/>
          <w:szCs w:val="28"/>
        </w:rPr>
        <w:t>1</w:t>
      </w:r>
    </w:p>
    <w:p>
      <w:pPr>
        <w:pStyle w:val="Normal"/>
        <w:tabs>
          <w:tab w:val="left" w:pos="11415" w:leader="none"/>
        </w:tabs>
        <w:spacing w:lineRule="auto" w:line="240" w:before="0" w:after="0"/>
        <w:jc w:val="both"/>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(2 лота).</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59" w:type="dxa"/>
        <w:jc w:val="left"/>
        <w:tblInd w:w="-85" w:type="dxa"/>
        <w:tblCellMar>
          <w:top w:w="0" w:type="dxa"/>
          <w:left w:w="-5" w:type="dxa"/>
          <w:bottom w:w="0" w:type="dxa"/>
          <w:right w:w="108" w:type="dxa"/>
        </w:tblCellMar>
        <w:tblLook w:firstRow="1" w:noVBand="1" w:lastRow="0" w:firstColumn="1" w:lastColumn="0" w:noHBand="0" w:val="04a0"/>
      </w:tblPr>
      <w:tblGrid>
        <w:gridCol w:w="520"/>
        <w:gridCol w:w="1118"/>
        <w:gridCol w:w="1579"/>
        <w:gridCol w:w="1146"/>
        <w:gridCol w:w="1186"/>
        <w:gridCol w:w="1186"/>
        <w:gridCol w:w="1132"/>
        <w:gridCol w:w="2782"/>
        <w:gridCol w:w="4008"/>
      </w:tblGrid>
      <w:tr>
        <w:trPr/>
        <w:tc>
          <w:tcPr>
            <w:tcW w:w="520"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118" w:type="dxa"/>
            <w:tcBorders>
              <w:right w:val="nil"/>
              <w:insideV w:val="nil"/>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1579" w:type="dxa"/>
            <w:tcBorders>
              <w:right w:val="nil"/>
              <w:insideV w:val="nil"/>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146" w:type="dxa"/>
            <w:tcBorders>
              <w:right w:val="nil"/>
              <w:insideV w:val="nil"/>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1186" w:type="dxa"/>
            <w:tcBorders>
              <w:right w:val="nil"/>
              <w:insideV w:val="nil"/>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186" w:type="dxa"/>
            <w:tcBorders>
              <w:right w:val="nil"/>
              <w:insideV w:val="nil"/>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132" w:type="dxa"/>
            <w:tcBorders>
              <w:right w:val="nil"/>
              <w:insideV w:val="nil"/>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2782" w:type="dxa"/>
            <w:tcBorders>
              <w:right w:val="nil"/>
              <w:insideV w:val="nil"/>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c>
          <w:tcPr>
            <w:tcW w:w="4008" w:type="dxa"/>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ascii="Times New Roman" w:hAnsi="Times New Roman"/>
              </w:rPr>
              <w:t>Примечание</w:t>
            </w:r>
          </w:p>
        </w:tc>
      </w:tr>
      <w:tr>
        <w:trPr>
          <w:trHeight w:val="913" w:hRule="atLeast"/>
        </w:trPr>
        <w:tc>
          <w:tcPr>
            <w:tcW w:w="5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118"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Азопирам</w:t>
            </w:r>
          </w:p>
        </w:tc>
        <w:tc>
          <w:tcPr>
            <w:tcW w:w="1579"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Раствор спиртовый 50 мл</w:t>
            </w:r>
          </w:p>
        </w:tc>
        <w:tc>
          <w:tcPr>
            <w:tcW w:w="1146"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1186"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20</w:t>
            </w:r>
          </w:p>
        </w:tc>
        <w:tc>
          <w:tcPr>
            <w:tcW w:w="1186"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6 820,00</w:t>
            </w:r>
          </w:p>
        </w:tc>
        <w:tc>
          <w:tcPr>
            <w:tcW w:w="1132"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136 400,00</w:t>
            </w:r>
          </w:p>
        </w:tc>
        <w:tc>
          <w:tcPr>
            <w:tcW w:w="2782"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left"/>
              <w:rPr>
                <w:sz w:val="22"/>
                <w:szCs w:val="22"/>
              </w:rPr>
            </w:pPr>
            <w:r>
              <w:rPr>
                <w:rFonts w:cs="Times New Roman" w:ascii="Times New Roman" w:hAnsi="Times New Roman"/>
                <w:sz w:val="22"/>
                <w:szCs w:val="22"/>
              </w:rPr>
              <w:t>По заявкам  в течении  2024 года в соответствии с возникающей потребностью.</w:t>
            </w:r>
          </w:p>
          <w:p>
            <w:pPr>
              <w:pStyle w:val="Normal"/>
              <w:spacing w:lineRule="auto" w:line="240" w:before="0" w:after="0"/>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c>
          <w:tcPr>
            <w:tcW w:w="4008" w:type="dxa"/>
            <w:tcBorders>
              <w:top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trPr>
          <w:trHeight w:val="845" w:hRule="atLeast"/>
        </w:trPr>
        <w:tc>
          <w:tcPr>
            <w:tcW w:w="520" w:type="dxa"/>
            <w:tcBorders>
              <w:top w:val="nil"/>
            </w:tcBorders>
            <w:shd w:color="auto" w:fill="auto" w:val="clear"/>
            <w:tcMar>
              <w:left w:w="-5"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1118"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Фенолфталеин</w:t>
            </w:r>
          </w:p>
        </w:tc>
        <w:tc>
          <w:tcPr>
            <w:tcW w:w="1579"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Раствор спиртовый 1% 50 мл</w:t>
            </w:r>
          </w:p>
        </w:tc>
        <w:tc>
          <w:tcPr>
            <w:tcW w:w="1146"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1186"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20</w:t>
            </w:r>
          </w:p>
        </w:tc>
        <w:tc>
          <w:tcPr>
            <w:tcW w:w="1186"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1 430,00</w:t>
            </w:r>
          </w:p>
        </w:tc>
        <w:tc>
          <w:tcPr>
            <w:tcW w:w="1132"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28 600,00</w:t>
            </w:r>
          </w:p>
        </w:tc>
        <w:tc>
          <w:tcPr>
            <w:tcW w:w="2782" w:type="dxa"/>
            <w:tcBorders>
              <w:top w:val="nil"/>
              <w:right w:val="nil"/>
              <w:insideV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2024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c>
          <w:tcPr>
            <w:tcW w:w="4008" w:type="dxa"/>
            <w:tcBorders>
              <w:top w:val="nil"/>
            </w:tcBorders>
            <w:shd w:color="auto" w:fill="auto" w:val="clear"/>
            <w:tcMar>
              <w:top w:w="55" w:type="dxa"/>
              <w:left w:w="50" w:type="dxa"/>
              <w:bottom w:w="55" w:type="dxa"/>
              <w:right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w:t>
      </w:r>
      <w:r>
        <w:rPr>
          <w:rStyle w:val="S0"/>
        </w:rPr>
        <w:t>04</w:t>
      </w:r>
      <w:r>
        <w:rPr>
          <w:rStyle w:val="S0"/>
        </w:rPr>
        <w:t xml:space="preserve"> </w:t>
      </w:r>
      <w:r>
        <w:rPr>
          <w:rStyle w:val="S0"/>
        </w:rPr>
        <w:t>апреля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w:t>
      </w:r>
      <w:r>
        <w:rPr>
          <w:rStyle w:val="S0"/>
        </w:rPr>
        <w:t>11</w:t>
      </w:r>
      <w:r>
        <w:rPr>
          <w:rStyle w:val="S0"/>
        </w:rPr>
        <w:t xml:space="preserve"> </w:t>
      </w:r>
      <w:r>
        <w:rPr>
          <w:rStyle w:val="S0"/>
        </w:rPr>
        <w:t>апреля</w:t>
      </w:r>
      <w:r>
        <w:rPr>
          <w:rStyle w:val="S0"/>
        </w:rPr>
        <w:t xml:space="preserve">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11</w:t>
      </w:r>
      <w:r>
        <w:rPr>
          <w:rStyle w:val="S0"/>
        </w:rPr>
        <w:t xml:space="preserve"> </w:t>
      </w:r>
      <w:r>
        <w:rPr>
          <w:rStyle w:val="S0"/>
        </w:rPr>
        <w:t>апреля</w:t>
      </w:r>
      <w:r>
        <w:rPr>
          <w:rStyle w:val="S0"/>
        </w:rPr>
        <w:t xml:space="preserve"> 2024 года в 1</w:t>
      </w:r>
      <w:r>
        <w:rPr>
          <w:rStyle w:val="S0"/>
        </w:rPr>
        <w:t>0</w:t>
      </w:r>
      <w:r>
        <w:rPr>
          <w:rStyle w:val="S0"/>
        </w:rPr>
        <w:t xml:space="preserve"> часов 00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1</w:t>
      </w:r>
      <w:r>
        <w:rPr>
          <w:rFonts w:ascii="Times New Roman" w:hAnsi="Times New Roman"/>
          <w:sz w:val="28"/>
          <w:szCs w:val="28"/>
          <w:lang w:val="kk-KZ"/>
        </w:rPr>
        <w:t xml:space="preserve">1 </w:t>
      </w:r>
      <w:r>
        <w:rPr>
          <w:rFonts w:ascii="Times New Roman" w:hAnsi="Times New Roman"/>
          <w:sz w:val="28"/>
          <w:szCs w:val="28"/>
          <w:lang w:val="kk-KZ"/>
        </w:rPr>
        <w:t>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(2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85" w:type="dxa"/>
        <w:tblCellMar>
          <w:top w:w="0" w:type="dxa"/>
          <w:left w:w="-5" w:type="dxa"/>
          <w:bottom w:w="0" w:type="dxa"/>
          <w:right w:w="108" w:type="dxa"/>
        </w:tblCellMar>
        <w:tblLook w:firstRow="1" w:noVBand="1" w:lastRow="0" w:firstColumn="1" w:lastColumn="0" w:noHBand="0" w:val="04a0"/>
      </w:tblPr>
      <w:tblGrid>
        <w:gridCol w:w="529"/>
        <w:gridCol w:w="1001"/>
        <w:gridCol w:w="1811"/>
        <w:gridCol w:w="1078"/>
        <w:gridCol w:w="735"/>
        <w:gridCol w:w="975"/>
        <w:gridCol w:w="949"/>
        <w:gridCol w:w="3354"/>
        <w:gridCol w:w="4184"/>
      </w:tblGrid>
      <w:tr>
        <w:trPr/>
        <w:tc>
          <w:tcPr>
            <w:tcW w:w="529"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топта ма №</w:t>
            </w:r>
          </w:p>
        </w:tc>
        <w:tc>
          <w:tcPr>
            <w:tcW w:w="1001"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1811"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1078" w:type="dxa"/>
            <w:tcBorders>
              <w:right w:val="nil"/>
              <w:insideV w:val="nil"/>
            </w:tcBorders>
            <w:shd w:color="auto" w:fill="auto" w:val="clear"/>
            <w:tcMar>
              <w:top w:w="55" w:type="dxa"/>
              <w:left w:w="50" w:type="dxa"/>
              <w:bottom w:w="55" w:type="dxa"/>
              <w:right w:w="55" w:type="dxa"/>
            </w:tcMar>
            <w:vAlign w:val="center"/>
          </w:tcPr>
          <w:p>
            <w:pPr>
              <w:pStyle w:val="Style22"/>
              <w:spacing w:lineRule="auto" w:line="240" w:before="0" w:after="0"/>
              <w:rPr/>
            </w:pPr>
            <w:r>
              <w:rPr>
                <w:rFonts w:cs="Times New Roman" w:ascii="Times New Roman" w:hAnsi="Times New Roman"/>
              </w:rPr>
              <w:t>Өлшем бірлігі</w:t>
            </w:r>
          </w:p>
        </w:tc>
        <w:tc>
          <w:tcPr>
            <w:tcW w:w="735" w:type="dxa"/>
            <w:tcBorders>
              <w:right w:val="nil"/>
              <w:insideV w:val="nil"/>
            </w:tcBorders>
            <w:shd w:color="auto" w:fill="auto" w:val="clear"/>
            <w:tcMar>
              <w:top w:w="55" w:type="dxa"/>
              <w:left w:w="50" w:type="dxa"/>
              <w:bottom w:w="55" w:type="dxa"/>
              <w:right w:w="55"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975" w:type="dxa"/>
            <w:tcBorders>
              <w:right w:val="nil"/>
              <w:insideV w:val="nil"/>
            </w:tcBorders>
            <w:shd w:color="auto" w:fill="auto" w:val="clear"/>
            <w:tcMar>
              <w:top w:w="55" w:type="dxa"/>
              <w:left w:w="50" w:type="dxa"/>
              <w:bottom w:w="55" w:type="dxa"/>
              <w:right w:w="55" w:type="dxa"/>
            </w:tcMar>
            <w:vAlign w:val="center"/>
          </w:tcPr>
          <w:p>
            <w:pPr>
              <w:pStyle w:val="Style22"/>
              <w:spacing w:lineRule="auto" w:line="240" w:before="0" w:after="0"/>
              <w:rPr/>
            </w:pPr>
            <w:r>
              <w:rPr>
                <w:rFonts w:cs="Times New Roman" w:ascii="Times New Roman" w:hAnsi="Times New Roman"/>
              </w:rPr>
              <w:t>бағасы</w:t>
            </w:r>
          </w:p>
        </w:tc>
        <w:tc>
          <w:tcPr>
            <w:tcW w:w="949" w:type="dxa"/>
            <w:tcBorders>
              <w:right w:val="nil"/>
              <w:insideV w:val="nil"/>
            </w:tcBorders>
            <w:shd w:color="auto" w:fill="auto" w:val="clear"/>
            <w:tcMar>
              <w:top w:w="55" w:type="dxa"/>
              <w:left w:w="50" w:type="dxa"/>
              <w:bottom w:w="55" w:type="dxa"/>
              <w:right w:w="55" w:type="dxa"/>
            </w:tcMar>
            <w:vAlign w:val="center"/>
          </w:tcPr>
          <w:p>
            <w:pPr>
              <w:pStyle w:val="Style22"/>
              <w:spacing w:lineRule="auto" w:line="240" w:before="0" w:after="0"/>
              <w:rPr/>
            </w:pPr>
            <w:r>
              <w:rPr>
                <w:rFonts w:cs="Times New Roman" w:ascii="Times New Roman" w:hAnsi="Times New Roman"/>
              </w:rPr>
              <w:t>сомасы</w:t>
            </w:r>
          </w:p>
        </w:tc>
        <w:tc>
          <w:tcPr>
            <w:tcW w:w="3354" w:type="dxa"/>
            <w:tcBorders>
              <w:right w:val="nil"/>
              <w:insideV w:val="nil"/>
            </w:tcBorders>
            <w:shd w:color="auto" w:fill="auto" w:val="clear"/>
            <w:tcMar>
              <w:top w:w="55" w:type="dxa"/>
              <w:left w:w="50" w:type="dxa"/>
              <w:bottom w:w="55" w:type="dxa"/>
              <w:right w:w="55"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c>
          <w:tcPr>
            <w:tcW w:w="4184" w:type="dxa"/>
            <w:tcBorders/>
            <w:shd w:color="auto" w:fill="auto" w:val="clear"/>
            <w:tcMar>
              <w:top w:w="55" w:type="dxa"/>
              <w:left w:w="50" w:type="dxa"/>
              <w:bottom w:w="55" w:type="dxa"/>
              <w:right w:w="55" w:type="dxa"/>
            </w:tcMar>
            <w:vAlign w:val="center"/>
          </w:tcPr>
          <w:p>
            <w:pPr>
              <w:pStyle w:val="Style22"/>
              <w:spacing w:lineRule="auto" w:line="240" w:before="0" w:after="0"/>
              <w:rPr>
                <w:rFonts w:ascii="Times New Roman" w:hAnsi="Times New Roman"/>
                <w:sz w:val="22"/>
                <w:szCs w:val="22"/>
              </w:rPr>
            </w:pPr>
            <w:r>
              <w:rPr>
                <w:rFonts w:ascii="Times New Roman" w:hAnsi="Times New Roman"/>
                <w:sz w:val="22"/>
                <w:szCs w:val="22"/>
              </w:rPr>
              <w:t>Ескерту</w:t>
            </w:r>
          </w:p>
        </w:tc>
      </w:tr>
      <w:tr>
        <w:trPr>
          <w:trHeight w:val="381" w:hRule="atLeast"/>
        </w:trPr>
        <w:tc>
          <w:tcPr>
            <w:tcW w:w="529"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00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Азопирам</w:t>
            </w:r>
          </w:p>
        </w:tc>
        <w:tc>
          <w:tcPr>
            <w:tcW w:w="1811" w:type="dxa"/>
            <w:tcBorders/>
            <w:shd w:color="auto" w:fill="auto" w:val="clear"/>
            <w:tcMar>
              <w:left w:w="-5" w:type="dxa"/>
            </w:tcMar>
          </w:tcPr>
          <w:p>
            <w:pPr>
              <w:pStyle w:val="Normal"/>
              <w:spacing w:lineRule="auto" w:line="240" w:before="0" w:after="0"/>
              <w:rPr/>
            </w:pPr>
            <w:r>
              <w:rPr>
                <w:rFonts w:cs="Times New Roman" w:ascii="Times New Roman" w:hAnsi="Times New Roman"/>
                <w:color w:val="00000A"/>
              </w:rPr>
              <w:t>Алкоголь ерітіндісі 50 мл</w:t>
            </w:r>
          </w:p>
        </w:tc>
        <w:tc>
          <w:tcPr>
            <w:tcW w:w="1078"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A"/>
              </w:rPr>
              <w:t>бөтелке</w:t>
            </w:r>
          </w:p>
        </w:tc>
        <w:tc>
          <w:tcPr>
            <w:tcW w:w="735"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20</w:t>
            </w:r>
          </w:p>
        </w:tc>
        <w:tc>
          <w:tcPr>
            <w:tcW w:w="975"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6 820,00</w:t>
            </w:r>
          </w:p>
        </w:tc>
        <w:tc>
          <w:tcPr>
            <w:tcW w:w="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136 400,00</w:t>
            </w:r>
          </w:p>
        </w:tc>
        <w:tc>
          <w:tcPr>
            <w:tcW w:w="3354" w:type="dxa"/>
            <w:tcBorders>
              <w:top w:val="single" w:sz="4" w:space="0" w:color="00000A"/>
              <w:left w:val="single" w:sz="4" w:space="0" w:color="00000A"/>
              <w:bottom w:val="single" w:sz="4" w:space="0" w:color="00000A"/>
              <w:right w:val="nil"/>
              <w:insideH w:val="single" w:sz="4" w:space="0" w:color="00000A"/>
              <w:insideV w:val="nil"/>
            </w:tcBorders>
            <w:shd w:color="auto" w:fill="auto" w:val="clear"/>
            <w:tcMar>
              <w:top w:w="55" w:type="dxa"/>
              <w:left w:w="23" w:type="dxa"/>
              <w:bottom w:w="55" w:type="dxa"/>
            </w:tcMar>
          </w:tcPr>
          <w:p>
            <w:pPr>
              <w:pStyle w:val="Normal"/>
              <w:spacing w:lineRule="auto" w:line="240" w:before="0" w:after="0"/>
              <w:rPr/>
            </w:pPr>
            <w:r>
              <w:rPr>
                <w:rFonts w:cs="Times New Roman" w:ascii="Times New Roman" w:hAnsi="Times New Roman"/>
              </w:rPr>
              <w:t>Туындайтын қажеттілікке сәйкес 2024 жыл ішінде өтінімдер бойынша.</w:t>
              <w:br/>
              <w:t>Мекен-жайы: Глубокое ауданы, Опытное поле ауылы, Локомотивная көшесі, 3/1., дәріхана</w:t>
            </w:r>
          </w:p>
        </w:tc>
        <w:tc>
          <w:tcPr>
            <w:tcW w:w="4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23" w:type="dxa"/>
              <w:bottom w:w="55" w:type="dxa"/>
            </w:tcMar>
          </w:tcPr>
          <w:p>
            <w:pPr>
              <w:pStyle w:val="Normal"/>
              <w:spacing w:lineRule="auto" w:line="240" w:before="0" w:after="0"/>
              <w:rPr>
                <w:rFonts w:ascii="Times New Roman" w:hAnsi="Times New Roman"/>
              </w:rPr>
            </w:pPr>
            <w:r>
              <w:rPr>
                <w:rFonts w:ascii="Times New Roman" w:hAnsi="Times New Roman"/>
              </w:rPr>
              <w:t>Өнім беруші тауарды жеткізуді өнім берушіге өтінім берген сәттен бастап күнтізбелік бір күн ішінде электрондық пошта, телефонограмма немесе қолма-қол жүргізеді. Сағат 08.00 - ден 15 сағат 42 минутқа дейін. Шыны және басқа ыдыстар қайтарылмайды.</w:t>
            </w:r>
          </w:p>
        </w:tc>
      </w:tr>
      <w:tr>
        <w:trPr>
          <w:trHeight w:val="381" w:hRule="atLeast"/>
        </w:trPr>
        <w:tc>
          <w:tcPr>
            <w:tcW w:w="52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00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Фенолфталеин</w:t>
            </w:r>
          </w:p>
        </w:tc>
        <w:tc>
          <w:tcPr>
            <w:tcW w:w="1811" w:type="dxa"/>
            <w:tcBorders/>
            <w:shd w:color="auto" w:fill="auto" w:val="clear"/>
            <w:tcMar>
              <w:left w:w="-5" w:type="dxa"/>
            </w:tcMar>
          </w:tcPr>
          <w:p>
            <w:pPr>
              <w:pStyle w:val="Normal"/>
              <w:spacing w:lineRule="auto" w:line="240" w:before="0" w:after="0"/>
              <w:rPr/>
            </w:pPr>
            <w:r>
              <w:rPr>
                <w:rFonts w:cs="Times New Roman" w:ascii="Times New Roman" w:hAnsi="Times New Roman"/>
                <w:color w:val="00000A"/>
              </w:rPr>
              <w:t>Алкоголь ерітіндісі 1% 50 мл</w:t>
            </w:r>
          </w:p>
        </w:tc>
        <w:tc>
          <w:tcPr>
            <w:tcW w:w="1078"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A"/>
              </w:rPr>
              <w:t>бөтелке</w:t>
            </w:r>
          </w:p>
        </w:tc>
        <w:tc>
          <w:tcPr>
            <w:tcW w:w="735"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20</w:t>
            </w:r>
          </w:p>
        </w:tc>
        <w:tc>
          <w:tcPr>
            <w:tcW w:w="975"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1 430,00</w:t>
            </w:r>
          </w:p>
        </w:tc>
        <w:tc>
          <w:tcPr>
            <w:tcW w:w="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28 600,00</w:t>
            </w:r>
          </w:p>
        </w:tc>
        <w:tc>
          <w:tcPr>
            <w:tcW w:w="3354" w:type="dxa"/>
            <w:tcBorders>
              <w:top w:val="single" w:sz="4" w:space="0" w:color="00000A"/>
              <w:left w:val="single" w:sz="4" w:space="0" w:color="00000A"/>
              <w:bottom w:val="single" w:sz="4" w:space="0" w:color="00000A"/>
              <w:right w:val="nil"/>
              <w:insideH w:val="single" w:sz="4" w:space="0" w:color="00000A"/>
              <w:insideV w:val="nil"/>
            </w:tcBorders>
            <w:shd w:color="auto" w:fill="auto" w:val="clear"/>
            <w:tcMar>
              <w:top w:w="55" w:type="dxa"/>
              <w:left w:w="23" w:type="dxa"/>
              <w:bottom w:w="55" w:type="dxa"/>
            </w:tcMar>
          </w:tcPr>
          <w:p>
            <w:pPr>
              <w:pStyle w:val="Normal"/>
              <w:spacing w:lineRule="auto" w:line="240" w:before="0" w:after="0"/>
              <w:rPr/>
            </w:pPr>
            <w:r>
              <w:rPr>
                <w:rFonts w:cs="Times New Roman" w:ascii="Times New Roman" w:hAnsi="Times New Roman"/>
              </w:rPr>
              <w:t>Туындайтын қажеттілікке сәйкес 2024 жыл ішінде өтінімдер бойынша.</w:t>
              <w:br/>
              <w:t>Мекен-жайы: Глубокое ауданы, Опытное поле ауылы, Локомотивная көшесі, 3/1., дәріхана</w:t>
            </w:r>
          </w:p>
        </w:tc>
        <w:tc>
          <w:tcPr>
            <w:tcW w:w="4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23" w:type="dxa"/>
              <w:bottom w:w="55" w:type="dxa"/>
            </w:tcMar>
          </w:tcPr>
          <w:p>
            <w:pPr>
              <w:pStyle w:val="Normal"/>
              <w:spacing w:lineRule="auto" w:line="240" w:before="0" w:after="0"/>
              <w:rPr>
                <w:rFonts w:ascii="Times New Roman" w:hAnsi="Times New Roman"/>
              </w:rPr>
            </w:pPr>
            <w:r>
              <w:rPr>
                <w:rFonts w:ascii="Times New Roman" w:hAnsi="Times New Roman"/>
              </w:rPr>
              <w:t>Өнім беруші тауарды жеткізуді өнім берушіге өтінім берген сәттен бастап күнтізбелік бір күн ішінде электрондық пошта, телефонограмма немесе қолма-қол жүргізеді. Сағат 08.00 - ден 15 сағат 42 минутқа дейін. Шыны және басқа ыдыстар қайтарылмайды.</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Pr>
          <w:rFonts w:ascii="Times New Roman" w:hAnsi="Times New Roman"/>
          <w:color w:val="000000"/>
          <w:sz w:val="22"/>
          <w:szCs w:val="22"/>
          <w:lang w:val="kk-KZ"/>
        </w:rPr>
        <w:t>04</w:t>
      </w:r>
      <w:r>
        <w:rPr>
          <w:rFonts w:ascii="Times New Roman" w:hAnsi="Times New Roman"/>
          <w:color w:val="000000"/>
          <w:sz w:val="22"/>
          <w:szCs w:val="22"/>
          <w:lang w:val="kk-KZ"/>
        </w:rPr>
        <w:t xml:space="preserve"> </w:t>
      </w:r>
      <w:r>
        <w:rPr>
          <w:rFonts w:ascii="Times New Roman" w:hAnsi="Times New Roman"/>
          <w:color w:val="000000"/>
          <w:sz w:val="22"/>
          <w:szCs w:val="22"/>
          <w:lang w:val="kk-KZ"/>
        </w:rPr>
        <w:t>сәуір</w:t>
      </w:r>
      <w:r>
        <w:rPr>
          <w:rFonts w:ascii="Times New Roman" w:hAnsi="Times New Roman"/>
          <w:color w:val="000000"/>
          <w:sz w:val="22"/>
          <w:szCs w:val="22"/>
          <w:lang w:val="kk-KZ"/>
        </w:rPr>
        <w:t>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2" w:name="__DdeLink__509_211623699"/>
      <w:r>
        <w:rPr>
          <w:rFonts w:ascii="Times New Roman" w:hAnsi="Times New Roman"/>
          <w:color w:val="000000"/>
          <w:sz w:val="22"/>
          <w:szCs w:val="22"/>
          <w:lang w:val="ru-RU"/>
        </w:rPr>
        <w:t>11</w:t>
      </w:r>
      <w:bookmarkStart w:id="3" w:name="__DdeLink__1059_1858256801"/>
      <w:bookmarkStart w:id="4" w:name="__DdeLink__285_2132574804"/>
      <w:bookmarkStart w:id="5" w:name="__DdeLink__622_168555325"/>
      <w:r>
        <w:rPr>
          <w:rFonts w:ascii="Times New Roman" w:hAnsi="Times New Roman"/>
          <w:color w:val="000000"/>
          <w:sz w:val="22"/>
          <w:szCs w:val="22"/>
          <w:lang w:val="kk-KZ"/>
        </w:rPr>
        <w:t xml:space="preserve"> </w:t>
      </w:r>
      <w:r>
        <w:rPr>
          <w:rFonts w:ascii="Times New Roman" w:hAnsi="Times New Roman"/>
          <w:color w:val="000000"/>
          <w:sz w:val="22"/>
          <w:szCs w:val="22"/>
          <w:lang w:val="kk-KZ"/>
        </w:rPr>
        <w:t>сәуір</w:t>
      </w:r>
      <w:bookmarkStart w:id="6" w:name="__DdeLink__17187_1619615538"/>
      <w:r>
        <w:rPr>
          <w:rFonts w:ascii="Times New Roman" w:hAnsi="Times New Roman"/>
          <w:color w:val="000000"/>
          <w:sz w:val="22"/>
          <w:szCs w:val="22"/>
          <w:lang w:val="kk-KZ"/>
        </w:rPr>
        <w:t>д</w:t>
      </w:r>
      <w:bookmarkEnd w:id="3"/>
      <w:bookmarkEnd w:id="4"/>
      <w:bookmarkEnd w:id="5"/>
      <w:bookmarkEnd w:id="6"/>
      <w:r>
        <w:rPr>
          <w:rFonts w:ascii="Times New Roman" w:hAnsi="Times New Roman"/>
          <w:color w:val="000000"/>
          <w:sz w:val="22"/>
          <w:szCs w:val="22"/>
          <w:lang w:val="kk-KZ"/>
        </w:rPr>
        <w:t>і</w:t>
      </w:r>
      <w:r>
        <w:rPr>
          <w:rFonts w:ascii="Times New Roman" w:hAnsi="Times New Roman"/>
          <w:color w:val="000000"/>
          <w:sz w:val="22"/>
          <w:szCs w:val="22"/>
          <w:lang w:val="kk-KZ"/>
        </w:rPr>
        <w:t xml:space="preserve"> </w:t>
      </w:r>
      <w:bookmarkEnd w:id="2"/>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11</w:t>
      </w:r>
      <w:bookmarkStart w:id="7" w:name="__DdeLink__1059_18582568011"/>
      <w:bookmarkStart w:id="8" w:name="__DdeLink__285_21325748041"/>
      <w:bookmarkStart w:id="9" w:name="__DdeLink__622_1685553251"/>
      <w:r>
        <w:rPr>
          <w:rFonts w:ascii="Times New Roman" w:hAnsi="Times New Roman"/>
          <w:color w:val="000000"/>
          <w:sz w:val="22"/>
          <w:szCs w:val="22"/>
          <w:lang w:val="kk-KZ"/>
        </w:rPr>
        <w:t xml:space="preserve"> </w:t>
      </w:r>
      <w:r>
        <w:rPr>
          <w:rFonts w:ascii="Times New Roman" w:hAnsi="Times New Roman"/>
          <w:color w:val="000000"/>
          <w:sz w:val="22"/>
          <w:szCs w:val="22"/>
          <w:lang w:val="kk-KZ"/>
        </w:rPr>
        <w:t>сәуір</w:t>
      </w:r>
      <w:bookmarkStart w:id="10" w:name="__DdeLink__17187_16196155381"/>
      <w:r>
        <w:rPr>
          <w:rFonts w:ascii="Times New Roman" w:hAnsi="Times New Roman"/>
          <w:color w:val="000000"/>
          <w:sz w:val="22"/>
          <w:szCs w:val="22"/>
          <w:lang w:val="kk-KZ"/>
        </w:rPr>
        <w:t>д</w:t>
      </w:r>
      <w:bookmarkEnd w:id="7"/>
      <w:bookmarkEnd w:id="8"/>
      <w:bookmarkEnd w:id="9"/>
      <w:bookmarkEnd w:id="10"/>
      <w:r>
        <w:rPr>
          <w:rFonts w:ascii="Times New Roman" w:hAnsi="Times New Roman"/>
          <w:color w:val="000000"/>
          <w:sz w:val="22"/>
          <w:szCs w:val="22"/>
          <w:lang w:val="kk-KZ"/>
        </w:rPr>
        <w:t>і</w:t>
      </w:r>
      <w:r>
        <w:rPr>
          <w:rFonts w:ascii="Times New Roman" w:hAnsi="Times New Roman"/>
          <w:color w:val="000000"/>
          <w:sz w:val="22"/>
          <w:szCs w:val="22"/>
          <w:lang w:val="kk-KZ"/>
        </w:rPr>
        <w:t xml:space="preserve">  1</w:t>
      </w:r>
      <w:r>
        <w:rPr>
          <w:rFonts w:ascii="Times New Roman" w:hAnsi="Times New Roman"/>
          <w:color w:val="000000"/>
          <w:sz w:val="22"/>
          <w:szCs w:val="22"/>
          <w:lang w:val="ru-RU"/>
        </w:rPr>
        <w:t>0</w:t>
      </w:r>
      <w:r>
        <w:rPr>
          <w:rFonts w:ascii="Times New Roman" w:hAnsi="Times New Roman"/>
          <w:color w:val="000000"/>
          <w:sz w:val="22"/>
          <w:szCs w:val="22"/>
          <w:lang w:val="kk-KZ"/>
        </w:rPr>
        <w:t xml:space="preserve"> сағат 00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Application>LibreOffice/5.2.2.2$Windows_X86_64 LibreOffice_project/8f96e87c890bf8fa77463cd4b640a2312823f3ad</Application>
  <Pages>2</Pages>
  <Words>850</Words>
  <Characters>5810</Characters>
  <CharactersWithSpaces>6660</CharactersWithSpaces>
  <Paragraphs>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2024-04-03T12:20:56Z</cp:lastPrinted>
  <dcterms:modified xsi:type="dcterms:W3CDTF">2024-04-03T12:19:19Z</dcterms:modified>
  <cp:revision>297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