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w:t>
      </w:r>
      <w:r>
        <w:rPr>
          <w:rFonts w:cs="Times New Roman" w:ascii="Times New Roman" w:hAnsi="Times New Roman"/>
          <w:sz w:val="28"/>
          <w:szCs w:val="28"/>
        </w:rPr>
        <w:t>9</w:t>
      </w:r>
    </w:p>
    <w:p>
      <w:pPr>
        <w:pStyle w:val="Normal"/>
        <w:tabs>
          <w:tab w:val="left" w:pos="11415" w:leader="none"/>
        </w:tabs>
        <w:spacing w:lineRule="auto" w:line="240" w:before="0" w:after="0"/>
        <w:jc w:val="both"/>
        <w:rPr>
          <w:rFonts w:ascii="Times New Roman" w:hAnsi="Times New Roman" w:cs="Times New Roman"/>
          <w:b w:val="false"/>
          <w:b w:val="false"/>
          <w:bCs w:val="false"/>
          <w:sz w:val="32"/>
          <w:szCs w:val="32"/>
          <w:u w:val="none"/>
          <w:lang w:val="en-US"/>
        </w:rPr>
      </w:pPr>
      <w:r>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w:t>
      </w:r>
      <w:r>
        <w:rPr>
          <w:rStyle w:val="S1"/>
          <w:b w:val="false"/>
          <w:bCs w:val="false"/>
        </w:rPr>
        <w:t>2</w:t>
      </w:r>
      <w:r>
        <w:rPr>
          <w:rStyle w:val="S1"/>
          <w:b w:val="false"/>
          <w:bCs w:val="false"/>
        </w:rPr>
        <w:t xml:space="preserve"> лота).</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600"/>
        <w:gridCol w:w="1609"/>
        <w:gridCol w:w="5209"/>
        <w:gridCol w:w="1064"/>
        <w:gridCol w:w="954"/>
        <w:gridCol w:w="1308"/>
        <w:gridCol w:w="1365"/>
        <w:gridCol w:w="2494"/>
      </w:tblGrid>
      <w:tr>
        <w:trPr/>
        <w:tc>
          <w:tcPr>
            <w:tcW w:w="6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60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520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06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95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308"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365"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494"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13"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6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Экспресс-тест для определения беременности</w:t>
            </w:r>
          </w:p>
        </w:tc>
        <w:tc>
          <w:tcPr>
            <w:tcW w:w="5209" w:type="dxa"/>
            <w:tcBorders>
              <w:top w:val="nil"/>
              <w:right w:val="nil"/>
              <w:insideV w:val="nil"/>
            </w:tcBorders>
            <w:shd w:color="auto" w:fill="auto" w:val="clear"/>
            <w:tcMar>
              <w:left w:w="50" w:type="dxa"/>
            </w:tcMar>
          </w:tcPr>
          <w:p>
            <w:pPr>
              <w:pStyle w:val="Normal"/>
              <w:spacing w:lineRule="auto" w:line="240" w:before="0" w:after="0"/>
              <w:rPr>
                <w:sz w:val="22"/>
                <w:szCs w:val="22"/>
              </w:rPr>
            </w:pPr>
            <w:r>
              <w:rPr>
                <w:rFonts w:eastAsia="Times New Roman" w:cs="Times New Roman" w:ascii="Times New Roman" w:hAnsi="Times New Roman"/>
                <w:color w:val="000000"/>
                <w:sz w:val="22"/>
                <w:szCs w:val="22"/>
              </w:rPr>
              <w:t>Тест-экспресс полоска для</w:t>
            </w:r>
          </w:p>
          <w:p>
            <w:pPr>
              <w:pStyle w:val="Normal"/>
              <w:spacing w:lineRule="auto" w:line="240" w:before="0" w:after="0"/>
              <w:rPr>
                <w:sz w:val="22"/>
                <w:szCs w:val="22"/>
              </w:rPr>
            </w:pPr>
            <w:r>
              <w:rPr>
                <w:rFonts w:eastAsia="Times New Roman" w:cs="Times New Roman" w:ascii="Times New Roman" w:hAnsi="Times New Roman"/>
                <w:color w:val="000000"/>
                <w:sz w:val="22"/>
                <w:szCs w:val="22"/>
              </w:rPr>
              <w:t> </w:t>
            </w:r>
            <w:r>
              <w:rPr>
                <w:rFonts w:eastAsia="Times New Roman" w:cs="Times New Roman" w:ascii="Times New Roman" w:hAnsi="Times New Roman"/>
                <w:color w:val="000000"/>
                <w:sz w:val="22"/>
                <w:szCs w:val="22"/>
              </w:rPr>
              <w:t>раннего определения беременности  (в моче)</w:t>
            </w:r>
          </w:p>
        </w:tc>
        <w:tc>
          <w:tcPr>
            <w:tcW w:w="10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95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1308"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100,00</w:t>
            </w:r>
          </w:p>
        </w:tc>
        <w:tc>
          <w:tcPr>
            <w:tcW w:w="1365"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1 000,00</w:t>
            </w:r>
          </w:p>
        </w:tc>
        <w:tc>
          <w:tcPr>
            <w:tcW w:w="2494" w:type="dxa"/>
            <w:tcBorders>
              <w:top w:val="nil"/>
            </w:tcBorders>
            <w:shd w:color="auto" w:fill="auto" w:val="clear"/>
            <w:tcMar>
              <w:left w:w="50" w:type="dxa"/>
            </w:tcMar>
          </w:tcPr>
          <w:p>
            <w:pPr>
              <w:pStyle w:val="Normal"/>
              <w:spacing w:lineRule="auto" w:line="240" w:before="0" w:after="0"/>
              <w:jc w:val="center"/>
              <w:rPr/>
            </w:pPr>
            <w:r>
              <w:rPr>
                <w:rFonts w:cs="Times New Roman" w:ascii="Times New Roman" w:hAnsi="Times New Roman"/>
                <w:color w:val="000000"/>
                <w:sz w:val="22"/>
                <w:szCs w:val="22"/>
              </w:rPr>
              <w:t>Поставка  по заявке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6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Краситель для окраски клеток в спинно-мозговой жидкости</w:t>
            </w:r>
          </w:p>
        </w:tc>
        <w:tc>
          <w:tcPr>
            <w:tcW w:w="5209" w:type="dxa"/>
            <w:tcBorders>
              <w:top w:val="nil"/>
              <w:right w:val="nil"/>
              <w:insideV w:val="nil"/>
            </w:tcBorders>
            <w:shd w:color="auto" w:fill="auto" w:val="clear"/>
            <w:tcMar>
              <w:left w:w="50" w:type="dxa"/>
            </w:tcMar>
          </w:tcPr>
          <w:p>
            <w:pPr>
              <w:pStyle w:val="Normal"/>
              <w:spacing w:lineRule="auto" w:line="240" w:before="0" w:after="0"/>
              <w:rPr>
                <w:sz w:val="22"/>
                <w:szCs w:val="22"/>
              </w:rPr>
            </w:pPr>
            <w:r>
              <w:rPr>
                <w:rFonts w:eastAsia="Calibri" w:cs="Times New Roman" w:ascii="Times New Roman" w:hAnsi="Times New Roman"/>
                <w:sz w:val="22"/>
                <w:szCs w:val="22"/>
              </w:rPr>
              <w:t>Набор реагентов для анализа спинномозговой жидкости. Цитоз (Реактив Самсона)   не менее 200 определений</w:t>
            </w:r>
          </w:p>
          <w:p>
            <w:pPr>
              <w:pStyle w:val="Normal"/>
              <w:spacing w:lineRule="auto" w:line="240" w:before="0" w:after="0"/>
              <w:rPr>
                <w:sz w:val="22"/>
                <w:szCs w:val="22"/>
              </w:rPr>
            </w:pPr>
            <w:r>
              <w:rPr>
                <w:rFonts w:eastAsia="Calibri" w:cs="Times New Roman" w:ascii="Times New Roman" w:hAnsi="Times New Roman"/>
                <w:sz w:val="22"/>
                <w:szCs w:val="22"/>
              </w:rPr>
              <w:t>Белок общий: Качественная реакция Панди  не менее200 определений</w:t>
            </w:r>
          </w:p>
          <w:p>
            <w:pPr>
              <w:pStyle w:val="Normal"/>
              <w:spacing w:lineRule="auto" w:line="240" w:before="0" w:after="0"/>
              <w:rPr>
                <w:sz w:val="22"/>
                <w:szCs w:val="22"/>
              </w:rPr>
            </w:pPr>
            <w:r>
              <w:rPr>
                <w:rFonts w:eastAsia="Calibri" w:cs="Times New Roman" w:ascii="Times New Roman" w:hAnsi="Times New Roman"/>
                <w:sz w:val="22"/>
                <w:szCs w:val="22"/>
              </w:rPr>
              <w:t>Количественное опр. (сульфосалицил. к-та и сульфат натрия) не менее 200 определений</w:t>
            </w:r>
          </w:p>
          <w:p>
            <w:pPr>
              <w:pStyle w:val="Normal"/>
              <w:spacing w:lineRule="auto" w:line="240" w:before="0" w:after="0"/>
              <w:rPr>
                <w:sz w:val="22"/>
                <w:szCs w:val="22"/>
              </w:rPr>
            </w:pPr>
            <w:r>
              <w:rPr>
                <w:rFonts w:eastAsia="Calibri" w:cs="Times New Roman" w:ascii="Times New Roman" w:hAnsi="Times New Roman"/>
                <w:sz w:val="22"/>
                <w:szCs w:val="22"/>
              </w:rPr>
              <w:t>Глобулины  не менее200 определений</w:t>
            </w:r>
          </w:p>
        </w:tc>
        <w:tc>
          <w:tcPr>
            <w:tcW w:w="10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5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1308"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66 100,00</w:t>
            </w:r>
          </w:p>
        </w:tc>
        <w:tc>
          <w:tcPr>
            <w:tcW w:w="1365"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66 100,00</w:t>
            </w:r>
          </w:p>
        </w:tc>
        <w:tc>
          <w:tcPr>
            <w:tcW w:w="2494" w:type="dxa"/>
            <w:tcBorders>
              <w:top w:val="nil"/>
            </w:tcBorders>
            <w:shd w:color="auto" w:fill="auto" w:val="clear"/>
            <w:tcMar>
              <w:left w:w="50" w:type="dxa"/>
            </w:tcMar>
          </w:tcPr>
          <w:p>
            <w:pPr>
              <w:pStyle w:val="Normal"/>
              <w:spacing w:lineRule="auto" w:line="240" w:before="0" w:after="0"/>
              <w:jc w:val="center"/>
              <w:rPr/>
            </w:pPr>
            <w:r>
              <w:rPr>
                <w:rFonts w:cs="Times New Roman" w:ascii="Times New Roman" w:hAnsi="Times New Roman"/>
                <w:color w:val="000000"/>
                <w:sz w:val="22"/>
                <w:szCs w:val="22"/>
              </w:rPr>
              <w:t>Поставка  по заявке по адресу: Глубоковский район, село Опытное поле,  ул. Локомотивная 3/1, аптека</w:t>
            </w:r>
          </w:p>
        </w:tc>
      </w:tr>
    </w:tbl>
    <w:p>
      <w:pPr>
        <w:pStyle w:val="Normal"/>
        <w:spacing w:before="0" w:after="0"/>
        <w:ind w:firstLine="400"/>
        <w:jc w:val="both"/>
        <w:rPr>
          <w:rStyle w:val="S0"/>
          <w:b/>
          <w:b/>
          <w:bCs/>
        </w:rPr>
      </w:pPr>
      <w:r>
        <w:rPr>
          <w:b/>
          <w:bCs/>
        </w:rPr>
      </w:r>
    </w:p>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23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30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30 апреля 2024 года в 1</w:t>
      </w:r>
      <w:r>
        <w:rPr>
          <w:rStyle w:val="S0"/>
        </w:rPr>
        <w:t>1</w:t>
      </w:r>
      <w:r>
        <w:rPr>
          <w:rStyle w:val="S0"/>
        </w:rPr>
        <w:t xml:space="preserve"> часов </w:t>
      </w:r>
      <w:r>
        <w:rPr>
          <w:rStyle w:val="S0"/>
        </w:rPr>
        <w:t>0</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w:t>
      </w:r>
      <w:r>
        <w:rPr>
          <w:rFonts w:ascii="Times New Roman" w:hAnsi="Times New Roman"/>
          <w:sz w:val="28"/>
          <w:szCs w:val="28"/>
          <w:lang w:val="kk-KZ"/>
        </w:rPr>
        <w:t>9</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lang w:val="kk-KZ"/>
        </w:rPr>
        <w:t>2</w:t>
      </w:r>
      <w:r>
        <w:rPr>
          <w:rFonts w:ascii="Times New Roman" w:hAnsi="Times New Roman"/>
          <w:lang w:val="kk-KZ"/>
        </w:rPr>
        <w:t xml:space="preserve">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40" w:type="dxa"/>
        <w:tblCellMar>
          <w:top w:w="55" w:type="dxa"/>
          <w:left w:w="50" w:type="dxa"/>
          <w:bottom w:w="55" w:type="dxa"/>
          <w:right w:w="55" w:type="dxa"/>
        </w:tblCellMar>
        <w:tblLook w:firstRow="1" w:noVBand="1" w:lastRow="0" w:firstColumn="1" w:lastColumn="0" w:noHBand="0" w:val="04a0"/>
      </w:tblPr>
      <w:tblGrid>
        <w:gridCol w:w="616"/>
        <w:gridCol w:w="1990"/>
        <w:gridCol w:w="5442"/>
        <w:gridCol w:w="735"/>
        <w:gridCol w:w="683"/>
        <w:gridCol w:w="735"/>
        <w:gridCol w:w="968"/>
        <w:gridCol w:w="3447"/>
      </w:tblGrid>
      <w:tr>
        <w:trPr/>
        <w:tc>
          <w:tcPr>
            <w:tcW w:w="61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1990"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5442"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73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683"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73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968"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3447" w:type="dxa"/>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1</w:t>
            </w:r>
          </w:p>
        </w:tc>
        <w:tc>
          <w:tcPr>
            <w:tcW w:w="1990" w:type="dxa"/>
            <w:tcBorders>
              <w:top w:val="nil"/>
              <w:right w:val="nil"/>
              <w:insideV w:val="nil"/>
            </w:tcBorders>
            <w:shd w:color="auto" w:fill="auto" w:val="clear"/>
            <w:tcMar>
              <w:left w:w="50" w:type="dxa"/>
            </w:tcMar>
          </w:tcPr>
          <w:p>
            <w:pPr>
              <w:pStyle w:val="Normal"/>
              <w:spacing w:lineRule="auto" w:line="240" w:before="0" w:after="0"/>
              <w:jc w:val="left"/>
              <w:rPr/>
            </w:pPr>
            <w:r>
              <w:rPr>
                <w:rFonts w:cs="Times New Roman" w:ascii="Times New Roman" w:hAnsi="Times New Roman"/>
                <w:sz w:val="22"/>
                <w:szCs w:val="22"/>
              </w:rPr>
              <w:t>Жүктілікті анықтауға арналған жедел тест</w:t>
            </w:r>
          </w:p>
        </w:tc>
        <w:tc>
          <w:tcPr>
            <w:tcW w:w="5442" w:type="dxa"/>
            <w:tcBorders>
              <w:top w:val="nil"/>
              <w:right w:val="nil"/>
              <w:insideV w:val="nil"/>
            </w:tcBorders>
            <w:shd w:color="auto" w:fill="auto" w:val="clear"/>
            <w:tcMar>
              <w:left w:w="50" w:type="dxa"/>
            </w:tcMar>
          </w:tcPr>
          <w:p>
            <w:pPr>
              <w:pStyle w:val="Normal"/>
              <w:spacing w:lineRule="auto" w:line="240" w:before="0" w:after="0"/>
              <w:jc w:val="left"/>
              <w:rPr/>
            </w:pPr>
            <w:r>
              <w:rPr>
                <w:rFonts w:cs="Times New Roman" w:ascii="Times New Roman" w:hAnsi="Times New Roman"/>
                <w:color w:val="000000"/>
                <w:sz w:val="22"/>
                <w:szCs w:val="22"/>
              </w:rPr>
              <w:t>Тест-экспресс жолағы үшін</w:t>
              <w:br/>
              <w:t> жүктілікті ерте анықтау (зәрде)</w:t>
            </w:r>
          </w:p>
        </w:tc>
        <w:tc>
          <w:tcPr>
            <w:tcW w:w="73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sz w:val="22"/>
                <w:szCs w:val="22"/>
                <w:lang w:val="ru-RU"/>
              </w:rPr>
              <w:t>дана</w:t>
            </w:r>
          </w:p>
        </w:tc>
        <w:tc>
          <w:tcPr>
            <w:tcW w:w="683"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735"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100,00</w:t>
            </w:r>
          </w:p>
        </w:tc>
        <w:tc>
          <w:tcPr>
            <w:tcW w:w="968"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1 000,00</w:t>
            </w:r>
          </w:p>
        </w:tc>
        <w:tc>
          <w:tcPr>
            <w:tcW w:w="3447" w:type="dxa"/>
            <w:tcBorders>
              <w:top w:val="nil"/>
            </w:tcBorders>
            <w:shd w:color="auto" w:fill="auto" w:val="clear"/>
            <w:tcMar>
              <w:left w:w="50" w:type="dxa"/>
            </w:tcMar>
          </w:tcPr>
          <w:p>
            <w:pPr>
              <w:pStyle w:val="Normal"/>
              <w:spacing w:lineRule="auto" w:line="240" w:before="0" w:after="0"/>
              <w:jc w:val="both"/>
              <w:rPr/>
            </w:pPr>
            <w:r>
              <w:rPr>
                <w:rFonts w:cs="Times New Roman" w:ascii="Times New Roman" w:hAnsi="Times New Roman"/>
                <w:sz w:val="22"/>
                <w:szCs w:val="22"/>
                <w:lang w:val="kk-KZ"/>
              </w:rPr>
              <w:t>Өтінім бойынша жеткізу: Глубокое ауданы, Попытное поле ауылы, Локомотивная көшесі 3/1, дәріхана</w:t>
            </w:r>
          </w:p>
        </w:tc>
      </w:tr>
      <w:tr>
        <w:trPr>
          <w:trHeight w:val="381" w:hRule="atLeast"/>
        </w:trPr>
        <w:tc>
          <w:tcPr>
            <w:tcW w:w="616"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2</w:t>
            </w:r>
          </w:p>
        </w:tc>
        <w:tc>
          <w:tcPr>
            <w:tcW w:w="1990" w:type="dxa"/>
            <w:tcBorders>
              <w:top w:val="nil"/>
              <w:right w:val="nil"/>
              <w:insideV w:val="nil"/>
            </w:tcBorders>
            <w:shd w:color="auto" w:fill="auto" w:val="clear"/>
            <w:tcMar>
              <w:left w:w="50" w:type="dxa"/>
            </w:tcMar>
          </w:tcPr>
          <w:p>
            <w:pPr>
              <w:pStyle w:val="Normal"/>
              <w:spacing w:lineRule="auto" w:line="240" w:before="0" w:after="0"/>
              <w:jc w:val="center"/>
              <w:rPr/>
            </w:pPr>
            <w:r>
              <w:rPr>
                <w:rFonts w:ascii="Times New Roman" w:hAnsi="Times New Roman"/>
              </w:rPr>
              <w:t>Цереброспинальды сұйықтықтағы жасушаларды бояуға арналған бояу</w:t>
            </w:r>
          </w:p>
        </w:tc>
        <w:tc>
          <w:tcPr>
            <w:tcW w:w="5442" w:type="dxa"/>
            <w:tcBorders>
              <w:top w:val="nil"/>
              <w:right w:val="nil"/>
              <w:insideV w:val="nil"/>
            </w:tcBorders>
            <w:shd w:color="auto" w:fill="auto" w:val="clear"/>
            <w:tcMar>
              <w:left w:w="50" w:type="dxa"/>
            </w:tcMar>
          </w:tcPr>
          <w:p>
            <w:pPr>
              <w:pStyle w:val="Normal"/>
              <w:spacing w:lineRule="auto" w:line="240" w:before="0" w:after="0"/>
              <w:jc w:val="left"/>
              <w:rPr/>
            </w:pPr>
            <w:r>
              <w:rPr>
                <w:rFonts w:ascii="Times New Roman" w:hAnsi="Times New Roman"/>
              </w:rPr>
              <w:t>Цереброспинальды сұйықтықты талдауға арналған реагенттер жиынтығы.  Цитоз (Самсон реактиві) кем дегенде 200 анықтама. Ақуыз жалпы: Пандидің сапалық реакциясы кем дегенде 200 анықтама. Сандық опр. (сульфосалицил. к-та және натрий сульфаты) 200 анықтама. Глобулиндер кем дегенде 200 анықтама</w:t>
            </w:r>
          </w:p>
        </w:tc>
        <w:tc>
          <w:tcPr>
            <w:tcW w:w="73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683"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w:t>
            </w:r>
          </w:p>
        </w:tc>
        <w:tc>
          <w:tcPr>
            <w:tcW w:w="735"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66 100,00</w:t>
            </w:r>
          </w:p>
        </w:tc>
        <w:tc>
          <w:tcPr>
            <w:tcW w:w="968"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66 100,00</w:t>
            </w:r>
          </w:p>
        </w:tc>
        <w:tc>
          <w:tcPr>
            <w:tcW w:w="3447" w:type="dxa"/>
            <w:tcBorders>
              <w:top w:val="nil"/>
            </w:tcBorders>
            <w:shd w:color="auto" w:fill="auto" w:val="clear"/>
            <w:tcMar>
              <w:left w:w="50" w:type="dxa"/>
            </w:tcMar>
          </w:tcPr>
          <w:p>
            <w:pPr>
              <w:pStyle w:val="Normal"/>
              <w:spacing w:lineRule="auto" w:line="240" w:before="0" w:after="0"/>
              <w:jc w:val="both"/>
              <w:rPr/>
            </w:pPr>
            <w:r>
              <w:rPr>
                <w:rFonts w:cs="Times New Roman" w:ascii="Times New Roman" w:hAnsi="Times New Roman"/>
                <w:sz w:val="22"/>
                <w:szCs w:val="22"/>
                <w:lang w:val="kk-KZ"/>
              </w:rPr>
              <w:t>Өтінім бойынша жеткізу: Глубокое ауданы, Попытное поле ауылы, Локомотивная көшесі 3/1, дәріхана</w:t>
            </w:r>
          </w:p>
        </w:tc>
      </w:tr>
    </w:tbl>
    <w:p>
      <w:pPr>
        <w:pStyle w:val="HTMLPreformatted"/>
        <w:rPr>
          <w:rFonts w:ascii="Times New Roman" w:hAnsi="Times New Roman"/>
          <w:b/>
          <w:b/>
          <w:bCs/>
          <w:color w:val="000000"/>
          <w:sz w:val="22"/>
          <w:szCs w:val="22"/>
          <w:lang w:val="kk-KZ"/>
        </w:rPr>
      </w:pPr>
      <w:r>
        <w:rPr/>
      </w:r>
    </w:p>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23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r>
        <w:rPr>
          <w:rFonts w:ascii="Times New Roman" w:hAnsi="Times New Roman"/>
          <w:color w:val="000000"/>
          <w:sz w:val="22"/>
          <w:szCs w:val="22"/>
          <w:lang w:val="ru-RU"/>
        </w:rPr>
        <w:t>30</w:t>
      </w:r>
      <w:bookmarkStart w:id="2" w:name="__DdeLink__509_211623699"/>
      <w:bookmarkStart w:id="3" w:name="__DdeLink__622_168555325"/>
      <w:bookmarkStart w:id="4" w:name="__DdeLink__285_2132574804"/>
      <w:bookmarkStart w:id="5" w:name="__DdeLink__1059_1858256801"/>
      <w:r>
        <w:rPr>
          <w:rFonts w:ascii="Times New Roman" w:hAnsi="Times New Roman"/>
          <w:color w:val="000000"/>
          <w:sz w:val="22"/>
          <w:szCs w:val="22"/>
          <w:lang w:val="kk-KZ"/>
        </w:rPr>
        <w:t xml:space="preserve"> 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 xml:space="preserve">і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30</w:t>
      </w:r>
      <w:bookmarkStart w:id="7" w:name="__DdeLink__622_1685553251"/>
      <w:bookmarkStart w:id="8" w:name="__DdeLink__285_21325748041"/>
      <w:bookmarkStart w:id="9" w:name="__DdeLink__1059_18582568011"/>
      <w:r>
        <w:rPr>
          <w:rFonts w:ascii="Times New Roman" w:hAnsi="Times New Roman"/>
          <w:color w:val="000000"/>
          <w:sz w:val="22"/>
          <w:szCs w:val="22"/>
          <w:lang w:val="kk-KZ"/>
        </w:rPr>
        <w:t xml:space="preserve"> 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  1</w:t>
      </w:r>
      <w:r>
        <w:rPr>
          <w:rFonts w:ascii="Times New Roman" w:hAnsi="Times New Roman"/>
          <w:color w:val="000000"/>
          <w:sz w:val="22"/>
          <w:szCs w:val="22"/>
          <w:lang w:val="ru-RU"/>
        </w:rPr>
        <w:t>1</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Application>LibreOffice/5.2.2.2$Windows_X86_64 LibreOffice_project/8f96e87c890bf8fa77463cd4b640a2312823f3ad</Application>
  <Pages>2</Pages>
  <Words>767</Words>
  <Characters>5396</Characters>
  <CharactersWithSpaces>6166</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2024-04-22T13:26:14Z</cp:lastPrinted>
  <dcterms:modified xsi:type="dcterms:W3CDTF">2024-04-22T13:26:16Z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