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D1"/>
          <w:sz w:val="44"/>
        </w:rPr>
        <w:t>A2A Expert Opinion</w:t>
      </w:r>
    </w:p>
    <w:p>
      <w:pPr>
        <w:jc w:val="center"/>
      </w:pPr>
      <w:r>
        <w:rPr>
          <w:color w:val="666666"/>
          <w:sz w:val="28"/>
        </w:rPr>
        <w:t>Guru Tier — Verification Test Assignment</w:t>
      </w:r>
    </w:p>
    <w:p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Assignment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business_2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Business &amp; Strategy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Title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Competitive Analysis — Project Management Software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Time Limit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30 minutes</w:t>
            </w:r>
          </w:p>
        </w:tc>
      </w:tr>
    </w:tbl>
    <w:p/>
    <w:p>
      <w:r>
        <w:rPr>
          <w:b/>
          <w:color w:val="0F3DD1"/>
          <w:sz w:val="26"/>
        </w:rPr>
        <w:t>INSTRUCTIONS</w:t>
      </w:r>
    </w:p>
    <w:p>
      <w:r>
        <w:rPr>
          <w:i/>
          <w:color w:val="666666"/>
          <w:sz w:val="22"/>
        </w:rPr>
        <w:t>Review the AI-generated answer below. Identify any errors, omissions, or misleading statements. Provide a corrected or improved version. You have 30 minutes.</w:t>
      </w:r>
    </w:p>
    <w:p/>
    <w:p>
      <w:r>
        <w:rPr>
          <w:b/>
          <w:color w:val="0F3DD1"/>
          <w:sz w:val="26"/>
        </w:rPr>
        <w:t>CLIENT QUESTION</w:t>
      </w:r>
    </w:p>
    <w:p>
      <w:r>
        <w:rPr>
          <w:sz w:val="22"/>
        </w:rPr>
        <w:t>Do a competitive analysis of the project management software space for a startup building a new tool targeting remote-first tech teams.</w:t>
      </w:r>
    </w:p>
    <w:p/>
    <w:p>
      <w:r>
        <w:rPr>
          <w:b/>
          <w:color w:val="CC5500"/>
          <w:sz w:val="26"/>
        </w:rPr>
        <w:t>AI-GENERATED ANSWER (Review for Errors)</w:t>
      </w:r>
    </w:p>
    <w:p>
      <w:r>
        <w:rPr>
          <w:i/>
          <w:color w:val="996600"/>
          <w:sz w:val="18"/>
        </w:rPr>
        <w:t>⚠ This AI analysis was generated by a third-party AI model and may contain inaccuracies. Expert verification is recommended before making decisions based on this content.</w:t>
      </w:r>
    </w:p>
    <w:p>
      <w:r>
        <w:rPr>
          <w:rFonts w:ascii="Consolas" w:hAnsi="Consolas"/>
          <w:color w:val="444444"/>
          <w:sz w:val="20"/>
        </w:rPr>
        <w:t>Competitive landscape: Project Management Software (Remote-First Focus)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Tier 1 — Dominant players: Asana, Monday.com, Jira (Atlassian)</w:t>
      </w:r>
    </w:p>
    <w:p>
      <w:r>
        <w:rPr>
          <w:rFonts w:ascii="Consolas" w:hAnsi="Consolas"/>
          <w:color w:val="444444"/>
          <w:sz w:val="20"/>
        </w:rPr>
        <w:t>Tier 2 — Strong challengers: Notion, ClickUp, Linear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Positioning opportunity:</w:t>
      </w:r>
    </w:p>
    <w:p>
      <w:r>
        <w:rPr>
          <w:rFonts w:ascii="Consolas" w:hAnsi="Consolas"/>
          <w:color w:val="444444"/>
          <w:sz w:val="20"/>
        </w:rPr>
        <w:t>Remote-first tech teams are underserved by tools designed for in-office workflows. A differentiated product could focus on async communication integration, time zone management, and clear ownership visibility.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Recommendation: Enter as an "async-first for remote engineering teams" tool. Target 10–100 person tech companies. Price at $10–15/user/month.</w:t>
      </w:r>
    </w:p>
    <w:p/>
    <w:p>
      <w:r>
        <w:rPr>
          <w:b/>
          <w:color w:val="0F3DD1"/>
          <w:sz w:val="26"/>
        </w:rPr>
        <w:t>YOUR EXPERT REVIEW</w:t>
      </w:r>
    </w:p>
    <w:p>
      <w:r>
        <w:rPr>
          <w:i/>
          <w:color w:val="666666"/>
          <w:sz w:val="20"/>
        </w:rPr>
        <w:t>Identify errors, explain why they matter, and provide corrections. Minimum 200 characters.</w:t>
      </w:r>
    </w:p>
    <w:p/>
    <w:p>
      <w:r>
        <w:rPr>
          <w:b/>
          <w:color w:val="0F3DD1"/>
          <w:sz w:val="26"/>
        </w:rPr>
        <w:t>EVALUATION CRITERIA</w:t>
      </w:r>
    </w:p>
    <w:p>
      <w:pPr>
        <w:pStyle w:val="ListBullet"/>
      </w:pPr>
      <w:r>
        <w:rPr>
          <w:sz w:val="20"/>
        </w:rPr>
        <w:t>Response must be at least 200 characters</w:t>
      </w:r>
    </w:p>
    <w:p>
      <w:pPr>
        <w:pStyle w:val="ListBullet"/>
      </w:pPr>
      <w:r>
        <w:rPr>
          <w:sz w:val="20"/>
        </w:rPr>
        <w:t>Identify specific errors, omissions, or misleading claims in the AI answer</w:t>
      </w:r>
    </w:p>
    <w:p>
      <w:pPr>
        <w:pStyle w:val="ListBullet"/>
      </w:pPr>
      <w:r>
        <w:rPr>
          <w:sz w:val="20"/>
        </w:rPr>
        <w:t>Explain why each error matters (real-world impact)</w:t>
      </w:r>
    </w:p>
    <w:p>
      <w:pPr>
        <w:pStyle w:val="ListBullet"/>
      </w:pPr>
      <w:r>
        <w:rPr>
          <w:sz w:val="20"/>
        </w:rPr>
        <w:t>Provide corrected figures, analysis, or recommendations</w:t>
      </w:r>
    </w:p>
    <w:p>
      <w:pPr>
        <w:pStyle w:val="ListBullet"/>
      </w:pPr>
      <w:r>
        <w:rPr>
          <w:sz w:val="20"/>
        </w:rPr>
        <w:t>Professional tone appropriate for client-facing communication</w:t>
      </w:r>
    </w:p>
    <w:p/>
    <w:p>
      <w:pPr>
        <w:jc w:val="center"/>
      </w:pPr>
      <w:r>
        <w:rPr>
          <w:color w:val="666666"/>
          <w:sz w:val="16"/>
        </w:rPr>
        <w:t>© 2026 A2A Global Inc. — Delaware C-Corp — https://a2a.global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