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390F" w14:textId="418F890D" w:rsidR="00B779E5" w:rsidRPr="00FD036A" w:rsidRDefault="002C3D02" w:rsidP="00EF4325">
      <w:pPr>
        <w:bidi/>
        <w:rPr>
          <w:rFonts w:ascii="Bradley Hand ITC" w:hAnsi="Bradley Hand ITC" w:cs="B Homa"/>
          <w:color w:val="156082" w:themeColor="accent1"/>
          <w:sz w:val="32"/>
          <w:szCs w:val="32"/>
          <w:rtl/>
          <w:lang w:bidi="fa-IR"/>
        </w:rPr>
      </w:pPr>
      <w:r w:rsidRPr="00FD036A">
        <w:rPr>
          <w:rFonts w:ascii="Bradley Hand ITC" w:hAnsi="Bradley Hand ITC" w:cs="B Homa" w:hint="cs"/>
          <w:noProof/>
          <w:color w:val="156082" w:themeColor="accent1"/>
          <w:sz w:val="32"/>
          <w:szCs w:val="32"/>
          <w:rtl/>
          <w:lang w:val="fa-IR" w:bidi="fa-IR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2E636AD8" wp14:editId="6D0D4C1D">
                <wp:simplePos x="0" y="0"/>
                <wp:positionH relativeFrom="column">
                  <wp:posOffset>7496820</wp:posOffset>
                </wp:positionH>
                <wp:positionV relativeFrom="paragraph">
                  <wp:posOffset>-318086</wp:posOffset>
                </wp:positionV>
                <wp:extent cx="211680" cy="1464840"/>
                <wp:effectExtent l="38100" t="38100" r="17145" b="21590"/>
                <wp:wrapNone/>
                <wp:docPr id="9863319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1680" cy="1464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2E636AD8" wp14:editId="6D0D4C1D">
                <wp:simplePos x="0" y="0"/>
                <wp:positionH relativeFrom="column">
                  <wp:posOffset>7496820</wp:posOffset>
                </wp:positionH>
                <wp:positionV relativeFrom="paragraph">
                  <wp:posOffset>-318086</wp:posOffset>
                </wp:positionV>
                <wp:extent cx="211680" cy="1464840"/>
                <wp:effectExtent l="38100" t="38100" r="17145" b="21590"/>
                <wp:wrapNone/>
                <wp:docPr id="986331994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1994" name="Ink 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350" cy="157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779E5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اخیرا از</w:t>
      </w:r>
      <w:r w:rsidR="00B779E5" w:rsidRPr="00FD036A">
        <w:rPr>
          <w:rFonts w:ascii="Bradley Hand ITC" w:hAnsi="Bradley Hand ITC" w:cs="B Homa"/>
          <w:color w:val="156082" w:themeColor="accent1"/>
          <w:sz w:val="32"/>
          <w:szCs w:val="32"/>
          <w:lang w:bidi="fa-IR"/>
        </w:rPr>
        <w:t xml:space="preserve"> 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</w:t>
      </w:r>
      <w:r w:rsidR="0033548B" w:rsidRPr="00B47730">
        <w:rPr>
          <w:rFonts w:asciiTheme="majorHAnsi" w:hAnsiTheme="majorHAnsi" w:cstheme="majorBidi"/>
          <w:color w:val="156082" w:themeColor="accent1"/>
          <w:sz w:val="36"/>
          <w:szCs w:val="36"/>
          <w:lang w:bidi="fa-IR"/>
        </w:rPr>
        <w:t>Pradeep GanapathyRaj</w:t>
      </w:r>
      <w:r w:rsidR="00EA6808">
        <w:rPr>
          <w:rFonts w:asciiTheme="majorHAnsi" w:hAnsiTheme="majorHAnsi" w:cstheme="majorBidi" w:hint="cs"/>
          <w:color w:val="156082" w:themeColor="accent1"/>
          <w:sz w:val="36"/>
          <w:szCs w:val="36"/>
          <w:rtl/>
          <w:lang w:bidi="fa-IR"/>
        </w:rPr>
        <w:t xml:space="preserve"> 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معاون و ر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ئ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یس محصول </w:t>
      </w:r>
      <w:r w:rsidR="0033548B" w:rsidRPr="00B47730">
        <w:rPr>
          <w:rFonts w:asciiTheme="majorHAnsi" w:hAnsiTheme="majorHAnsi" w:cs="B Homa"/>
          <w:color w:val="156082" w:themeColor="accent1"/>
          <w:sz w:val="36"/>
          <w:szCs w:val="36"/>
          <w:lang w:bidi="fa-IR"/>
        </w:rPr>
        <w:t>sinch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و ر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ئ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یس سابق مدیریت محصول </w:t>
      </w:r>
      <w:r w:rsidR="0033548B" w:rsidRPr="00B47730">
        <w:rPr>
          <w:rFonts w:asciiTheme="majorHAnsi" w:hAnsiTheme="majorHAnsi" w:cs="B Homa"/>
          <w:color w:val="156082" w:themeColor="accent1"/>
          <w:sz w:val="36"/>
          <w:szCs w:val="36"/>
          <w:lang w:bidi="fa-IR"/>
        </w:rPr>
        <w:t>Yammer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پرسیدم که امیدوار است هر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مدیر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محصولی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که به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تازگی استخدام می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شود درمورد مسئولیت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های خود چه چیزی را درک کند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،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در اینجا پاسخ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های او 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ا</w:t>
      </w:r>
      <w:r w:rsidR="0033548B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مده</w:t>
      </w:r>
      <w:r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است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:</w:t>
      </w:r>
    </w:p>
    <w:p w14:paraId="5252B858" w14:textId="7A8F74B9" w:rsidR="00EF4325" w:rsidRPr="00FD036A" w:rsidRDefault="00EF4325" w:rsidP="00EF4325">
      <w:pPr>
        <w:pStyle w:val="ListParagraph"/>
        <w:numPr>
          <w:ilvl w:val="0"/>
          <w:numId w:val="1"/>
        </w:numPr>
        <w:bidi/>
        <w:rPr>
          <w:rFonts w:ascii="Bradley Hand ITC" w:hAnsi="Bradley Hand ITC" w:cs="B Homa"/>
          <w:color w:val="156082" w:themeColor="accent1"/>
          <w:sz w:val="32"/>
          <w:szCs w:val="32"/>
          <w:lang w:bidi="fa-IR"/>
        </w:rPr>
      </w:pPr>
      <w:r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بهترین قابلیت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های افراد تیم خود را استخراج کنید.</w:t>
      </w:r>
    </w:p>
    <w:p w14:paraId="1A585711" w14:textId="36741E67" w:rsidR="00EF4325" w:rsidRPr="00FD036A" w:rsidRDefault="00EF4325" w:rsidP="00EF4325">
      <w:pPr>
        <w:pStyle w:val="ListParagraph"/>
        <w:numPr>
          <w:ilvl w:val="0"/>
          <w:numId w:val="1"/>
        </w:numPr>
        <w:bidi/>
        <w:rPr>
          <w:rFonts w:ascii="Bradley Hand ITC" w:hAnsi="Bradley Hand ITC" w:cs="B Homa"/>
          <w:color w:val="156082" w:themeColor="accent1"/>
          <w:sz w:val="32"/>
          <w:szCs w:val="32"/>
          <w:lang w:bidi="fa-IR"/>
        </w:rPr>
      </w:pPr>
      <w:r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با افرادی خارج از تیم خود کار کنید که مستقیما زیر نظر شما کار نمی</w:t>
      </w:r>
      <w:r w:rsidR="000228FE"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کنند.</w:t>
      </w:r>
    </w:p>
    <w:p w14:paraId="4A493C2C" w14:textId="35C0AB1E" w:rsidR="000F3925" w:rsidRDefault="000228FE" w:rsidP="000F3925">
      <w:pPr>
        <w:pStyle w:val="ListParagraph"/>
        <w:numPr>
          <w:ilvl w:val="0"/>
          <w:numId w:val="1"/>
        </w:numPr>
        <w:bidi/>
        <w:rPr>
          <w:rFonts w:ascii="Bradley Hand ITC" w:hAnsi="Bradley Hand ITC" w:cs="B Homa"/>
          <w:color w:val="156082" w:themeColor="accent1"/>
          <w:sz w:val="32"/>
          <w:szCs w:val="32"/>
          <w:lang w:bidi="fa-IR"/>
        </w:rPr>
      </w:pPr>
      <w:r w:rsidRPr="00FD036A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با ابهامات کنار بیایید.</w:t>
      </w:r>
    </w:p>
    <w:p w14:paraId="0A422863" w14:textId="18D653F3" w:rsidR="000F3925" w:rsidRDefault="000F3925" w:rsidP="000F3925">
      <w:pPr>
        <w:bidi/>
        <w:ind w:left="360"/>
        <w:rPr>
          <w:rFonts w:ascii="Bradley Hand ITC" w:hAnsi="Bradley Hand ITC" w:cs="Calibri" w:hint="cs"/>
          <w:color w:val="156082" w:themeColor="accent1"/>
          <w:sz w:val="32"/>
          <w:szCs w:val="32"/>
          <w:rtl/>
          <w:lang w:bidi="fa-IR"/>
        </w:rPr>
      </w:pPr>
      <w:r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شاید قابل‌توجه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ترین نگته در مورد این پاسخ‌ها این است که هیچ‌کدام از آن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ها در مورد خود محصول نیستند. بیشتر افراد با وعده </w:t>
      </w:r>
      <w:r>
        <w:rPr>
          <w:rFonts w:ascii="Bradley Hand ITC" w:hAnsi="Bradley Hand ITC" w:cs="Calibri"/>
          <w:color w:val="156082" w:themeColor="accent1"/>
          <w:sz w:val="32"/>
          <w:szCs w:val="32"/>
          <w:lang w:bidi="fa-IR"/>
        </w:rPr>
        <w:t>“</w:t>
      </w:r>
      <w:r w:rsidRPr="004077A9">
        <w:rPr>
          <w:rFonts w:ascii="Bradley Hand ITC" w:hAnsi="Bradley Hand ITC" w:cs="B Homa" w:hint="cs"/>
          <w:b/>
          <w:bCs/>
          <w:i/>
          <w:iCs/>
          <w:color w:val="156082" w:themeColor="accent1"/>
          <w:sz w:val="36"/>
          <w:szCs w:val="36"/>
          <w:u w:val="single"/>
          <w:rtl/>
          <w:lang w:bidi="fa-IR"/>
        </w:rPr>
        <w:t>ساختن محصولاتی که مردم دوست دارند</w:t>
      </w:r>
      <w:r w:rsidRPr="004077A9">
        <w:rPr>
          <w:rFonts w:ascii="Bradley Hand ITC" w:hAnsi="Bradley Hand ITC" w:cs="B Homa"/>
          <w:color w:val="156082" w:themeColor="accent1"/>
          <w:sz w:val="32"/>
          <w:szCs w:val="32"/>
          <w:lang w:bidi="fa-IR"/>
        </w:rPr>
        <w:t>”</w:t>
      </w:r>
      <w:r w:rsidRPr="004077A9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به سمت مدیریت محصول جذب میشوند و مط</w:t>
      </w:r>
      <w:r w:rsidR="00E97CFA" w:rsidRPr="004077A9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مئنا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ً</w:t>
      </w:r>
      <w:r w:rsidR="00E97CFA" w:rsidRPr="004077A9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ارائه محصولاتی که ارزش واقعی برای افراد واقعی ارائه میدهند یکی از مهمترین (و نتیجه بخش‌ترین</w:t>
      </w:r>
      <w:r w:rsidR="00EA6808">
        <w:rPr>
          <w:rFonts w:ascii="Bradley Hand ITC" w:hAnsi="Bradley Hand ITC" w:cs="Calibri"/>
          <w:color w:val="156082" w:themeColor="accent1"/>
          <w:sz w:val="32"/>
          <w:szCs w:val="32"/>
          <w:lang w:bidi="fa-IR"/>
        </w:rPr>
        <w:t>!</w:t>
      </w:r>
      <w:r w:rsidR="00E97CFA" w:rsidRPr="004077A9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)‌جنبه‌های مدیریت محصول است. اما کار روزمره تحویل این محصولات معمولاً بیشتر از اینکه شامل ساخت و ساز باشد مربوط به برقراری ارتباط،پشتیبانی و تسهیل امور است. صرف نظر از اینکه محصول </w:t>
      </w:r>
      <w:r w:rsidR="00314CF5" w:rsidRPr="004077A9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در زمینه توسعه نر</w:t>
      </w:r>
      <w:r w:rsidR="0002648E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م‌افزار،‌تحلیل داده یا استراتژی ورود به بازار چه‌قدر تخصص داشته باشد،‌موفقیت وی، صرفاً از طریق تلاش‌های مشترک افراد دوروبرش محقق میشود.افرادی که در هر کدام نیاز‌ها ، جاه طلبی‌ها ، تردید‌ها و محدودیت‌های پیچیده و اغلب غیر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‌</w:t>
      </w:r>
      <w:r w:rsidR="0002648E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>قابل فهم</w:t>
      </w:r>
      <w:r w:rsidR="00EA6808">
        <w:rPr>
          <w:rFonts w:ascii="Bradley Hand ITC" w:hAnsi="Bradley Hand ITC" w:cs="B Homa" w:hint="cs"/>
          <w:color w:val="156082" w:themeColor="accent1"/>
          <w:sz w:val="32"/>
          <w:szCs w:val="32"/>
          <w:rtl/>
          <w:lang w:bidi="fa-IR"/>
        </w:rPr>
        <w:t xml:space="preserve"> خود را دارند.</w:t>
      </w:r>
    </w:p>
    <w:p w14:paraId="027CBC91" w14:textId="18459EE2" w:rsidR="00A22556" w:rsidRDefault="00A22556" w:rsidP="00A22556">
      <w:pPr>
        <w:bidi/>
        <w:ind w:left="360"/>
        <w:rPr>
          <w:rFonts w:ascii="Bradley Hand ITC" w:hAnsi="Bradley Hand ITC" w:cs="Calibri"/>
          <w:color w:val="156082" w:themeColor="accent1"/>
          <w:sz w:val="32"/>
          <w:szCs w:val="32"/>
          <w:rtl/>
          <w:lang w:bidi="fa-IR"/>
        </w:rPr>
      </w:pPr>
    </w:p>
    <w:p w14:paraId="45C837EF" w14:textId="77777777" w:rsidR="004077A9" w:rsidRDefault="004077A9" w:rsidP="004077A9">
      <w:pPr>
        <w:bidi/>
        <w:ind w:left="360"/>
        <w:rPr>
          <w:rFonts w:ascii="Bradley Hand ITC" w:hAnsi="Bradley Hand ITC" w:cs="Calibri"/>
          <w:color w:val="156082" w:themeColor="accent1"/>
          <w:sz w:val="32"/>
          <w:szCs w:val="32"/>
          <w:rtl/>
          <w:lang w:bidi="fa-IR"/>
        </w:rPr>
      </w:pPr>
    </w:p>
    <w:p w14:paraId="5ACCA62F" w14:textId="20DF175C" w:rsidR="004077A9" w:rsidRPr="004077A9" w:rsidRDefault="004077A9" w:rsidP="00A22556">
      <w:pPr>
        <w:bidi/>
        <w:ind w:left="360"/>
        <w:jc w:val="center"/>
        <w:rPr>
          <w:rFonts w:ascii="Bradley Hand ITC" w:hAnsi="Bradley Hand ITC" w:cs="B Homa"/>
          <w:i/>
          <w:iCs/>
          <w:color w:val="156082" w:themeColor="accent1"/>
          <w:sz w:val="32"/>
          <w:szCs w:val="32"/>
          <w:u w:val="single"/>
          <w:rtl/>
          <w:lang w:bidi="fa-IR"/>
        </w:rPr>
      </w:pPr>
      <w:r w:rsidRPr="004077A9">
        <w:rPr>
          <w:rFonts w:ascii="Bradley Hand ITC" w:hAnsi="Bradley Hand ITC" w:cs="B Homa"/>
          <w:b/>
          <w:bCs/>
          <w:i/>
          <w:iCs/>
          <w:color w:val="196B24" w:themeColor="accent3"/>
          <w:sz w:val="40"/>
          <w:szCs w:val="40"/>
          <w:u w:val="single"/>
          <w:lang w:bidi="fa-IR"/>
        </w:rPr>
        <w:t>“</w:t>
      </w:r>
      <w:r w:rsidRPr="004077A9">
        <w:rPr>
          <w:rFonts w:ascii="Bradley Hand ITC" w:hAnsi="Bradley Hand ITC" w:cs="B Homa" w:hint="cs"/>
          <w:b/>
          <w:bCs/>
          <w:i/>
          <w:iCs/>
          <w:color w:val="196B24" w:themeColor="accent3"/>
          <w:sz w:val="40"/>
          <w:szCs w:val="40"/>
          <w:u w:val="single"/>
          <w:rtl/>
          <w:lang w:bidi="fa-IR"/>
        </w:rPr>
        <w:t>ساختن محصولاتی که مردم دوست دارند</w:t>
      </w:r>
      <w:r w:rsidRPr="004077A9">
        <w:rPr>
          <w:rFonts w:ascii="Bradley Hand ITC" w:hAnsi="Bradley Hand ITC" w:cs="B Homa"/>
          <w:b/>
          <w:bCs/>
          <w:i/>
          <w:iCs/>
          <w:color w:val="196B24" w:themeColor="accent3"/>
          <w:sz w:val="40"/>
          <w:szCs w:val="40"/>
          <w:u w:val="single"/>
          <w:lang w:bidi="fa-IR"/>
        </w:rPr>
        <w:t>”</w:t>
      </w:r>
    </w:p>
    <w:p w14:paraId="12F283A3" w14:textId="41BFB4AF" w:rsidR="004077A9" w:rsidRDefault="00A22556" w:rsidP="00A22556">
      <w:pPr>
        <w:bidi/>
        <w:ind w:left="360"/>
        <w:jc w:val="center"/>
        <w:rPr>
          <w:rFonts w:ascii="Bradley Hand ITC" w:hAnsi="Bradley Hand ITC" w:cs="Calibri"/>
          <w:i/>
          <w:iCs/>
          <w:color w:val="156082" w:themeColor="accent1"/>
          <w:sz w:val="44"/>
          <w:szCs w:val="44"/>
          <w:rtl/>
          <w:lang w:bidi="fa-IR"/>
        </w:rPr>
      </w:pPr>
      <w:r w:rsidRPr="00A22556">
        <w:rPr>
          <w:rFonts w:ascii="Bradley Hand ITC" w:hAnsi="Bradley Hand ITC" w:cs="Calibri"/>
          <w:i/>
          <w:iCs/>
          <w:color w:val="156082" w:themeColor="accent1"/>
          <w:sz w:val="44"/>
          <w:szCs w:val="44"/>
          <w:lang w:bidi="fa-IR"/>
        </w:rPr>
        <w:t>Amirali abedi zadeh</w:t>
      </w:r>
    </w:p>
    <w:p w14:paraId="6ADA2F82" w14:textId="77777777" w:rsidR="00697914" w:rsidRDefault="00697914" w:rsidP="00697914">
      <w:pPr>
        <w:bidi/>
        <w:spacing w:before="1200"/>
        <w:ind w:left="360"/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</w:pPr>
    </w:p>
    <w:p w14:paraId="5DAEBB25" w14:textId="63B9D2D5" w:rsidR="008D4294" w:rsidRDefault="008D4294" w:rsidP="00697914">
      <w:pPr>
        <w:bidi/>
        <w:spacing w:before="1200"/>
        <w:ind w:left="360"/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</w:pPr>
      <w:r w:rsidRPr="008D4294"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>پروگراف اول</w:t>
      </w:r>
      <w:r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  <w:t xml:space="preserve"> </w:t>
      </w:r>
    </w:p>
    <w:p w14:paraId="52C85F72" w14:textId="77777777" w:rsidR="008D4294" w:rsidRDefault="008D4294" w:rsidP="00697914">
      <w:pPr>
        <w:bidi/>
        <w:spacing w:before="1200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>ذپبلامنمبیلالا</w:t>
      </w:r>
      <w:r>
        <w:rPr>
          <w:rFonts w:ascii="Bradley Hand ITC" w:hAnsi="Bradley Hand ITC" w:cs="Calibri"/>
          <w:i/>
          <w:iCs/>
          <w:noProof/>
          <w:color w:val="156082" w:themeColor="accent1"/>
          <w:sz w:val="44"/>
          <w:szCs w:val="44"/>
          <w:lang w:bidi="fa-IR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5768004" wp14:editId="599B76CA">
                <wp:simplePos x="0" y="0"/>
                <wp:positionH relativeFrom="column">
                  <wp:posOffset>3096895</wp:posOffset>
                </wp:positionH>
                <wp:positionV relativeFrom="paragraph">
                  <wp:posOffset>-130175</wp:posOffset>
                </wp:positionV>
                <wp:extent cx="360" cy="360"/>
                <wp:effectExtent l="38100" t="38100" r="38100" b="38100"/>
                <wp:wrapNone/>
                <wp:docPr id="70867469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F3E3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43.35pt;margin-top:-10.7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sUWGtEBAAC6BAAAEAAAAGRycy9pbmsvaW5rMS54bWy0&#10;k1FvmzAQx98n7TtY7nPAQAIpKunTIk3atGntpPWRghOsYjuyTUi+/Q7jOFRNqj2sL8icfX/f/e7v&#10;u/sDb9GeKs2kKHAUEIyoqGTNxLbAvx/XsyVG2pSiLlspaIGPVOP71edPd0y88DaHLwIFoYcVbwvc&#10;GLPLw7Dv+6BPAqm2YUxIEn4VL9+/4ZXLqumGCWbgSn0KVVIYejCDWM7qAlfmQPx50H6Qnaqo3x4i&#10;qjqfMKqs6FoqXhqv2JRC0BaJkkPdfzAyxx0sGNyzpQojzqDhWRxE82y+/HILgfJQ4Ml/ByVqqITj&#10;8LLm0wdort9qDmUlcZZmGLmSarofagot8/x67z+V3FFlGD1jHqG4jSOqxn/LZwSlqJZtN8wGo33Z&#10;doAsIgRs4e6OwgtA3uoBm/+qB1yu6k2Le43GtTfl4KB5S51GaxinYHS+8x4zGoSH8INR9jnEJE5n&#10;5HaWkEeS5nGaz6MgS5eTUTgXnzSfVacbr/eszn61O57a2FnPatN46CQgycJTnzK/lNtQtm3Mu8mu&#10;cZvtvXPhJVo7IdfJL7op8I19jMhmjgHbCkEExfNFtnhlxFPv/ypjCf/YbDQ1YPNsGZAMr65Jn4e3&#10;+gsAAP//AwBQSwMEFAAGAAgAAAAhAD0OB2DfAAAACwEAAA8AAABkcnMvZG93bnJldi54bWxMj8tO&#10;wzAQRfdI/IM1SOxaJ1XShhCn4iEWLLqgLXsnnjxEPI5ipw1/z7CC5cxcnTm32C92EBecfO9IQbyO&#10;QCDVzvTUKjif3lYZCB80GT04QgXf6GFf3t4UOjfuSh94OYZWMIR8rhV0IYy5lL7u0Gq/diMS3xo3&#10;WR14nFppJn1luB3kJoq20uqe+EOnR3zpsP46zlZBQnWlG797P8zPr4c0xaGZ3adS93fL0yOIgEv4&#10;C8OvPqtDyU6Vm8l4MTAj2+44qmC1iVMQnEiyjMtUvIkfEpBlIf93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MsUWGtEBAAC6BAAAEAAAAAAAAAAA&#10;AAAAAADTAwAAZHJzL2luay9pbmsxLnhtbFBLAQItABQABgAIAAAAIQA9Dgdg3wAAAAsBAAAPAAAA&#10;AAAAAAAAAAAAANIFAABkcnMvZG93bnJldi54bWxQSwECLQAUAAYACAAAACEAeRi8nb8AAAAhAQAA&#10;GQAAAAAAAAAAAAAAAADeBgAAZHJzL19yZWxzL2Uyb0RvYy54bWwucmVsc1BLBQYAAAAABgAGAHgB&#10;AADUBwAAAAA=&#10;">
                <v:imagedata r:id="rId10" o:title=""/>
              </v:shape>
            </w:pict>
          </mc:Fallback>
        </mc:AlternateContent>
      </w:r>
      <w:r>
        <w:rPr>
          <w:rFonts w:ascii="Bradley Hand ITC" w:hAnsi="Bradley Hand ITC" w:cs="Calibri"/>
          <w:i/>
          <w:iCs/>
          <w:noProof/>
          <w:color w:val="156082" w:themeColor="accent1"/>
          <w:sz w:val="44"/>
          <w:szCs w:val="44"/>
          <w:lang w:bidi="fa-I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3633A5" wp14:editId="48904D90">
                <wp:simplePos x="0" y="0"/>
                <wp:positionH relativeFrom="column">
                  <wp:posOffset>3156660</wp:posOffset>
                </wp:positionH>
                <wp:positionV relativeFrom="paragraph">
                  <wp:posOffset>10809</wp:posOffset>
                </wp:positionV>
                <wp:extent cx="360" cy="360"/>
                <wp:effectExtent l="38100" t="38100" r="38100" b="38100"/>
                <wp:wrapNone/>
                <wp:docPr id="21014722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EFA3B" id="Ink 1" o:spid="_x0000_s1026" type="#_x0000_t75" style="position:absolute;margin-left:248.05pt;margin-top:.3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muwYb0BAABfBAAAEAAAAGRycy9pbmsvaW5rMS54bWy0&#10;k1Fv2yAQx98n7Tsg9hwb20ncWnX6tEiTNmlaO2l7dO1rjGogAhwn335nTIirpnvaXhAc3J+7H3/u&#10;7o+iIwfQhitZ0iRilICsVcPlrqQ/H7eLG0qMrWRTdUpCSU9g6P3m44c7Ll9EV+BIUEGacSa6krbW&#10;7os4HoYhGrJI6V2cMpbFX+TLt69047MaeOaSW7zSnEO1khaOdhQreFPS2h5ZOI/aD6rXNYTtMaLr&#10;ywmrqxq2SovKBsW2khI6IiuBdf+ixJ72OOF4zw40JYJjw4s0Spb58ubzLQaqY0ln6x5LNFiJoPF1&#10;zd//QXP7VnMsK0vzdU6JL6mBw1hT7JgX7/f+Xas9aMvhgnmC4jdOpJ7Wjs8ESoNRXT++DSWHqusR&#10;WcIY2sLfncRXgLzVQzb/VA+5vKs3L+41Gt/enIOHFix1flrLBaDRxT54zBoUHsMPVrvvkLJ0vWC3&#10;i4w9snWRrosli/JVNnsK7+Kz5pPuTRv0nvTFr24nUJs6G3hj2wCdRSxbBepz5tdyW+C71v412Tfu&#10;soN3rvxEZyfiO/kBzyX95D4jcZlTwLWSEEbS5SpfvTJikEbCmz8AAAD//wMAUEsDBBQABgAIAAAA&#10;IQBVWv2E2wAAAAYBAAAPAAAAZHJzL2Rvd25yZXYueG1sTI7LTsMwEEX3SPyDNUjsqNOojzSNU/EQ&#10;CxZdUOjeiScPYY+j2GnD3zOsYHl1r849xWF2VlxwDL0nBctFAgKp9qanVsHnx+tDBiJETUZbT6jg&#10;GwMcytubQufGX+kdL6fYCoZQyLWCLsYhlzLUHTodFn5A4q7xo9OR49hKM+orw52VaZJspNM98UOn&#10;B3zusP46TU7BiupKN2H7dpyeXo7rNdpm8mel7u/mxz2IiHP8G8OvPqtDyU6Vn8gEYZmx2yx5qmAL&#10;guvVLktBVArSDGRZyP/6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umuwYb0BAABfBAAAEAAAAAAAAAAAAAAAAADTAwAAZHJzL2luay9pbmsxLnht&#10;bFBLAQItABQABgAIAAAAIQBVWv2E2wAAAAYBAAAPAAAAAAAAAAAAAAAAAL4FAABkcnMvZG93bnJl&#10;di54bWxQSwECLQAUAAYACAAAACEAeRi8nb8AAAAhAQAAGQAAAAAAAAAAAAAAAADGBgAAZHJzL19y&#10;ZWxzL2Uyb0RvYy54bWwucmVsc1BLBQYAAAAABgAGAHgBAAC8BwAAAAA=&#10;">
                <v:imagedata r:id="rId10" o:title=""/>
              </v:shape>
            </w:pict>
          </mc:Fallback>
        </mc:AlternateContent>
      </w:r>
    </w:p>
    <w:p w14:paraId="164D9B0E" w14:textId="507BA2C7" w:rsidR="008D4294" w:rsidRDefault="008D4294" w:rsidP="00697914">
      <w:pPr>
        <w:bidi/>
        <w:spacing w:before="1200"/>
        <w:ind w:left="360"/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 xml:space="preserve">للاتلذلامبیانتب برای </w:t>
      </w:r>
      <w:r w:rsidRPr="008D4294">
        <w:rPr>
          <w:rFonts w:asciiTheme="majorHAnsi" w:hAnsiTheme="majorHAnsi" w:cs="Calibri"/>
          <w:color w:val="156082" w:themeColor="accent1"/>
          <w:sz w:val="44"/>
          <w:szCs w:val="44"/>
          <w:lang w:bidi="fa-IR"/>
        </w:rPr>
        <w:t>befo</w:t>
      </w:r>
      <w:r>
        <w:rPr>
          <w:rFonts w:asciiTheme="majorHAnsi" w:hAnsiTheme="majorHAnsi" w:cs="Calibri"/>
          <w:color w:val="156082" w:themeColor="accent1"/>
          <w:sz w:val="44"/>
          <w:szCs w:val="44"/>
          <w:lang w:bidi="fa-IR"/>
        </w:rPr>
        <w:t>r</w:t>
      </w:r>
    </w:p>
    <w:p w14:paraId="2EE932B0" w14:textId="77777777" w:rsidR="008D4294" w:rsidRDefault="008D4294" w:rsidP="00697914">
      <w:pPr>
        <w:bidi/>
        <w:spacing w:before="1080" w:after="600"/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</w:pPr>
    </w:p>
    <w:p w14:paraId="46E6273A" w14:textId="77777777" w:rsidR="008D4294" w:rsidRDefault="008D4294" w:rsidP="00697914">
      <w:pPr>
        <w:bidi/>
        <w:spacing w:after="1080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 xml:space="preserve">پروگراف دوم </w:t>
      </w:r>
    </w:p>
    <w:p w14:paraId="4C6D3E5A" w14:textId="77777777" w:rsidR="008D4294" w:rsidRDefault="008D4294" w:rsidP="00697914">
      <w:pPr>
        <w:bidi/>
        <w:spacing w:after="1080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lastRenderedPageBreak/>
        <w:t>للتفنتالیبمنلتابلنب</w:t>
      </w:r>
    </w:p>
    <w:p w14:paraId="728B4557" w14:textId="3C84F3C4" w:rsidR="00697914" w:rsidRDefault="008D4294" w:rsidP="00697914">
      <w:pPr>
        <w:bidi/>
        <w:spacing w:after="1080"/>
        <w:ind w:left="360"/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 xml:space="preserve">نیبلانتلالسل برای </w:t>
      </w:r>
      <w:r w:rsidRPr="008D4294">
        <w:rPr>
          <w:rFonts w:ascii="Consolas" w:hAnsi="Consolas" w:cs="Calibri"/>
          <w:color w:val="156082" w:themeColor="accent1"/>
          <w:sz w:val="44"/>
          <w:szCs w:val="44"/>
          <w:lang w:bidi="fa-IR"/>
        </w:rPr>
        <w:t>after</w:t>
      </w:r>
      <w:r>
        <w:rPr>
          <w:rFonts w:ascii="Bradley Hand ITC" w:hAnsi="Bradley Hand ITC" w:cs="Calibri"/>
          <w:color w:val="156082" w:themeColor="accent1"/>
          <w:sz w:val="44"/>
          <w:szCs w:val="44"/>
          <w:lang w:bidi="fa-IR"/>
        </w:rPr>
        <w:br/>
      </w:r>
    </w:p>
    <w:p w14:paraId="539B1ECB" w14:textId="77777777" w:rsidR="00697914" w:rsidRPr="008D4294" w:rsidRDefault="00697914" w:rsidP="00697914">
      <w:pPr>
        <w:bidi/>
        <w:spacing w:after="600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</w:p>
    <w:p w14:paraId="365D1E9E" w14:textId="3D30342D" w:rsidR="008D4294" w:rsidRDefault="00697914" w:rsidP="00697914">
      <w:pPr>
        <w:bidi/>
        <w:spacing w:line="600" w:lineRule="auto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>اهتبمابمبفمنبایمب</w:t>
      </w:r>
    </w:p>
    <w:p w14:paraId="48D39A07" w14:textId="12B183F9" w:rsidR="00697914" w:rsidRDefault="00697914" w:rsidP="00697914">
      <w:pPr>
        <w:bidi/>
        <w:spacing w:line="600" w:lineRule="auto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  <w:r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>بتامنلبلکتلا</w:t>
      </w:r>
    </w:p>
    <w:p w14:paraId="2BF52E1B" w14:textId="22D14345" w:rsidR="00697914" w:rsidRPr="008D4294" w:rsidRDefault="00EC41B2" w:rsidP="00697914">
      <w:pPr>
        <w:bidi/>
        <w:spacing w:line="600" w:lineRule="auto"/>
        <w:ind w:left="360"/>
        <w:rPr>
          <w:rFonts w:ascii="Bradley Hand ITC" w:hAnsi="Bradley Hand ITC" w:cs="Calibri"/>
          <w:color w:val="156082" w:themeColor="accent1"/>
          <w:sz w:val="44"/>
          <w:szCs w:val="44"/>
          <w:rtl/>
          <w:lang w:bidi="fa-IR"/>
        </w:rPr>
      </w:pPr>
      <w:r>
        <w:rPr>
          <w:rFonts w:ascii="Bradley Hand ITC" w:hAnsi="Bradley Hand ITC" w:cs="Calibri"/>
          <w:noProof/>
          <w:color w:val="156082" w:themeColor="accent1"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E99700" wp14:editId="240552F3">
                <wp:simplePos x="0" y="0"/>
                <wp:positionH relativeFrom="column">
                  <wp:posOffset>1278929</wp:posOffset>
                </wp:positionH>
                <wp:positionV relativeFrom="paragraph">
                  <wp:posOffset>879666</wp:posOffset>
                </wp:positionV>
                <wp:extent cx="2445880" cy="1699775"/>
                <wp:effectExtent l="0" t="0" r="12065" b="15240"/>
                <wp:wrapNone/>
                <wp:docPr id="1239207663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880" cy="1699775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ECDEC" id="Rectangle: Diagonal Corners Snipped 2" o:spid="_x0000_s1026" style="position:absolute;margin-left:100.7pt;margin-top:69.25pt;width:192.6pt;height:13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5880,1699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8eZgIAAB0FAAAOAAAAZHJzL2Uyb0RvYy54bWysVE1v2zAMvQ/YfxB0X20HSfOBOkXQosOA&#10;oi2aDj2rshQLkEVNUuJkv36U7DhBW+ww7GJLIvlIPj3q6nrfaLITziswJS0uckqE4VApsynpz5e7&#10;bzNKfGCmYhqMKOlBeHq9/PrlqrULMYIadCUcQRDjF60taR2CXWSZ57VomL8AKwwaJbiGBdy6TVY5&#10;1iJ6o7NRnl9mLbjKOuDCezy97Yx0mfClFDw8SulFILqkWFtIX5e+b/GbLa/YYuOYrRXvy2D/UEXD&#10;lMGkA9QtC4xsnfoA1SjuwIMMFxyaDKRUXKQesJsif9fNumZWpF6QHG8Hmvz/g+UPu7V9ckhDa/3C&#10;4zJ2sZeuiX+sj+wTWYeBLLEPhOPhaDyezGbIKUdbcTmfT6eTSGd2CrfOh+8CGhIXJfVG2dGtYptn&#10;vJbEFtvd+9DFHH0R4FRJWoWDFrEYbZ6FJKqKuVN0Eom40Y7sGF4v41yYUHSmmlWiOy4meZ7uGQsb&#10;IlKZCTAiS6X1gN0DRAF+xO5q7f1jqEgaG4LzvxXWBQ8RKTOYMAQ3yoD7DEBjV33mzv9IUkdNZOkN&#10;qsOTIw46hXvL7xSSfs98eGIOJY0XhWMaHvEjNbQlhX5FSQ3u92fn0R+VhlZKWhwRvMFfW+YEJfqH&#10;QQ3Oi/E4zlTajCfTEW7cueXt3GK2zQ3gNRX4IFieltE/6ONSOmhecZpXMSuamOGYu6Q8uOPmJnSj&#10;i+8BF6tVcsM5sizcm7XlETyyGrX0sn9lzvbKCyjaBziOE1u8013nGyMNrLYBpEqiPPHa840zmITT&#10;vxdxyM/3yev0qi3/AAAA//8DAFBLAwQUAAYACAAAACEABgY8LuEAAAALAQAADwAAAGRycy9kb3du&#10;cmV2LnhtbEyPwU7DMBBE70j8g7VIXBC1G5IQQpwKVRRuSJQirm5s4tB4HcVuE/6e5QTH1TzNvK1W&#10;s+vZyYyh8yhhuRDADDZed9hK2L1trgtgISrUqvdoJHybAKv6/KxSpfYTvprTNraMSjCUSoKNcSg5&#10;D401ToWFHwxS9ulHpyKdY8v1qCYqdz1PhMi5Ux3SglWDWVvTHLZHJ6Fobu3zXfYxv3wddLreXD1O&#10;T+87KS8v5od7YNHM8Q+GX31Sh5qc9v6IOrBeQiKWKaEU3BQZMCKyIs+B7SWkIk+A1xX//0P9AwAA&#10;//8DAFBLAQItABQABgAIAAAAIQC2gziS/gAAAOEBAAATAAAAAAAAAAAAAAAAAAAAAABbQ29udGVu&#10;dF9UeXBlc10ueG1sUEsBAi0AFAAGAAgAAAAhADj9If/WAAAAlAEAAAsAAAAAAAAAAAAAAAAALwEA&#10;AF9yZWxzLy5yZWxzUEsBAi0AFAAGAAgAAAAhABhFfx5mAgAAHQUAAA4AAAAAAAAAAAAAAAAALgIA&#10;AGRycy9lMm9Eb2MueG1sUEsBAi0AFAAGAAgAAAAhAAYGPC7hAAAACwEAAA8AAAAAAAAAAAAAAAAA&#10;wAQAAGRycy9kb3ducmV2LnhtbFBLBQYAAAAABAAEAPMAAADOBQAAAAA=&#10;" path="m,l2162579,r283301,283301l2445880,1699775r,l283301,1699775,,1416474,,xe" fillcolor="#156082 [3204]" strokecolor="#030e13 [484]" strokeweight="1.5pt">
                <v:stroke joinstyle="miter"/>
                <v:path arrowok="t" o:connecttype="custom" o:connectlocs="0,0;2162579,0;2445880,283301;2445880,1699775;2445880,1699775;283301,1699775;0,1416474;0,0" o:connectangles="0,0,0,0,0,0,0,0"/>
              </v:shape>
            </w:pict>
          </mc:Fallback>
        </mc:AlternateContent>
      </w:r>
      <w:r w:rsidR="00697914">
        <w:rPr>
          <w:rFonts w:ascii="Bradley Hand ITC" w:hAnsi="Bradley Hand ITC" w:cs="Calibri" w:hint="cs"/>
          <w:color w:val="156082" w:themeColor="accent1"/>
          <w:sz w:val="44"/>
          <w:szCs w:val="44"/>
          <w:rtl/>
          <w:lang w:bidi="fa-IR"/>
        </w:rPr>
        <w:t>فاصله خطی</w:t>
      </w:r>
    </w:p>
    <w:p w14:paraId="24D3F855" w14:textId="77D0DD93" w:rsidR="004077A9" w:rsidRDefault="00EC41B2" w:rsidP="004077A9">
      <w:pPr>
        <w:bidi/>
        <w:ind w:left="360"/>
        <w:rPr>
          <w:rFonts w:ascii="Bradley Hand ITC" w:hAnsi="Bradley Hand ITC" w:cs="Calibri"/>
          <w:color w:val="156082" w:themeColor="accent1"/>
          <w:sz w:val="32"/>
          <w:szCs w:val="32"/>
          <w:rtl/>
          <w:lang w:bidi="fa-IR"/>
        </w:rPr>
      </w:pPr>
      <w:r>
        <w:rPr>
          <w:rFonts w:ascii="Bradley Hand ITC" w:hAnsi="Bradley Hand ITC" w:cs="Calibri"/>
          <w:noProof/>
          <w:color w:val="156082" w:themeColor="accent1"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8ACE75" wp14:editId="5E376122">
                <wp:simplePos x="0" y="0"/>
                <wp:positionH relativeFrom="column">
                  <wp:posOffset>4357514</wp:posOffset>
                </wp:positionH>
                <wp:positionV relativeFrom="paragraph">
                  <wp:posOffset>22907</wp:posOffset>
                </wp:positionV>
                <wp:extent cx="1811655" cy="1430020"/>
                <wp:effectExtent l="38100" t="19050" r="36195" b="36830"/>
                <wp:wrapNone/>
                <wp:docPr id="178592501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655" cy="1430020"/>
                        </a:xfrm>
                        <a:prstGeom prst="star5">
                          <a:avLst>
                            <a:gd name="adj" fmla="val 20517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3E71D" id="Star: 5 Points 1" o:spid="_x0000_s1026" style="position:absolute;margin-left:343.1pt;margin-top:1.8pt;width:142.65pt;height:11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11655,143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NFmjwIAAIcFAAAOAAAAZHJzL2Uyb0RvYy54bWysVE1v2zAMvQ/YfxB0X21ncdsFcYqgRYcB&#10;RVesHXpWZan2IImapMTJfv0o+SNZW+ww7GJTIvlIPpFcXuy0IlvhfAumosVJTokwHOrWPFf0+8P1&#10;h3NKfGCmZgqMqOheeHqxev9u2dmFmEEDqhaOIIjxi85WtAnBLrLM80Zo5k/ACoNKCU6zgEf3nNWO&#10;dYiuVTbL89OsA1dbB1x4j7dXvZKuEr6UgoevUnoRiKoo5hbS16XvU/xmqyVbPDtmm5YPabB/yEKz&#10;1mDQCeqKBUY2rn0FpVvuwIMMJxx0BlK2XKQasJoif1HNfcOsSLUgOd5ONPn/B8tvt/f2ziENnfUL&#10;j2KsYiedjn/Mj+wSWfuJLLELhONlcV4Up2VJCUddMf+Y57NEZ3Zwt86HzwI0iUJFsQ9cmVhi2xsf&#10;El01MUxjX7D6ByVSKyR/yxSZ5WVxNjzOaNLIY4sCLeanL0y2f5qgTZlQMKchJEpjVqtldqg5SWGv&#10;RMxKmW9CkrbGKmcp39SO4lI5gslhspwLE4pe1bBa9NdFmecjBZMHRhkAI7JslZqwB4DY6q+x8UXQ&#10;cbCPriJ18+Sc/y2x3nnySJHBhMlZtwbcWwAKqxoi9/YjST01kaUnqPd3jjjoZ8lbft3i894wH+6Y&#10;w/fDMcOFEL7iRyroKgqDREkD7tdb99Eeexq1lHQ4jNgrPzfMCUrUF4Pd/qmYz+P0psO8PMNOI+5Y&#10;83SsMRt9CfhMBa4ey5MY7YMaRelAP+LeWMeoqGKGY+yK8uDGw2XolwRuHi7W62SGE2tZuDH3lkfw&#10;yGrspYfdI3N26PGA43EL4+AObdczerCNngbWmwCyDVF54HU44LSn9x82U1wnx+dkddifq98AAAD/&#10;/wMAUEsDBBQABgAIAAAAIQDTXpga4AAAAAkBAAAPAAAAZHJzL2Rvd25yZXYueG1sTI9BS8NAFITv&#10;gv9heYI3u2nEuI15KUWo6EVolOLxNftMgtndmN2m0V/vetLjMMPMN8V6Nr2YePSdswjLRQKCbe10&#10;ZxuE15ftlQLhA1lNvbOM8MUe1uX5WUG5die746kKjYgl1ueE0IYw5FL6umVDfuEGttF7d6OhEOXY&#10;SD3SKZabXqZJkklDnY0LLQ1833L9UR0NwsP3rB6nTVqtPreennS3f36jPeLlxby5AxF4Dn9h+MWP&#10;6FBGpoM7Wu1Fj5CpLI1RhOsMRPRXt8sbEAeENFUKZFnI/w/KHwAAAP//AwBQSwECLQAUAAYACAAA&#10;ACEAtoM4kv4AAADhAQAAEwAAAAAAAAAAAAAAAAAAAAAAW0NvbnRlbnRfVHlwZXNdLnhtbFBLAQIt&#10;ABQABgAIAAAAIQA4/SH/1gAAAJQBAAALAAAAAAAAAAAAAAAAAC8BAABfcmVscy8ucmVsc1BLAQIt&#10;ABQABgAIAAAAIQAEUNFmjwIAAIcFAAAOAAAAAAAAAAAAAAAAAC4CAABkcnMvZTJvRG9jLnhtbFBL&#10;AQItABQABgAIAAAAIQDTXpga4AAAAAkBAAAPAAAAAAAAAAAAAAAAAOkEAABkcnMvZG93bnJldi54&#10;bWxQSwUGAAAAAAQABADzAAAA9gUAAAAA&#10;" path="m2,546218l676106,528072,905828,r229721,528072l1811653,546218,1277524,890730r188134,539286l905828,1114865,345997,1430016,534131,890730,2,546218xe" fillcolor="#156082 [3204]" strokecolor="#030e13 [484]" strokeweight="1.5pt">
                <v:stroke joinstyle="miter"/>
                <v:path arrowok="t" o:connecttype="custom" o:connectlocs="2,546218;676106,528072;905828,0;1135549,528072;1811653,546218;1277524,890730;1465658,1430016;905828,1114865;345997,1430016;534131,890730;2,546218" o:connectangles="0,0,0,0,0,0,0,0,0,0,0"/>
              </v:shape>
            </w:pict>
          </mc:Fallback>
        </mc:AlternateContent>
      </w:r>
    </w:p>
    <w:p w14:paraId="2F6EA3D4" w14:textId="54F6D94D" w:rsidR="004077A9" w:rsidRDefault="004077A9" w:rsidP="004077A9">
      <w:pPr>
        <w:bidi/>
        <w:ind w:left="360"/>
        <w:rPr>
          <w:rFonts w:ascii="Bradley Hand ITC" w:hAnsi="Bradley Hand ITC" w:cs="Calibri"/>
          <w:color w:val="156082" w:themeColor="accent1"/>
          <w:sz w:val="32"/>
          <w:szCs w:val="32"/>
          <w:rtl/>
          <w:lang w:bidi="fa-IR"/>
        </w:rPr>
      </w:pPr>
    </w:p>
    <w:p w14:paraId="0A311E6F" w14:textId="77777777" w:rsidR="00F63CCC" w:rsidRDefault="00A55D32" w:rsidP="004077A9">
      <w:pPr>
        <w:bidi/>
        <w:ind w:left="360"/>
        <w:rPr>
          <w:rFonts w:ascii="Bradley Hand ITC" w:hAnsi="Bradley Hand ITC" w:cs="Calibri"/>
          <w:color w:val="156082" w:themeColor="accent1"/>
          <w:sz w:val="32"/>
          <w:szCs w:val="32"/>
          <w:lang w:bidi="fa-IR"/>
        </w:rPr>
      </w:pPr>
      <w:r>
        <w:rPr>
          <w:rFonts w:ascii="Bradley Hand ITC" w:hAnsi="Bradley Hand ITC" w:cs="Calibri"/>
          <w:noProof/>
          <w:color w:val="156082" w:themeColor="accent1"/>
          <w:sz w:val="32"/>
          <w:szCs w:val="32"/>
          <w:lang w:bidi="fa-IR"/>
        </w:rPr>
        <w:lastRenderedPageBreak/>
        <mc:AlternateContent>
          <mc:Choice Requires="cx1">
            <w:drawing>
              <wp:inline distT="0" distB="0" distL="0" distR="0" wp14:anchorId="1AAB744D" wp14:editId="273F57D2">
                <wp:extent cx="5486400" cy="3200400"/>
                <wp:effectExtent l="0" t="0" r="0" b="0"/>
                <wp:docPr id="1198753581" name="Chart 4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2"/>
                  </a:graphicData>
                </a:graphic>
              </wp:inline>
            </w:drawing>
          </mc:Choice>
          <mc:Fallback>
            <w:drawing>
              <wp:inline distT="0" distB="0" distL="0" distR="0" wp14:anchorId="1AAB744D" wp14:editId="273F57D2">
                <wp:extent cx="5486400" cy="3200400"/>
                <wp:effectExtent l="0" t="0" r="0" b="0"/>
                <wp:docPr id="1198753581" name="Chart 4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753581" name="Chart 4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Bradley Hand ITC" w:hAnsi="Bradley Hand ITC" w:cs="Calibri"/>
          <w:noProof/>
          <w:color w:val="156082" w:themeColor="accent1"/>
          <w:sz w:val="32"/>
          <w:szCs w:val="32"/>
          <w:lang w:bidi="fa-IR"/>
        </w:rPr>
        <w:drawing>
          <wp:inline distT="0" distB="0" distL="0" distR="0" wp14:anchorId="55236A71" wp14:editId="4AB7523C">
            <wp:extent cx="5486400" cy="3200400"/>
            <wp:effectExtent l="0" t="0" r="0" b="0"/>
            <wp:docPr id="160563970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rFonts w:ascii="Bradley Hand ITC" w:hAnsi="Bradley Hand ITC" w:cs="Calibri"/>
          <w:noProof/>
          <w:color w:val="156082" w:themeColor="accent1"/>
          <w:sz w:val="32"/>
          <w:szCs w:val="32"/>
          <w:lang w:bidi="fa-IR"/>
        </w:rPr>
        <w:lastRenderedPageBreak/>
        <w:drawing>
          <wp:inline distT="0" distB="0" distL="0" distR="0" wp14:anchorId="3DD8DFDA" wp14:editId="172F80E0">
            <wp:extent cx="5943600" cy="3962400"/>
            <wp:effectExtent l="0" t="0" r="0" b="0"/>
            <wp:docPr id="1077211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1496" name="Picture 10772114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9657" w14:textId="01C68AAC" w:rsidR="004077A9" w:rsidRDefault="00A55D32" w:rsidP="00F63CCC">
      <w:pPr>
        <w:bidi/>
        <w:ind w:left="360"/>
        <w:rPr>
          <w:rFonts w:ascii="Bradley Hand ITC" w:hAnsi="Bradley Hand ITC" w:cs="Calibri"/>
          <w:color w:val="156082" w:themeColor="accent1"/>
          <w:sz w:val="32"/>
          <w:szCs w:val="32"/>
          <w:lang w:bidi="fa-IR"/>
        </w:rPr>
      </w:pPr>
      <w:r>
        <w:rPr>
          <w:rFonts w:ascii="Bradley Hand ITC" w:hAnsi="Bradley Hand ITC" w:cs="Calibri"/>
          <w:noProof/>
          <w:color w:val="156082" w:themeColor="accent1"/>
          <w:sz w:val="32"/>
          <w:szCs w:val="32"/>
          <w:lang w:bidi="fa-IR"/>
        </w:rPr>
        <w:drawing>
          <wp:inline distT="0" distB="0" distL="0" distR="0" wp14:anchorId="07114B85" wp14:editId="2B668600">
            <wp:extent cx="5943600" cy="3962400"/>
            <wp:effectExtent l="0" t="0" r="0" b="0"/>
            <wp:docPr id="397120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0330" name="Picture 3971203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934B" w14:textId="26509CB4" w:rsidR="00F63CCC" w:rsidRDefault="00433F91" w:rsidP="00F63CCC">
      <w:pPr>
        <w:bidi/>
        <w:ind w:left="360"/>
        <w:rPr>
          <w:rFonts w:ascii="Bradley Hand ITC" w:eastAsiaTheme="minorEastAsia" w:hAnsi="Bradley Hand ITC" w:cs="Calibri"/>
          <w:color w:val="156082" w:themeColor="accent1"/>
          <w:sz w:val="32"/>
          <w:szCs w:val="32"/>
          <w:lang w:bidi="fa-IR"/>
        </w:rPr>
      </w:pPr>
      <w:r>
        <w:rPr>
          <w:rFonts w:ascii="Bradley Hand ITC" w:eastAsiaTheme="minorEastAsia" w:hAnsi="Bradley Hand ITC" w:cs="Calibri"/>
          <w:color w:val="156082" w:themeColor="accent1"/>
          <w:sz w:val="32"/>
          <w:szCs w:val="32"/>
          <w:lang w:bidi="fa-IR"/>
        </w:rPr>
        <w:lastRenderedPageBreak/>
        <w:t xml:space="preserve">    </w:t>
      </w:r>
      <m:oMath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bidi="fa-IR"/>
          </w:rPr>
          <m:t>y=</m:t>
        </m:r>
        <m:sSup>
          <m:sSupPr>
            <m:ctrlPr>
              <w:rPr>
                <w:rFonts w:ascii="Cambria Math" w:eastAsiaTheme="minorEastAsia" w:hAnsi="Cambria Math" w:cs="Calibri"/>
                <w:i/>
                <w:color w:val="156082" w:themeColor="accent1"/>
                <w:sz w:val="32"/>
                <w:szCs w:val="32"/>
                <w:lang w:bidi="fa-IR"/>
              </w:rPr>
            </m:ctrlPr>
          </m:sSupPr>
          <m:e>
            <m:r>
              <w:rPr>
                <w:rFonts w:ascii="Cambria Math" w:hAnsi="Cambria Math" w:cs="Calibri"/>
                <w:color w:val="156082" w:themeColor="accent1"/>
                <w:sz w:val="32"/>
                <w:szCs w:val="32"/>
                <w:lang w:bidi="fa-IR"/>
              </w:rPr>
              <m:t>x</m:t>
            </m:r>
          </m:e>
          <m:sup>
            <m:r>
              <w:rPr>
                <w:rFonts w:ascii="Cambria Math" w:hAnsi="Cambria Math" w:cs="Calibri"/>
                <w:color w:val="156082" w:themeColor="accent1"/>
                <w:sz w:val="32"/>
                <w:szCs w:val="32"/>
                <w:lang w:bidi="fa-IR"/>
              </w:rPr>
              <m:t>2</m:t>
            </m:r>
          </m:sup>
        </m:sSup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bidi="fa-IR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Calibri"/>
                <w:i/>
                <w:color w:val="156082" w:themeColor="accent1"/>
                <w:sz w:val="32"/>
                <w:szCs w:val="32"/>
                <w:lang w:bidi="fa-IR"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  <w:color w:val="156082" w:themeColor="accent1"/>
                <w:sz w:val="32"/>
                <w:szCs w:val="32"/>
                <w:lang w:bidi="fa-IR"/>
              </w:rPr>
              <m:t>x</m:t>
            </m:r>
          </m:e>
        </m:rad>
        <m:r>
          <w:rPr>
            <w:rFonts w:ascii="Cambria Math" w:eastAsiaTheme="minorEastAsia" w:hAnsi="Cambria Math" w:cs="Calibri"/>
            <w:color w:val="156082" w:themeColor="accent1"/>
            <w:sz w:val="32"/>
            <w:szCs w:val="32"/>
            <w:lang w:bidi="fa-IR"/>
          </w:rPr>
          <m:t>+</m:t>
        </m:r>
        <m:f>
          <m:fPr>
            <m:ctrlPr>
              <w:rPr>
                <w:rFonts w:ascii="Cambria Math" w:eastAsiaTheme="minorEastAsia" w:hAnsi="Cambria Math" w:cs="Calibri"/>
                <w:i/>
                <w:color w:val="156082" w:themeColor="accent1"/>
                <w:sz w:val="32"/>
                <w:szCs w:val="32"/>
                <w:lang w:bidi="fa-IR"/>
              </w:rPr>
            </m:ctrlPr>
          </m:fPr>
          <m:num>
            <m:r>
              <w:rPr>
                <w:rFonts w:ascii="Cambria Math" w:hAnsi="Cambria Math" w:cs="Calibri"/>
                <w:color w:val="156082" w:themeColor="accent1"/>
                <w:sz w:val="32"/>
                <w:szCs w:val="32"/>
                <w:lang w:bidi="fa-IR"/>
              </w:rPr>
              <m:t>5</m:t>
            </m:r>
          </m:num>
          <m:den>
            <m:r>
              <w:rPr>
                <w:rFonts w:ascii="Cambria Math" w:hAnsi="Cambria Math" w:cs="Calibri"/>
                <w:color w:val="156082" w:themeColor="accent1"/>
                <w:sz w:val="32"/>
                <w:szCs w:val="32"/>
                <w:lang w:bidi="fa-IR"/>
              </w:rPr>
              <m:t>4</m:t>
            </m:r>
          </m:den>
        </m:f>
      </m:oMath>
    </w:p>
    <w:p w14:paraId="59A4422A" w14:textId="77777777" w:rsidR="00762679" w:rsidRDefault="00762679" w:rsidP="00762679">
      <w:pPr>
        <w:bidi/>
        <w:ind w:left="360"/>
        <w:rPr>
          <w:rFonts w:ascii="Arial" w:hAnsi="Arial" w:cs="Arial"/>
          <w:sz w:val="32"/>
          <w:szCs w:val="32"/>
          <w:lang w:bidi="fa-IR"/>
        </w:rPr>
      </w:pPr>
    </w:p>
    <w:p w14:paraId="2C93DAFF" w14:textId="77777777" w:rsidR="00762679" w:rsidRDefault="00762679" w:rsidP="00762679">
      <w:pPr>
        <w:bidi/>
        <w:ind w:left="360"/>
        <w:rPr>
          <w:rFonts w:ascii="Arial" w:hAnsi="Arial" w:cs="Arial"/>
          <w:sz w:val="32"/>
          <w:szCs w:val="32"/>
          <w:lang w:bidi="fa-IR"/>
        </w:rPr>
      </w:pPr>
    </w:p>
    <w:p w14:paraId="5F19D3BB" w14:textId="77777777" w:rsidR="00762679" w:rsidRDefault="00762679" w:rsidP="00762679">
      <w:pPr>
        <w:bidi/>
        <w:ind w:left="360"/>
        <w:rPr>
          <w:rFonts w:ascii="Arial" w:hAnsi="Arial" w:cs="Arial"/>
          <w:sz w:val="32"/>
          <w:szCs w:val="32"/>
          <w:lang w:bidi="fa-IR"/>
        </w:rPr>
      </w:pPr>
    </w:p>
    <w:p w14:paraId="379D7864" w14:textId="4B9C959E" w:rsidR="00762679" w:rsidRPr="00433F91" w:rsidRDefault="00762679" w:rsidP="00762679">
      <w:pPr>
        <w:bidi/>
        <w:ind w:left="360"/>
        <w:rPr>
          <w:rFonts w:ascii="Arial" w:hAnsi="Arial" w:cs="Arial"/>
          <w:color w:val="156082" w:themeColor="accent1"/>
          <w:sz w:val="32"/>
          <w:szCs w:val="32"/>
          <w:lang w:bidi="fa-IR"/>
        </w:rPr>
      </w:pPr>
    </w:p>
    <w:sectPr w:rsidR="00762679" w:rsidRPr="00433F91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F7CA0" w14:textId="77777777" w:rsidR="00D458A8" w:rsidRDefault="00D458A8" w:rsidP="008D4294">
      <w:pPr>
        <w:spacing w:after="0" w:line="240" w:lineRule="auto"/>
      </w:pPr>
      <w:r>
        <w:separator/>
      </w:r>
    </w:p>
  </w:endnote>
  <w:endnote w:type="continuationSeparator" w:id="0">
    <w:p w14:paraId="49DA3D0F" w14:textId="77777777" w:rsidR="00D458A8" w:rsidRDefault="00D458A8" w:rsidP="008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01B8" w14:textId="77777777" w:rsidR="00F63CCC" w:rsidRDefault="00F63CCC">
    <w:pPr>
      <w:pStyle w:val="Footer"/>
    </w:pPr>
  </w:p>
  <w:p w14:paraId="4947D955" w14:textId="77777777" w:rsidR="00F63CCC" w:rsidRDefault="00F63C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672B" w14:textId="77777777" w:rsidR="00D458A8" w:rsidRDefault="00D458A8" w:rsidP="008D4294">
      <w:pPr>
        <w:spacing w:after="0" w:line="240" w:lineRule="auto"/>
      </w:pPr>
      <w:r>
        <w:separator/>
      </w:r>
    </w:p>
  </w:footnote>
  <w:footnote w:type="continuationSeparator" w:id="0">
    <w:p w14:paraId="3E310354" w14:textId="77777777" w:rsidR="00D458A8" w:rsidRDefault="00D458A8" w:rsidP="008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087"/>
    <w:multiLevelType w:val="hybridMultilevel"/>
    <w:tmpl w:val="4ADA0C0E"/>
    <w:lvl w:ilvl="0" w:tplc="C6645E4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64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FC"/>
    <w:rsid w:val="000228FE"/>
    <w:rsid w:val="0002648E"/>
    <w:rsid w:val="000F3925"/>
    <w:rsid w:val="001E2C15"/>
    <w:rsid w:val="00223243"/>
    <w:rsid w:val="002C3D02"/>
    <w:rsid w:val="00314CF5"/>
    <w:rsid w:val="0033548B"/>
    <w:rsid w:val="00372233"/>
    <w:rsid w:val="003F7D53"/>
    <w:rsid w:val="004077A9"/>
    <w:rsid w:val="00433F91"/>
    <w:rsid w:val="005778CB"/>
    <w:rsid w:val="005B0EB2"/>
    <w:rsid w:val="00611FD2"/>
    <w:rsid w:val="00671A4E"/>
    <w:rsid w:val="0069243C"/>
    <w:rsid w:val="00697914"/>
    <w:rsid w:val="00736EFC"/>
    <w:rsid w:val="00762679"/>
    <w:rsid w:val="008D4294"/>
    <w:rsid w:val="00946A80"/>
    <w:rsid w:val="00983375"/>
    <w:rsid w:val="009A55FE"/>
    <w:rsid w:val="00A22556"/>
    <w:rsid w:val="00A55D32"/>
    <w:rsid w:val="00AC3865"/>
    <w:rsid w:val="00B47730"/>
    <w:rsid w:val="00B779E5"/>
    <w:rsid w:val="00BE12D0"/>
    <w:rsid w:val="00BF4FAB"/>
    <w:rsid w:val="00CE0CF3"/>
    <w:rsid w:val="00D458A8"/>
    <w:rsid w:val="00DC14B0"/>
    <w:rsid w:val="00E97CFA"/>
    <w:rsid w:val="00EA6808"/>
    <w:rsid w:val="00EC41B2"/>
    <w:rsid w:val="00EF4325"/>
    <w:rsid w:val="00F63CCC"/>
    <w:rsid w:val="00FD036A"/>
    <w:rsid w:val="00FD1A50"/>
    <w:rsid w:val="00FE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5453"/>
  <w15:chartTrackingRefBased/>
  <w15:docId w15:val="{81DA7AE8-CA7F-489A-B401-9A49E346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294"/>
  </w:style>
  <w:style w:type="paragraph" w:styleId="Footer">
    <w:name w:val="footer"/>
    <w:basedOn w:val="Normal"/>
    <w:link w:val="FooterChar"/>
    <w:uiPriority w:val="99"/>
    <w:unhideWhenUsed/>
    <w:rsid w:val="008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294"/>
  </w:style>
  <w:style w:type="character" w:styleId="PlaceholderText">
    <w:name w:val="Placeholder Text"/>
    <w:basedOn w:val="DefaultParagraphFont"/>
    <w:uiPriority w:val="99"/>
    <w:semiHidden/>
    <w:rsid w:val="00433F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microsoft.com/office/2014/relationships/chartEx" Target="charts/chartEx1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6.76</c:v>
                </c:pt>
                <c:pt idx="1">
                  <c:v>2.5</c:v>
                </c:pt>
                <c:pt idx="2">
                  <c:v>4.5999999999999996</c:v>
                </c:pt>
                <c:pt idx="3">
                  <c:v>8.1999999999999993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09-4487-960D-1486146A7FA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</c:v>
                </c:pt>
                <c:pt idx="1">
                  <c:v>9.1</c:v>
                </c:pt>
                <c:pt idx="2">
                  <c:v>8</c:v>
                </c:pt>
                <c:pt idx="3">
                  <c:v>5.6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09-4487-960D-1486146A7FA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  <c:pt idx="2">
                  <c:v>1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C09-4487-960D-1486146A7F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47459536"/>
        <c:axId val="291919568"/>
        <c:axId val="0"/>
      </c:bar3DChart>
      <c:catAx>
        <c:axId val="247459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1919568"/>
        <c:crosses val="autoZero"/>
        <c:auto val="1"/>
        <c:lblAlgn val="ctr"/>
        <c:lblOffset val="100"/>
        <c:noMultiLvlLbl val="0"/>
      </c:catAx>
      <c:valAx>
        <c:axId val="291919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7459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Sheet1!$A$2:$A$23</cx:f>
        <cx:lvl ptCount="22">
          <cx:pt idx="0">Category 1</cx:pt>
          <cx:pt idx="1">Category 1</cx:pt>
          <cx:pt idx="2">Category 1</cx:pt>
          <cx:pt idx="3">Category 1</cx:pt>
          <cx:pt idx="4">Category 1</cx:pt>
          <cx:pt idx="5">Category 1</cx:pt>
          <cx:pt idx="6">Category 1</cx:pt>
          <cx:pt idx="7">Category 1</cx:pt>
          <cx:pt idx="8">Category 1</cx:pt>
          <cx:pt idx="9">Category 2</cx:pt>
          <cx:pt idx="10">Category 2</cx:pt>
          <cx:pt idx="11">Category 2</cx:pt>
          <cx:pt idx="12">Category 2</cx:pt>
          <cx:pt idx="13">Category 2</cx:pt>
          <cx:pt idx="14">Category 2</cx:pt>
          <cx:pt idx="15">Category 2</cx:pt>
          <cx:pt idx="16">Category 3</cx:pt>
          <cx:pt idx="17">Category 3</cx:pt>
          <cx:pt idx="18">Category 3</cx:pt>
          <cx:pt idx="19">Category 3</cx:pt>
          <cx:pt idx="20">Category 3</cx:pt>
          <cx:pt idx="21">Category 3</cx:pt>
        </cx:lvl>
      </cx:strDim>
      <cx:numDim type="val">
        <cx:f>Sheet1!$B$2:$B$23</cx:f>
        <cx:lvl ptCount="22" formatCode="General">
          <cx:pt idx="0">-7</cx:pt>
          <cx:pt idx="1">-10</cx:pt>
          <cx:pt idx="2">-23</cx:pt>
          <cx:pt idx="3">47</cx:pt>
          <cx:pt idx="4">11</cx:pt>
          <cx:pt idx="5">-24</cx:pt>
          <cx:pt idx="6">-24</cx:pt>
          <cx:pt idx="7">36</cx:pt>
          <cx:pt idx="8">10</cx:pt>
          <cx:pt idx="9">-78</cx:pt>
          <cx:pt idx="10">47</cx:pt>
          <cx:pt idx="11">-24</cx:pt>
          <cx:pt idx="12">-17</cx:pt>
          <cx:pt idx="13">-12</cx:pt>
          <cx:pt idx="14">-11</cx:pt>
          <cx:pt idx="15">17</cx:pt>
          <cx:pt idx="16">14</cx:pt>
          <cx:pt idx="17">46</cx:pt>
          <cx:pt idx="18">-18</cx:pt>
          <cx:pt idx="19">19</cx:pt>
          <cx:pt idx="20">-26</cx:pt>
          <cx:pt idx="21">-20</cx:pt>
        </cx:lvl>
      </cx:numDim>
    </cx:data>
    <cx:data id="1">
      <cx:strDim type="cat">
        <cx:f>Sheet1!$A$2:$A$23</cx:f>
        <cx:lvl ptCount="22">
          <cx:pt idx="0">Category 1</cx:pt>
          <cx:pt idx="1">Category 1</cx:pt>
          <cx:pt idx="2">Category 1</cx:pt>
          <cx:pt idx="3">Category 1</cx:pt>
          <cx:pt idx="4">Category 1</cx:pt>
          <cx:pt idx="5">Category 1</cx:pt>
          <cx:pt idx="6">Category 1</cx:pt>
          <cx:pt idx="7">Category 1</cx:pt>
          <cx:pt idx="8">Category 1</cx:pt>
          <cx:pt idx="9">Category 2</cx:pt>
          <cx:pt idx="10">Category 2</cx:pt>
          <cx:pt idx="11">Category 2</cx:pt>
          <cx:pt idx="12">Category 2</cx:pt>
          <cx:pt idx="13">Category 2</cx:pt>
          <cx:pt idx="14">Category 2</cx:pt>
          <cx:pt idx="15">Category 2</cx:pt>
          <cx:pt idx="16">Category 3</cx:pt>
          <cx:pt idx="17">Category 3</cx:pt>
          <cx:pt idx="18">Category 3</cx:pt>
          <cx:pt idx="19">Category 3</cx:pt>
          <cx:pt idx="20">Category 3</cx:pt>
          <cx:pt idx="21">Category 3</cx:pt>
        </cx:lvl>
      </cx:strDim>
      <cx:numDim type="val">
        <cx:f>Sheet1!$C$2:$C$23</cx:f>
        <cx:lvl ptCount="22" formatCode="General">
          <cx:pt idx="0">-7</cx:pt>
          <cx:pt idx="1">33</cx:pt>
          <cx:pt idx="2">1</cx:pt>
          <cx:pt idx="3">1</cx:pt>
          <cx:pt idx="4">5</cx:pt>
          <cx:pt idx="5">45</cx:pt>
          <cx:pt idx="6">77</cx:pt>
          <cx:pt idx="7">32</cx:pt>
          <cx:pt idx="8">55</cx:pt>
          <cx:pt idx="9">85</cx:pt>
          <cx:pt idx="10">63</cx:pt>
          <cx:pt idx="11">97</cx:pt>
          <cx:pt idx="12">47</cx:pt>
          <cx:pt idx="13">34</cx:pt>
          <cx:pt idx="14">97</cx:pt>
          <cx:pt idx="15">34</cx:pt>
          <cx:pt idx="16">84</cx:pt>
          <cx:pt idx="17">65</cx:pt>
          <cx:pt idx="18">1</cx:pt>
          <cx:pt idx="19">1</cx:pt>
          <cx:pt idx="20">1</cx:pt>
          <cx:pt idx="21">1</cx:pt>
        </cx:lvl>
      </cx:numDim>
    </cx:data>
    <cx:data id="2">
      <cx:strDim type="cat">
        <cx:f>Sheet1!$A$2:$A$23</cx:f>
        <cx:lvl ptCount="22">
          <cx:pt idx="0">Category 1</cx:pt>
          <cx:pt idx="1">Category 1</cx:pt>
          <cx:pt idx="2">Category 1</cx:pt>
          <cx:pt idx="3">Category 1</cx:pt>
          <cx:pt idx="4">Category 1</cx:pt>
          <cx:pt idx="5">Category 1</cx:pt>
          <cx:pt idx="6">Category 1</cx:pt>
          <cx:pt idx="7">Category 1</cx:pt>
          <cx:pt idx="8">Category 1</cx:pt>
          <cx:pt idx="9">Category 2</cx:pt>
          <cx:pt idx="10">Category 2</cx:pt>
          <cx:pt idx="11">Category 2</cx:pt>
          <cx:pt idx="12">Category 2</cx:pt>
          <cx:pt idx="13">Category 2</cx:pt>
          <cx:pt idx="14">Category 2</cx:pt>
          <cx:pt idx="15">Category 2</cx:pt>
          <cx:pt idx="16">Category 3</cx:pt>
          <cx:pt idx="17">Category 3</cx:pt>
          <cx:pt idx="18">Category 3</cx:pt>
          <cx:pt idx="19">Category 3</cx:pt>
          <cx:pt idx="20">Category 3</cx:pt>
          <cx:pt idx="21">Category 3</cx:pt>
        </cx:lvl>
      </cx:strDim>
      <cx:numDim type="val">
        <cx:f>Sheet1!$D$2:$D$23</cx:f>
        <cx:lvl ptCount="22" formatCode="General">
          <cx:pt idx="0">-77</cx:pt>
          <cx:pt idx="1">16</cx:pt>
          <cx:pt idx="2">34</cx:pt>
          <cx:pt idx="3">-19</cx:pt>
          <cx:pt idx="4">4</cx:pt>
          <cx:pt idx="5">27</cx:pt>
          <cx:pt idx="6">27</cx:pt>
          <cx:pt idx="7">-3</cx:pt>
          <cx:pt idx="8">22</cx:pt>
          <cx:pt idx="9">66</cx:pt>
          <cx:pt idx="10">75</cx:pt>
          <cx:pt idx="11">-8</cx:pt>
          <cx:pt idx="12">36</cx:pt>
          <cx:pt idx="13">16</cx:pt>
          <cx:pt idx="14">24</cx:pt>
          <cx:pt idx="15">46</cx:pt>
          <cx:pt idx="16">14</cx:pt>
          <cx:pt idx="17">-6</cx:pt>
          <cx:pt idx="18">48</cx:pt>
          <cx:pt idx="19">23</cx:pt>
          <cx:pt idx="20">23</cx:pt>
          <cx:pt idx="21">-18</cx:pt>
        </cx:lvl>
      </cx:numDim>
    </cx:data>
  </cx:chartData>
  <cx:chart>
    <cx:title pos="t" align="ctr" overlay="0"/>
    <cx:plotArea>
      <cx:plotAreaRegion>
        <cx:series layoutId="boxWhisker" uniqueId="{191BC0EB-0671-4685-A5DE-51CC78A4CF05}">
          <cx:tx>
            <cx:txData>
              <cx:f>Sheet1!$B$1</cx:f>
              <cx:v>Series1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08EC15AE-EDBB-4FA4-8573-8A2F22775DD3}">
          <cx:tx>
            <cx:txData>
              <cx:f>Sheet1!$C$1</cx:f>
              <cx:v>Series2</cx:v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  <cx:series layoutId="boxWhisker" uniqueId="{3059370D-7AE6-4744-9058-ECF5B2356CF1}">
          <cx:tx>
            <cx:txData>
              <cx:f>Sheet1!$D$1</cx:f>
              <cx:v>Series3</cx:v>
            </cx:txData>
          </cx:tx>
          <cx:dataId val="2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30T05:02:12.53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4068,'32'-120,"17"-93,6-66,1-43,-3-21,-4-4,-6 13,-5 25,-5 32,-3 36,-2 34,0 35,-1 29,-2 23,-5 21,-6 15,-8 12,-7 9,-7 8,-5 7,-3 6,0 7,1 5,4 7,4 3,8-1,2 2,2 4,-1 6,0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06:26:41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  <inkml:trace contextRef="#ctx0" brushRef="#br0" timeOffset="378.07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06:26:40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abedi</dc:creator>
  <cp:keywords/>
  <dc:description/>
  <cp:lastModifiedBy>amir abedi</cp:lastModifiedBy>
  <cp:revision>24</cp:revision>
  <dcterms:created xsi:type="dcterms:W3CDTF">2026-09-30T04:14:00Z</dcterms:created>
  <dcterms:modified xsi:type="dcterms:W3CDTF">2026-09-30T16:46:00Z</dcterms:modified>
</cp:coreProperties>
</file>