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shd w:fill="f5f5f5" w:val="clear"/>
          <w:rtl w:val="0"/>
        </w:rPr>
        <w:t xml:space="preserve">Homework #6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shd w:fill="f5f5f5" w:val="clear"/>
          <w:rtl w:val="0"/>
        </w:rPr>
        <w:t xml:space="preserve">Amira Elmakawy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shd w:fill="f5f5f5" w:val="clear"/>
          <w:rtl w:val="0"/>
        </w:rPr>
        <w:t xml:space="preserve">Article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 :” The Impact of the Economic Crisis on Happiness”  by “Dora Gudrun Gudmundsdottir”.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It Points out to the causation of the increase or decrease in income on the happiness and correlation between unemployment and unhappiness , and this explores which groups are more vulnerable to changes according to demographic factors and health.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It also studies how the economic recession affects on the mental health , mortality and suicide rae which leads to the unhappiness.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This paper indicates how well a society is doing as a good indicator to the well being . and determines how money can buy happiness.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Data : A postal Health Survey conducted by the PHI that was sent out in October 2007 and again in November 2009.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Results :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Women had a higher happiness rate in 2007 compared to men 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Results indicate that mostly the financial difficulties determine and predict the level of happiness.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https://www-jstor-org.ccny-proxy1.libr.ccny.cuny.edu/stable/24719093?searchText=deaton+paper+on+global+happiness&amp;searchUri=%2Faction%2FdoBasicSearch%3FQuery%3Ddeaton%2Bpaper%2Bon%2Bglobal%2Bhappiness&amp;ab_segments=0%2Fbasic_search_gsv2%2Fcontrol&amp;refreqid=fastly-default%3Aa22cec87fbad2fb5f39885db68d6fa19&amp;seq=7#metadata_info_tab_contents</w:t>
      </w:r>
    </w:p>
    <w:p w:rsidR="00000000" w:rsidDel="00000000" w:rsidP="00000000" w:rsidRDefault="00000000" w:rsidRPr="00000000" w14:paraId="00000014">
      <w:pPr>
        <w:rPr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shd w:fill="f5f5f5" w:val="clear"/>
          <w:rtl w:val="0"/>
        </w:rPr>
        <w:t xml:space="preserve">Article 2 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f5f5f5" w:val="clear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Two Happiness Puzzles” by “Angus Deaton and Arthur A. Stone”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Studies two levels of happiness , (left fork) : That income ,education and health are positively linked with (SWB) (Subjective well being) , and (right fork) : That unemployment is much worse than loss of income.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Using the data from the U.S , Canada , Europe , and developing countries in which researchers regressed some well being measures on both individual income and average income over some local area.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Basic data : The Gallup healthways wellbeing Index Survey.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Results :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There are rich countries that are still ranked as unhappy countries.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The data used doesn’t support that income generates externalities for others.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More religious individuals should have higher well-being , But that didn’t apply in the U.S in this data  , As data showed that religious states have lower average ladder values and the more religious states are more sharply poorer.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https://www-jstor-org.ccny-proxy1.libr.ccny.cuny.edu/stable/23469799?seq=7#metadata_info_tab_contents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&gt; xtabs(~ TWDAYS + EEDUC)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                                    EEDUC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TWDAYS                               less than hs some hs HS diploma some coll assoc deg bach deg adv deg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  had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 telework days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5f5f5" w:val="clear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 past week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152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537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272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1439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1667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  had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 telework days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5f5f5" w:val="clear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 past week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108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395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174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1211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1348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  had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+ telework days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5f5f5" w:val="clear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 past week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328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1247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617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3205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2905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342.8568" w:lineRule="auto"/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  had no telework days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5f5f5" w:val="clear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 past week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246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551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4285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6977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3518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6637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5861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                                                              267    595       4873     9156   4581  12492  11781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Fraction tw</w:t>
      </w:r>
      <m:oMath>
        <m: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0.08    0.07       0.12        0.24     0.23    0.47     0.50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{&lt; BA and TW</w:t>
      </w:r>
      <m:oMath>
        <m: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1}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3895                                              {BA+ and TW</w:t>
      </w:r>
      <m:oMath>
        <m: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1} = 11775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{&lt;BA and TW=0} = 15577                                                {BA+ and TW = 0 } = 12498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                        19472                                                                12498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Proportions :             0.20                                                                     0.49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 value &lt; 0.00001 where the result is significant at &lt;0.05 . So there is a high causation between the days and education.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https://github.com/amiraelmakawy/Question-3-in-exam-.-R/blob/main/question%203%20in%20exam.R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