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06 - PAGE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Main Sections</w:t>
            </w:r>
          </w:p>
        </w:tc>
        <w:tc>
          <w:tcPr>
            <w:tcW w:type="dxa" w:w="2160"/>
          </w:tcPr>
          <w:p>
            <w:r>
              <w:t>Dependencies</w:t>
            </w:r>
          </w:p>
        </w:tc>
      </w:tr>
      <w:tr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Entry point</w:t>
            </w:r>
          </w:p>
        </w:tc>
        <w:tc>
          <w:tcPr>
            <w:tcW w:type="dxa" w:w="2160"/>
          </w:tcPr>
          <w:p>
            <w:r>
              <w:t>Hero, banners, featured products, brands, stories, offers, footer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Product Details</w:t>
            </w:r>
          </w:p>
        </w:tc>
        <w:tc>
          <w:tcPr>
            <w:tcW w:type="dxa" w:w="2160"/>
          </w:tcPr>
          <w:p>
            <w:r>
              <w:t>Product conversion</w:t>
            </w:r>
          </w:p>
        </w:tc>
        <w:tc>
          <w:tcPr>
            <w:tcW w:type="dxa" w:w="2160"/>
          </w:tcPr>
          <w:p>
            <w:r>
              <w:t>Gallery, info, price, actions, recommendations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Purchase review</w:t>
            </w:r>
          </w:p>
        </w:tc>
        <w:tc>
          <w:tcPr>
            <w:tcW w:type="dxa" w:w="2160"/>
          </w:tcPr>
          <w:p>
            <w:r>
              <w:t>Items, coupon, summary, checkout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Saved products</w:t>
            </w:r>
          </w:p>
        </w:tc>
        <w:tc>
          <w:tcPr>
            <w:tcW w:type="dxa" w:w="2160"/>
          </w:tcPr>
          <w:p>
            <w:r>
              <w:t>Wishlist grid, actions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My Account</w:t>
            </w:r>
          </w:p>
        </w:tc>
        <w:tc>
          <w:tcPr>
            <w:tcW w:type="dxa" w:w="2160"/>
          </w:tcPr>
          <w:p>
            <w:r>
              <w:t>Customer hub</w:t>
            </w:r>
          </w:p>
        </w:tc>
        <w:tc>
          <w:tcPr>
            <w:tcW w:type="dxa" w:w="2160"/>
          </w:tcPr>
          <w:p>
            <w:r>
              <w:t>Profile, orders, notifications, loyalty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Order management</w:t>
            </w:r>
          </w:p>
        </w:tc>
        <w:tc>
          <w:tcPr>
            <w:tcW w:type="dxa" w:w="2160"/>
          </w:tcPr>
          <w:p>
            <w:r>
              <w:t>Status cards, actions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Order Tracking</w:t>
            </w:r>
          </w:p>
        </w:tc>
        <w:tc>
          <w:tcPr>
            <w:tcW w:type="dxa" w:w="2160"/>
          </w:tcPr>
          <w:p>
            <w:r>
              <w:t>Track shipment</w:t>
            </w:r>
          </w:p>
        </w:tc>
        <w:tc>
          <w:tcPr>
            <w:tcW w:type="dxa" w:w="2160"/>
          </w:tcPr>
          <w:p>
            <w:r>
              <w:t>Timeline, shipping details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Customer alerts</w:t>
            </w:r>
          </w:p>
        </w:tc>
        <w:tc>
          <w:tcPr>
            <w:tcW w:type="dxa" w:w="2160"/>
          </w:tcPr>
          <w:p>
            <w:r>
              <w:t>Notification list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Offers</w:t>
            </w:r>
          </w:p>
        </w:tc>
        <w:tc>
          <w:tcPr>
            <w:tcW w:type="dxa" w:w="2160"/>
          </w:tcPr>
          <w:p>
            <w:r>
              <w:t>Promotions</w:t>
            </w:r>
          </w:p>
        </w:tc>
        <w:tc>
          <w:tcPr>
            <w:tcW w:type="dxa" w:w="2160"/>
          </w:tcPr>
          <w:p>
            <w:r>
              <w:t>Offer banners and products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Brand Page</w:t>
            </w:r>
          </w:p>
        </w:tc>
        <w:tc>
          <w:tcPr>
            <w:tcW w:type="dxa" w:w="2160"/>
          </w:tcPr>
          <w:p>
            <w:r>
              <w:t>Brand catalog</w:t>
            </w:r>
          </w:p>
        </w:tc>
        <w:tc>
          <w:tcPr>
            <w:tcW w:type="dxa" w:w="2160"/>
          </w:tcPr>
          <w:p>
            <w:r>
              <w:t>Brand header and products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Stories</w:t>
            </w:r>
          </w:p>
        </w:tc>
        <w:tc>
          <w:tcPr>
            <w:tcW w:type="dxa" w:w="2160"/>
          </w:tcPr>
          <w:p>
            <w:r>
              <w:t>Editorial content</w:t>
            </w:r>
          </w:p>
        </w:tc>
        <w:tc>
          <w:tcPr>
            <w:tcW w:type="dxa" w:w="2160"/>
          </w:tcPr>
          <w:p>
            <w:r>
              <w:t>Story feed and details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Accordion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Shipping Policy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Static content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Return &amp; Exchange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Static content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Bottom sheet login and OTP</w:t>
            </w:r>
          </w:p>
        </w:tc>
        <w:tc>
          <w:tcPr>
            <w:tcW w:type="dxa" w:w="2160"/>
          </w:tcPr>
          <w:p>
            <w:r>
              <w:t>Shared layout, components &amp; dynamic data</w:t>
            </w:r>
          </w:p>
        </w:tc>
      </w:tr>
    </w:tbl>
    <w:p>
      <w:pPr>
        <w:pStyle w:val="Heading2"/>
      </w:pPr>
      <w:r>
        <w:t>Analysis Principles</w:t>
      </w:r>
    </w:p>
    <w:p>
      <w:pPr>
        <w:pStyle w:val="ListBullet"/>
      </w:pPr>
      <w:r>
        <w:t>Each page is composed from reusable sections.</w:t>
      </w:r>
    </w:p>
    <w:p>
      <w:pPr>
        <w:pStyle w:val="ListBullet"/>
      </w:pPr>
      <w:r>
        <w:t>Business logic remains outside presentation.</w:t>
      </w:r>
    </w:p>
    <w:p>
      <w:pPr>
        <w:pStyle w:val="ListBullet"/>
      </w:pPr>
      <w:r>
        <w:t>Navigation remains consistent across customer pages.</w:t>
      </w:r>
    </w:p>
    <w:p>
      <w:pPr>
        <w:pStyle w:val="ListBullet"/>
      </w:pPr>
      <w:r>
        <w:t>Static support pages share a common template.</w:t>
      </w:r>
    </w:p>
    <w:p>
      <w:pPr>
        <w:pStyle w:val="ListBullet"/>
      </w:pPr>
      <w:r>
        <w:t>Commerce pages prioritize conversion 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