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10 - RESPONSIVE PLAN</w:t>
      </w:r>
    </w:p>
    <w:p>
      <w:r>
        <w:t>Responsive strategy derived from the supplied mobile-first designs. Desktop and tablet behavior should preserve the same hierarchy while adapting layout density.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Viewport</w:t>
            </w:r>
          </w:p>
        </w:tc>
        <w:tc>
          <w:tcPr>
            <w:tcW w:type="dxa" w:w="1728"/>
          </w:tcPr>
          <w:p>
            <w:r>
              <w:t>Layout</w:t>
            </w:r>
          </w:p>
        </w:tc>
        <w:tc>
          <w:tcPr>
            <w:tcW w:type="dxa" w:w="1728"/>
          </w:tcPr>
          <w:p>
            <w:r>
              <w:t>Navigation</w:t>
            </w:r>
          </w:p>
        </w:tc>
        <w:tc>
          <w:tcPr>
            <w:tcW w:type="dxa" w:w="1728"/>
          </w:tcPr>
          <w:p>
            <w:r>
              <w:t>Content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Mobile</w:t>
            </w:r>
          </w:p>
        </w:tc>
        <w:tc>
          <w:tcPr>
            <w:tcW w:type="dxa" w:w="1728"/>
          </w:tcPr>
          <w:p>
            <w:r>
              <w:t>Single column</w:t>
            </w:r>
          </w:p>
        </w:tc>
        <w:tc>
          <w:tcPr>
            <w:tcW w:type="dxa" w:w="1728"/>
          </w:tcPr>
          <w:p>
            <w:r>
              <w:t>Bottom navigation / compact</w:t>
            </w:r>
          </w:p>
        </w:tc>
        <w:tc>
          <w:tcPr>
            <w:tcW w:type="dxa" w:w="1728"/>
          </w:tcPr>
          <w:p>
            <w:r>
              <w:t>Stacked sections</w:t>
            </w:r>
          </w:p>
        </w:tc>
        <w:tc>
          <w:tcPr>
            <w:tcW w:type="dxa" w:w="1728"/>
          </w:tcPr>
          <w:p>
            <w:r>
              <w:t>Primary reference from designs</w:t>
            </w:r>
          </w:p>
        </w:tc>
      </w:tr>
      <w:tr>
        <w:tc>
          <w:tcPr>
            <w:tcW w:type="dxa" w:w="1728"/>
          </w:tcPr>
          <w:p>
            <w:r>
              <w:t>Tablet</w:t>
            </w:r>
          </w:p>
        </w:tc>
        <w:tc>
          <w:tcPr>
            <w:tcW w:type="dxa" w:w="1728"/>
          </w:tcPr>
          <w:p>
            <w:r>
              <w:t>Two-column where appropriate</w:t>
            </w:r>
          </w:p>
        </w:tc>
        <w:tc>
          <w:tcPr>
            <w:tcW w:type="dxa" w:w="1728"/>
          </w:tcPr>
          <w:p>
            <w:r>
              <w:t>Expanded navigation</w:t>
            </w:r>
          </w:p>
        </w:tc>
        <w:tc>
          <w:tcPr>
            <w:tcW w:type="dxa" w:w="1728"/>
          </w:tcPr>
          <w:p>
            <w:r>
              <w:t>Wider cards and grids</w:t>
            </w:r>
          </w:p>
        </w:tc>
        <w:tc>
          <w:tcPr>
            <w:tcW w:type="dxa" w:w="1728"/>
          </w:tcPr>
          <w:p>
            <w:r>
              <w:t>Increase spacing</w:t>
            </w:r>
          </w:p>
        </w:tc>
      </w:tr>
      <w:tr>
        <w:tc>
          <w:tcPr>
            <w:tcW w:type="dxa" w:w="1728"/>
          </w:tcPr>
          <w:p>
            <w:r>
              <w:t>Laptop</w:t>
            </w:r>
          </w:p>
        </w:tc>
        <w:tc>
          <w:tcPr>
            <w:tcW w:type="dxa" w:w="1728"/>
          </w:tcPr>
          <w:p>
            <w:r>
              <w:t>Multi-column</w:t>
            </w:r>
          </w:p>
        </w:tc>
        <w:tc>
          <w:tcPr>
            <w:tcW w:type="dxa" w:w="1728"/>
          </w:tcPr>
          <w:p>
            <w:r>
              <w:t>Full header</w:t>
            </w:r>
          </w:p>
        </w:tc>
        <w:tc>
          <w:tcPr>
            <w:tcW w:type="dxa" w:w="1728"/>
          </w:tcPr>
          <w:p>
            <w:r>
              <w:t>Grid optimization</w:t>
            </w:r>
          </w:p>
        </w:tc>
        <w:tc>
          <w:tcPr>
            <w:tcW w:type="dxa" w:w="1728"/>
          </w:tcPr>
          <w:p>
            <w:r>
              <w:t>Reduce scrolling</w:t>
            </w:r>
          </w:p>
        </w:tc>
      </w:tr>
      <w:tr>
        <w:tc>
          <w:tcPr>
            <w:tcW w:type="dxa" w:w="1728"/>
          </w:tcPr>
          <w:p>
            <w:r>
              <w:t>Desktop</w:t>
            </w:r>
          </w:p>
        </w:tc>
        <w:tc>
          <w:tcPr>
            <w:tcW w:type="dxa" w:w="1728"/>
          </w:tcPr>
          <w:p>
            <w:r>
              <w:t>Maximum container</w:t>
            </w:r>
          </w:p>
        </w:tc>
        <w:tc>
          <w:tcPr>
            <w:tcW w:type="dxa" w:w="1728"/>
          </w:tcPr>
          <w:p>
            <w:r>
              <w:t>Full navigation</w:t>
            </w:r>
          </w:p>
        </w:tc>
        <w:tc>
          <w:tcPr>
            <w:tcW w:type="dxa" w:w="1728"/>
          </w:tcPr>
          <w:p>
            <w:r>
              <w:t>Largest content density</w:t>
            </w:r>
          </w:p>
        </w:tc>
        <w:tc>
          <w:tcPr>
            <w:tcW w:type="dxa" w:w="1728"/>
          </w:tcPr>
          <w:p>
            <w:r>
              <w:t>Maintain whitespace</w:t>
            </w:r>
          </w:p>
        </w:tc>
      </w:tr>
    </w:tbl>
    <w:p>
      <w:pPr>
        <w:pStyle w:val="Heading2"/>
      </w:pPr>
      <w:r>
        <w:t>Responsive Principles</w:t>
      </w:r>
    </w:p>
    <w:p>
      <w:pPr>
        <w:pStyle w:val="ListBullet"/>
      </w:pPr>
      <w:r>
        <w:t>Mobile-first implementation.</w:t>
      </w:r>
    </w:p>
    <w:p>
      <w:pPr>
        <w:pStyle w:val="ListBullet"/>
      </w:pPr>
      <w:r>
        <w:t>Reuse identical components across breakpoints.</w:t>
      </w:r>
    </w:p>
    <w:p>
      <w:pPr>
        <w:pStyle w:val="ListBullet"/>
      </w:pPr>
      <w:r>
        <w:t>Avoid duplicate markup for desktop/mobile.</w:t>
      </w:r>
    </w:p>
    <w:p>
      <w:pPr>
        <w:pStyle w:val="ListBullet"/>
      </w:pPr>
      <w:r>
        <w:t>Scale spacing, typography and grids progressively.</w:t>
      </w:r>
    </w:p>
    <w:p>
      <w:pPr>
        <w:pStyle w:val="ListBullet"/>
      </w:pPr>
      <w:r>
        <w:t>Preserve interaction patterns across devices.</w:t>
      </w:r>
    </w:p>
    <w:p>
      <w:pPr>
        <w:pStyle w:val="ListBullet"/>
      </w:pPr>
      <w:r>
        <w:t>Images should adapt using responsive sources.</w:t>
      </w:r>
    </w:p>
    <w:p>
      <w:pPr>
        <w:pStyle w:val="ListBullet"/>
      </w:pPr>
      <w:r>
        <w:t>Test all commerce-critical flows on every breakpoint.</w:t>
      </w:r>
    </w:p>
    <w:p>
      <w:pPr>
        <w:pStyle w:val="Heading2"/>
      </w:pPr>
      <w:r>
        <w:t>Layout Adaptation</w:t>
      </w:r>
    </w:p>
    <w:p>
      <w:r>
        <w:t>- Hero expands horizontally.</w:t>
        <w:br/>
        <w:t>- Product grids increase columns.</w:t>
        <w:br/>
        <w:t>- Side-by-side content replaces stacked layouts where appropriate.</w:t>
        <w:br/>
        <w:t>- Drawers and bottom sheets may become dialogs on larger screens.</w:t>
        <w:br/>
        <w:t>- Footer expands into multi-column layout.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