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15 - CODING RULES</w:t>
      </w:r>
    </w:p>
    <w:p>
      <w:r>
        <w:t>Coding standards for implementing the supplied Salla Twilight theme. These rules establish consistency, maintainability and scalability before development begins.</w:t>
      </w:r>
    </w:p>
    <w:p>
      <w:pPr>
        <w:pStyle w:val="Heading2"/>
      </w:pPr>
      <w:r>
        <w:t>General</w:t>
      </w:r>
    </w:p>
    <w:p>
      <w:pPr>
        <w:pStyle w:val="ListBullet"/>
      </w:pPr>
      <w:r>
        <w:t>Follow official Twilight architecture.</w:t>
      </w:r>
    </w:p>
    <w:p>
      <w:pPr>
        <w:pStyle w:val="ListBullet"/>
      </w:pPr>
      <w:r>
        <w:t>Keep components small and reusable.</w:t>
      </w:r>
    </w:p>
    <w:p>
      <w:pPr>
        <w:pStyle w:val="ListBullet"/>
      </w:pPr>
      <w:r>
        <w:t>Avoid duplicated logic.</w:t>
      </w:r>
    </w:p>
    <w:p>
      <w:pPr>
        <w:pStyle w:val="ListBullet"/>
      </w:pPr>
      <w:r>
        <w:t>Document non-obvious decisions.</w:t>
      </w:r>
    </w:p>
    <w:p>
      <w:pPr>
        <w:pStyle w:val="Heading2"/>
      </w:pPr>
      <w:r>
        <w:t>Naming Convention</w:t>
      </w:r>
    </w:p>
    <w:p>
      <w:pPr>
        <w:pStyle w:val="ListBullet"/>
      </w:pPr>
      <w:r>
        <w:t>Use consistent folder and file naming.</w:t>
      </w:r>
    </w:p>
    <w:p>
      <w:pPr>
        <w:pStyle w:val="ListBullet"/>
      </w:pPr>
      <w:r>
        <w:t>Use semantic component names.</w:t>
      </w:r>
    </w:p>
    <w:p>
      <w:pPr>
        <w:pStyle w:val="ListBullet"/>
      </w:pPr>
      <w:r>
        <w:t>Keep section names merchant-friendly.</w:t>
      </w:r>
    </w:p>
    <w:p>
      <w:pPr>
        <w:pStyle w:val="Heading2"/>
      </w:pPr>
      <w:r>
        <w:t>Twig Rules</w:t>
      </w:r>
    </w:p>
    <w:p>
      <w:pPr>
        <w:pStyle w:val="ListBullet"/>
      </w:pPr>
      <w:r>
        <w:t>Separate layouts, sections and components.</w:t>
      </w:r>
    </w:p>
    <w:p>
      <w:pPr>
        <w:pStyle w:val="ListBullet"/>
      </w:pPr>
      <w:r>
        <w:t>Avoid duplicated templates.</w:t>
      </w:r>
    </w:p>
    <w:p>
      <w:pPr>
        <w:pStyle w:val="ListBullet"/>
      </w:pPr>
      <w:r>
        <w:t>Keep presentation separate from data.</w:t>
      </w:r>
    </w:p>
    <w:p>
      <w:pPr>
        <w:pStyle w:val="Heading2"/>
      </w:pPr>
      <w:r>
        <w:t>SCSS Rules</w:t>
      </w:r>
    </w:p>
    <w:p>
      <w:pPr>
        <w:pStyle w:val="ListBullet"/>
      </w:pPr>
      <w:r>
        <w:t>Use design tokens.</w:t>
      </w:r>
    </w:p>
    <w:p>
      <w:pPr>
        <w:pStyle w:val="ListBullet"/>
      </w:pPr>
      <w:r>
        <w:t>Organize styles by feature.</w:t>
      </w:r>
    </w:p>
    <w:p>
      <w:pPr>
        <w:pStyle w:val="ListBullet"/>
      </w:pPr>
      <w:r>
        <w:t>Avoid deeply nested selectors.</w:t>
      </w:r>
    </w:p>
    <w:p>
      <w:pPr>
        <w:pStyle w:val="ListBullet"/>
      </w:pPr>
      <w:r>
        <w:t>Prefer reusable utilities.</w:t>
      </w:r>
    </w:p>
    <w:p>
      <w:pPr>
        <w:pStyle w:val="Heading2"/>
      </w:pPr>
      <w:r>
        <w:t>TypeScript Rules</w:t>
      </w:r>
    </w:p>
    <w:p>
      <w:pPr>
        <w:pStyle w:val="ListBullet"/>
      </w:pPr>
      <w:r>
        <w:t>Feature-based modules.</w:t>
      </w:r>
    </w:p>
    <w:p>
      <w:pPr>
        <w:pStyle w:val="ListBullet"/>
      </w:pPr>
      <w:r>
        <w:t>Strong typing where applicable.</w:t>
      </w:r>
    </w:p>
    <w:p>
      <w:pPr>
        <w:pStyle w:val="ListBullet"/>
      </w:pPr>
      <w:r>
        <w:t>Single responsibility.</w:t>
      </w:r>
    </w:p>
    <w:p>
      <w:pPr>
        <w:pStyle w:val="ListBullet"/>
      </w:pPr>
      <w:r>
        <w:t>Lazy-load optional features.</w:t>
      </w:r>
    </w:p>
    <w:p>
      <w:pPr>
        <w:pStyle w:val="Heading2"/>
      </w:pPr>
      <w:r>
        <w:t>Performance</w:t>
      </w:r>
    </w:p>
    <w:p>
      <w:pPr>
        <w:pStyle w:val="ListBullet"/>
      </w:pPr>
      <w:r>
        <w:t>Optimize images.</w:t>
      </w:r>
    </w:p>
    <w:p>
      <w:pPr>
        <w:pStyle w:val="ListBullet"/>
      </w:pPr>
      <w:r>
        <w:t>Minify assets.</w:t>
      </w:r>
    </w:p>
    <w:p>
      <w:pPr>
        <w:pStyle w:val="ListBullet"/>
      </w:pPr>
      <w:r>
        <w:t>Avoid unnecessary JavaScript.</w:t>
      </w:r>
    </w:p>
    <w:p>
      <w:pPr>
        <w:pStyle w:val="ListBullet"/>
      </w:pPr>
      <w:r>
        <w:t>Monitor Core Web Vitals.</w:t>
      </w:r>
    </w:p>
    <w:p>
      <w:pPr>
        <w:pStyle w:val="Heading2"/>
      </w:pPr>
      <w:r>
        <w:t>Accessibility</w:t>
      </w:r>
    </w:p>
    <w:p>
      <w:pPr>
        <w:pStyle w:val="ListBullet"/>
      </w:pPr>
      <w:r>
        <w:t>Keyboard support.</w:t>
      </w:r>
    </w:p>
    <w:p>
      <w:pPr>
        <w:pStyle w:val="ListBullet"/>
      </w:pPr>
      <w:r>
        <w:t>Visible focus states.</w:t>
      </w:r>
    </w:p>
    <w:p>
      <w:pPr>
        <w:pStyle w:val="ListBullet"/>
      </w:pPr>
      <w:r>
        <w:t>Semantic HTML first.</w:t>
      </w:r>
    </w:p>
    <w:p>
      <w:pPr>
        <w:pStyle w:val="ListBullet"/>
      </w:pPr>
      <w:r>
        <w:t>Respect reduced motion.</w:t>
      </w:r>
    </w:p>
    <w:p>
      <w:pPr>
        <w:pStyle w:val="Heading2"/>
      </w:pPr>
      <w:r>
        <w:t>Testing</w:t>
      </w:r>
    </w:p>
    <w:p>
      <w:pPr>
        <w:pStyle w:val="ListBullet"/>
      </w:pPr>
      <w:r>
        <w:t>Review responsive layouts.</w:t>
      </w:r>
    </w:p>
    <w:p>
      <w:pPr>
        <w:pStyle w:val="ListBullet"/>
      </w:pPr>
      <w:r>
        <w:t>Validate merchant settings.</w:t>
      </w:r>
    </w:p>
    <w:p>
      <w:pPr>
        <w:pStyle w:val="ListBullet"/>
      </w:pPr>
      <w:r>
        <w:t>Test edge cases.</w:t>
      </w:r>
    </w:p>
    <w:p>
      <w:pPr>
        <w:pStyle w:val="ListBullet"/>
      </w:pPr>
      <w:r>
        <w:t>Regression test reusable components.</w:t>
      </w:r>
    </w:p>
    <w:p>
      <w:pPr>
        <w:pStyle w:val="Heading2"/>
      </w:pPr>
      <w:r>
        <w:t>Code Review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Naming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Reusability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Theme Settings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Responsive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