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Code-Fix.R</w:t>
      </w:r>
    </w:p>
    <w:p>
      <w:pPr>
        <w:pStyle w:val="Author"/>
      </w:pPr>
      <w:r>
        <w:t xml:space="preserve">User</w:t>
      </w:r>
    </w:p>
    <w:p>
      <w:pPr>
        <w:pStyle w:val="Date"/>
      </w:pPr>
      <w:r>
        <w:t xml:space="preserve">2025-11-25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"ICAOctober25cleaned.csv"</w:t>
      </w:r>
      <w:r>
        <w:br/>
      </w:r>
      <w:r>
        <w:rPr>
          <w:rStyle w:val="NormalTok"/>
        </w:rPr>
        <w:t xml:space="preserve">catastrophe_data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Rows: 340 Columns: 23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(10): CAT Name, Event Name, Event Start, Event Finish, Financial Year, S...</w:t>
      </w:r>
      <w:r>
        <w:br/>
      </w:r>
      <w:r>
        <w:rPr>
          <w:rStyle w:val="VerbatimChar"/>
        </w:rPr>
        <w:t xml:space="preserve">## dbl (13): Year, ORIGINAL LOSS VALUE, NORMALISED LOSS VALUE (2022), TOTAL CLA...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CLAIM_COLS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"TOTAL CLAIMS RECEIVED"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"Domestic Building Claims"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"Domestic Content Claims"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"Domestic Motor Claims"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"Domestic Other Claims"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"Commercial Property Claims"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"Commercial motor"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"Commercial BI Claims"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"Commercial Other Claims"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"Commercial Crop Claims"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clean_numeric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"[$,]"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x))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cleaned_data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catastrophe_data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Event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Type,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Event Start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Event Finish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Original_Loss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ORIGINAL LOSS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Normalized_Loss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NORMALISED LOSS VALUE (2022)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(CLAIM_COLS)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Original_Loss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clean_numeric</w:t>
      </w:r>
      <w:r>
        <w:rPr>
          <w:rStyle w:val="NormalTok"/>
        </w:rPr>
        <w:t xml:space="preserve">(Original_Loss),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Normalized_Loss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clean_numeric</w:t>
      </w:r>
      <w:r>
        <w:rPr>
          <w:rStyle w:val="NormalTok"/>
        </w:rPr>
        <w:t xml:space="preserve">(Normalized_Loss),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(CLAIM_COLS),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clean_numeric</w:t>
      </w:r>
      <w:r>
        <w:rPr>
          <w:rStyle w:val="NormalTok"/>
        </w:rPr>
        <w:t xml:space="preserve">(.),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dmy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Event Start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(Event_Start)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(Normalized_Loss)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Normalized_Loss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Analysis Part 1: Trends in Frequency and Severity</w:t>
      </w:r>
      <w:r>
        <w:br/>
      </w:r>
      <w:r>
        <w:br/>
      </w:r>
      <w:r>
        <w:rPr>
          <w:rStyle w:val="NormalTok"/>
        </w:rPr>
        <w:t xml:space="preserve">yearly_trends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 by Year and summarize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Total_Severity_Billion_AUD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(Normalized_Loss)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Exclude the partial 2025 entry for cleaner trends</w:t>
      </w:r>
      <w:r>
        <w:br/>
      </w:r>
      <w:r>
        <w:br/>
      </w:r>
      <w:r>
        <w:rPr>
          <w:rStyle w:val="CommentTok"/>
        </w:rPr>
        <w:t xml:space="preserve"># Plot Frequency</w:t>
      </w:r>
      <w:r>
        <w:br/>
      </w:r>
      <w:r>
        <w:rPr>
          <w:rStyle w:val="NormalTok"/>
        </w:rPr>
        <w:t xml:space="preserve">freq_plot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yearly_trends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Frequency))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"A. Catastrophe Event Frequency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events per year (1967-2024)"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Catastrophes Declared"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(yearly_trends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(yearly_trends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Severity</w:t>
      </w:r>
      <w:r>
        <w:br/>
      </w:r>
      <w:r>
        <w:rPr>
          <w:rStyle w:val="NormalTok"/>
        </w:rPr>
        <w:t xml:space="preserve">severity_plot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yearly_trends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Total_Severity_Billion_AUD))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 Total Annual Normalized Severity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Normalized Loss Value (in billions AUD 2022) per year (1967-2024)"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Normalized Loss (AUD Billion)"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(yearly_trends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(yearly_trends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dollar_format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(freq_plot)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ode-Fix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(severity_plot)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ode-Fix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#Analysis Part 2: Correlations between Catastrophe Type and Claims</w:t>
      </w:r>
      <w:r>
        <w:br/>
      </w:r>
      <w:r>
        <w:rPr>
          <w:rStyle w:val="NormalTok"/>
        </w:rPr>
        <w:t xml:space="preserve">claims_by_type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Total_Claims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TOTAL CLAIMS RECEIVED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(CLAIM_COLS[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sum) </w:t>
      </w:r>
      <w:r>
        <w:rPr>
          <w:rStyle w:val="CommentTok"/>
        </w:rPr>
        <w:t xml:space="preserve"># Sum all other claim types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(Total_Claims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(CLAIM_COLS[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Total_Claims))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(Type,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(CLAIM_COLS[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"Claim_Category"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 Plot the distribution of claim categories by Catastrophe Type</w:t>
      </w:r>
      <w:r>
        <w:br/>
      </w:r>
      <w:r>
        <w:rPr>
          <w:rStyle w:val="NormalTok"/>
        </w:rPr>
        <w:t xml:space="preserve">claims_plot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claims_by_type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Proportion,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Claim_Category))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Composition by Catastrophe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of total claims received per event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"Catastrophe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of Total Claims"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Category"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Flip coordinates for readability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Use a colorblind-friendly palette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(claims_plot)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ode-Fix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data for correlation:</w:t>
      </w:r>
      <w:r>
        <w:br/>
      </w:r>
      <w:r>
        <w:rPr>
          <w:rStyle w:val="CommentTok"/>
        </w:rPr>
        <w:t xml:space="preserve"># Group by Catastrophe Type and sum all claims and losses for each type</w:t>
      </w:r>
      <w:r>
        <w:br/>
      </w:r>
      <w:r>
        <w:rPr>
          <w:rStyle w:val="NormalTok"/>
        </w:rPr>
        <w:t xml:space="preserve">claims_correlation_data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Total_Normalized_Loss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(Normalized_Loss),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(CLAIM_COLS), sum) </w:t>
      </w:r>
      <w:r>
        <w:rPr>
          <w:rStyle w:val="CommentTok"/>
        </w:rPr>
        <w:t xml:space="preserve"># Sum all claim types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Filter out event types that have very low total claims for stability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TOTAL CLAIMS RECEIVED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Extract only the numeric columns needed for the matrix</w:t>
      </w:r>
      <w:r>
        <w:br/>
      </w:r>
      <w:r>
        <w:rPr>
          <w:rStyle w:val="CommentTok"/>
        </w:rPr>
        <w:t xml:space="preserve"># We will use Total Normalized Loss as the proxy for event 'Magnitude'</w:t>
      </w:r>
      <w:r>
        <w:br/>
      </w:r>
      <w:r>
        <w:rPr>
          <w:rStyle w:val="NormalTok"/>
        </w:rPr>
        <w:t xml:space="preserve">corr_matrix_data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claims_correlation_data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Type, 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TOTAL CLAIMS RECEIVED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 Type and the redundant Total Claims column</w:t>
      </w:r>
      <w:r>
        <w:br/>
      </w:r>
      <w:r>
        <w:br/>
      </w:r>
      <w:r>
        <w:rPr>
          <w:rStyle w:val="CommentTok"/>
        </w:rPr>
        <w:t xml:space="preserve"># Calculate the Correlation Matrix (using Pearson correlation)</w:t>
      </w:r>
      <w:r>
        <w:br/>
      </w:r>
      <w:r>
        <w:rPr>
          <w:rStyle w:val="NormalTok"/>
        </w:rPr>
        <w:t xml:space="preserve">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(corr_matrix_data,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 Visualize the Correlation Matrix</w:t>
      </w:r>
      <w:r>
        <w:br/>
      </w:r>
      <w:r>
        <w:rPr>
          <w:rStyle w:val="CommentTok"/>
        </w:rPr>
        <w:t xml:space="preserve"># We'll use a specific plot type (color pie chart) for visualization with values</w:t>
      </w:r>
      <w:r>
        <w:br/>
      </w:r>
      <w:r>
        <w:rPr>
          <w:rStyle w:val="CommentTok"/>
        </w:rPr>
        <w:t xml:space="preserve"># This requires a function to display the correlation matrix plot</w:t>
      </w:r>
      <w:r>
        <w:br/>
      </w:r>
      <w:r>
        <w:rPr>
          <w:rStyle w:val="NormalTok"/>
        </w:rPr>
        <w:t xml:space="preserve">plot_corr_matrix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Rename columns for better readability on the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Claims"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Claims"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"Norm. Loss"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 using corrplot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(R,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 color intensity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Show full matrix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Add correlation coefficients as text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Text label color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tl.srt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Text label rotation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Remove diagonal correlation (always 1)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cl.pos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Color legend position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 Correlation Matrix: Catastrophe Magnitude vs. Claim Type (Pearson)"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Adjust margins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              Total_Normalized_Loss Domestic Building Claims</w:t>
      </w:r>
      <w:r>
        <w:br/>
      </w:r>
      <w:r>
        <w:rPr>
          <w:rStyle w:val="VerbatimChar"/>
        </w:rPr>
        <w:t xml:space="preserve">## Total_Normalized_Loss                       1.00                     0.15</w:t>
      </w:r>
      <w:r>
        <w:br/>
      </w:r>
      <w:r>
        <w:rPr>
          <w:rStyle w:val="VerbatimChar"/>
        </w:rPr>
        <w:t xml:space="preserve">## Domestic Building Claims                    0.15                     1.00</w:t>
      </w:r>
      <w:r>
        <w:br/>
      </w:r>
      <w:r>
        <w:rPr>
          <w:rStyle w:val="VerbatimChar"/>
        </w:rPr>
        <w:t xml:space="preserve">## Domestic Content Claims                     0.15                     0.98</w:t>
      </w:r>
      <w:r>
        <w:br/>
      </w:r>
      <w:r>
        <w:rPr>
          <w:rStyle w:val="VerbatimChar"/>
        </w:rPr>
        <w:t xml:space="preserve">## Domestic Motor Claims                       0.13                    -0.06</w:t>
      </w:r>
      <w:r>
        <w:br/>
      </w:r>
      <w:r>
        <w:rPr>
          <w:rStyle w:val="VerbatimChar"/>
        </w:rPr>
        <w:t xml:space="preserve">## Domestic Other Claims                       0.17                     0.99</w:t>
      </w:r>
      <w:r>
        <w:br/>
      </w:r>
      <w:r>
        <w:rPr>
          <w:rStyle w:val="VerbatimChar"/>
        </w:rPr>
        <w:t xml:space="preserve">## Commercial Property Claims                  0.25                     0.96</w:t>
      </w:r>
      <w:r>
        <w:br/>
      </w:r>
      <w:r>
        <w:rPr>
          <w:rStyle w:val="VerbatimChar"/>
        </w:rPr>
        <w:t xml:space="preserve">## Commercial motor                            0.26                     0.21</w:t>
      </w:r>
      <w:r>
        <w:br/>
      </w:r>
      <w:r>
        <w:rPr>
          <w:rStyle w:val="VerbatimChar"/>
        </w:rPr>
        <w:t xml:space="preserve">## Commercial BI Claims                        0.24                     0.97</w:t>
      </w:r>
      <w:r>
        <w:br/>
      </w:r>
      <w:r>
        <w:rPr>
          <w:rStyle w:val="VerbatimChar"/>
        </w:rPr>
        <w:t xml:space="preserve">## Commercial Other Claims                     0.10                     0.99</w:t>
      </w:r>
      <w:r>
        <w:br/>
      </w:r>
      <w:r>
        <w:rPr>
          <w:rStyle w:val="VerbatimChar"/>
        </w:rPr>
        <w:t xml:space="preserve">## Commercial Crop Claims                     -0.95                     0.03</w:t>
      </w:r>
      <w:r>
        <w:br/>
      </w:r>
      <w:r>
        <w:rPr>
          <w:rStyle w:val="VerbatimChar"/>
        </w:rPr>
        <w:t xml:space="preserve">##                            Domestic Content Claims Domestic Motor Claims</w:t>
      </w:r>
      <w:r>
        <w:br/>
      </w:r>
      <w:r>
        <w:rPr>
          <w:rStyle w:val="VerbatimChar"/>
        </w:rPr>
        <w:t xml:space="preserve">## Total_Normalized_Loss                         0.15                  0.13</w:t>
      </w:r>
      <w:r>
        <w:br/>
      </w:r>
      <w:r>
        <w:rPr>
          <w:rStyle w:val="VerbatimChar"/>
        </w:rPr>
        <w:t xml:space="preserve">## Domestic Building Claims                      0.98                 -0.06</w:t>
      </w:r>
      <w:r>
        <w:br/>
      </w:r>
      <w:r>
        <w:rPr>
          <w:rStyle w:val="VerbatimChar"/>
        </w:rPr>
        <w:t xml:space="preserve">## Domestic Content Claims                       1.00                 -0.27</w:t>
      </w:r>
      <w:r>
        <w:br/>
      </w:r>
      <w:r>
        <w:rPr>
          <w:rStyle w:val="VerbatimChar"/>
        </w:rPr>
        <w:t xml:space="preserve">## Domestic Motor Claims                        -0.27                  1.00</w:t>
      </w:r>
      <w:r>
        <w:br/>
      </w:r>
      <w:r>
        <w:rPr>
          <w:rStyle w:val="VerbatimChar"/>
        </w:rPr>
        <w:t xml:space="preserve">## Domestic Other Claims                         1.00                 -0.22</w:t>
      </w:r>
      <w:r>
        <w:br/>
      </w:r>
      <w:r>
        <w:rPr>
          <w:rStyle w:val="VerbatimChar"/>
        </w:rPr>
        <w:t xml:space="preserve">## Commercial Property Claims                    0.99                 -0.31</w:t>
      </w:r>
      <w:r>
        <w:br/>
      </w:r>
      <w:r>
        <w:rPr>
          <w:rStyle w:val="VerbatimChar"/>
        </w:rPr>
        <w:t xml:space="preserve">## Commercial motor                              0.01                  0.96</w:t>
      </w:r>
      <w:r>
        <w:br/>
      </w:r>
      <w:r>
        <w:rPr>
          <w:rStyle w:val="VerbatimChar"/>
        </w:rPr>
        <w:t xml:space="preserve">## Commercial BI Claims                          0.99                 -0.27</w:t>
      </w:r>
      <w:r>
        <w:br/>
      </w:r>
      <w:r>
        <w:rPr>
          <w:rStyle w:val="VerbatimChar"/>
        </w:rPr>
        <w:t xml:space="preserve">## Commercial Other Claims                       1.00                 -0.21</w:t>
      </w:r>
      <w:r>
        <w:br/>
      </w:r>
      <w:r>
        <w:rPr>
          <w:rStyle w:val="VerbatimChar"/>
        </w:rPr>
        <w:t xml:space="preserve">## Commercial Crop Claims                        0.09                 -0.39</w:t>
      </w:r>
      <w:r>
        <w:br/>
      </w:r>
      <w:r>
        <w:rPr>
          <w:rStyle w:val="VerbatimChar"/>
        </w:rPr>
        <w:t xml:space="preserve">##                            Domestic Other Claims Commercial Property Claims</w:t>
      </w:r>
      <w:r>
        <w:br/>
      </w:r>
      <w:r>
        <w:rPr>
          <w:rStyle w:val="VerbatimChar"/>
        </w:rPr>
        <w:t xml:space="preserve">## Total_Normalized_Loss                       0.17                       0.25</w:t>
      </w:r>
      <w:r>
        <w:br/>
      </w:r>
      <w:r>
        <w:rPr>
          <w:rStyle w:val="VerbatimChar"/>
        </w:rPr>
        <w:t xml:space="preserve">## Domestic Building Claims                    0.99                       0.96</w:t>
      </w:r>
      <w:r>
        <w:br/>
      </w:r>
      <w:r>
        <w:rPr>
          <w:rStyle w:val="VerbatimChar"/>
        </w:rPr>
        <w:t xml:space="preserve">## Domestic Content Claims                     1.00                       0.99</w:t>
      </w:r>
      <w:r>
        <w:br/>
      </w:r>
      <w:r>
        <w:rPr>
          <w:rStyle w:val="VerbatimChar"/>
        </w:rPr>
        <w:t xml:space="preserve">## Domestic Motor Claims                      -0.22                      -0.31</w:t>
      </w:r>
      <w:r>
        <w:br/>
      </w:r>
      <w:r>
        <w:rPr>
          <w:rStyle w:val="VerbatimChar"/>
        </w:rPr>
        <w:t xml:space="preserve">## Domestic Other Claims                       1.00                       0.99</w:t>
      </w:r>
      <w:r>
        <w:br/>
      </w:r>
      <w:r>
        <w:rPr>
          <w:rStyle w:val="VerbatimChar"/>
        </w:rPr>
        <w:t xml:space="preserve">## Commercial Property Claims                  0.99                       1.00</w:t>
      </w:r>
      <w:r>
        <w:br/>
      </w:r>
      <w:r>
        <w:rPr>
          <w:rStyle w:val="VerbatimChar"/>
        </w:rPr>
        <w:t xml:space="preserve">## Commercial motor                            0.06                      -0.04</w:t>
      </w:r>
      <w:r>
        <w:br/>
      </w:r>
      <w:r>
        <w:rPr>
          <w:rStyle w:val="VerbatimChar"/>
        </w:rPr>
        <w:t xml:space="preserve">## Commercial BI Claims                        1.00                       1.00</w:t>
      </w:r>
      <w:r>
        <w:br/>
      </w:r>
      <w:r>
        <w:rPr>
          <w:rStyle w:val="VerbatimChar"/>
        </w:rPr>
        <w:t xml:space="preserve">## Commercial Other Claims                     1.00                       0.98</w:t>
      </w:r>
      <w:r>
        <w:br/>
      </w:r>
      <w:r>
        <w:rPr>
          <w:rStyle w:val="VerbatimChar"/>
        </w:rPr>
        <w:t xml:space="preserve">## Commercial Crop Claims                      0.06                       0.00</w:t>
      </w:r>
      <w:r>
        <w:br/>
      </w:r>
      <w:r>
        <w:rPr>
          <w:rStyle w:val="VerbatimChar"/>
        </w:rPr>
        <w:t xml:space="preserve">##                            Commercial motor Commercial BI Claims</w:t>
      </w:r>
      <w:r>
        <w:br/>
      </w:r>
      <w:r>
        <w:rPr>
          <w:rStyle w:val="VerbatimChar"/>
        </w:rPr>
        <w:t xml:space="preserve">## Total_Normalized_Loss                  0.26                 0.24</w:t>
      </w:r>
      <w:r>
        <w:br/>
      </w:r>
      <w:r>
        <w:rPr>
          <w:rStyle w:val="VerbatimChar"/>
        </w:rPr>
        <w:t xml:space="preserve">## Domestic Building Claims               0.21                 0.97</w:t>
      </w:r>
      <w:r>
        <w:br/>
      </w:r>
      <w:r>
        <w:rPr>
          <w:rStyle w:val="VerbatimChar"/>
        </w:rPr>
        <w:t xml:space="preserve">## Domestic Content Claims                0.01                 0.99</w:t>
      </w:r>
      <w:r>
        <w:br/>
      </w:r>
      <w:r>
        <w:rPr>
          <w:rStyle w:val="VerbatimChar"/>
        </w:rPr>
        <w:t xml:space="preserve">## Domestic Motor Claims                  0.96                -0.27</w:t>
      </w:r>
      <w:r>
        <w:br/>
      </w:r>
      <w:r>
        <w:rPr>
          <w:rStyle w:val="VerbatimChar"/>
        </w:rPr>
        <w:t xml:space="preserve">## Domestic Other Claims                  0.06                 1.00</w:t>
      </w:r>
      <w:r>
        <w:br/>
      </w:r>
      <w:r>
        <w:rPr>
          <w:rStyle w:val="VerbatimChar"/>
        </w:rPr>
        <w:t xml:space="preserve">## Commercial Property Claims            -0.04                 1.00</w:t>
      </w:r>
      <w:r>
        <w:br/>
      </w:r>
      <w:r>
        <w:rPr>
          <w:rStyle w:val="VerbatimChar"/>
        </w:rPr>
        <w:t xml:space="preserve">## Commercial motor                       1.00                 0.02</w:t>
      </w:r>
      <w:r>
        <w:br/>
      </w:r>
      <w:r>
        <w:rPr>
          <w:rStyle w:val="VerbatimChar"/>
        </w:rPr>
        <w:t xml:space="preserve">## Commercial BI Claims                   0.02                 1.00</w:t>
      </w:r>
      <w:r>
        <w:br/>
      </w:r>
      <w:r>
        <w:rPr>
          <w:rStyle w:val="VerbatimChar"/>
        </w:rPr>
        <w:t xml:space="preserve">## Commercial Other Claims                0.05                 0.99</w:t>
      </w:r>
      <w:r>
        <w:br/>
      </w:r>
      <w:r>
        <w:rPr>
          <w:rStyle w:val="VerbatimChar"/>
        </w:rPr>
        <w:t xml:space="preserve">## Commercial Crop Claims                -0.46                -0.01</w:t>
      </w:r>
      <w:r>
        <w:br/>
      </w:r>
      <w:r>
        <w:rPr>
          <w:rStyle w:val="VerbatimChar"/>
        </w:rPr>
        <w:t xml:space="preserve">##                            Commercial Other Claims Commercial Crop Claims</w:t>
      </w:r>
      <w:r>
        <w:br/>
      </w:r>
      <w:r>
        <w:rPr>
          <w:rStyle w:val="VerbatimChar"/>
        </w:rPr>
        <w:t xml:space="preserve">## Total_Normalized_Loss                         0.10                  -0.95</w:t>
      </w:r>
      <w:r>
        <w:br/>
      </w:r>
      <w:r>
        <w:rPr>
          <w:rStyle w:val="VerbatimChar"/>
        </w:rPr>
        <w:t xml:space="preserve">## Domestic Building Claims                      0.99                   0.03</w:t>
      </w:r>
      <w:r>
        <w:br/>
      </w:r>
      <w:r>
        <w:rPr>
          <w:rStyle w:val="VerbatimChar"/>
        </w:rPr>
        <w:t xml:space="preserve">## Domestic Content Claims                       1.00                   0.09</w:t>
      </w:r>
      <w:r>
        <w:br/>
      </w:r>
      <w:r>
        <w:rPr>
          <w:rStyle w:val="VerbatimChar"/>
        </w:rPr>
        <w:t xml:space="preserve">## Domestic Motor Claims                        -0.21                  -0.39</w:t>
      </w:r>
      <w:r>
        <w:br/>
      </w:r>
      <w:r>
        <w:rPr>
          <w:rStyle w:val="VerbatimChar"/>
        </w:rPr>
        <w:t xml:space="preserve">## Domestic Other Claims                         1.00                   0.06</w:t>
      </w:r>
      <w:r>
        <w:br/>
      </w:r>
      <w:r>
        <w:rPr>
          <w:rStyle w:val="VerbatimChar"/>
        </w:rPr>
        <w:t xml:space="preserve">## Commercial Property Claims                    0.98                   0.00</w:t>
      </w:r>
      <w:r>
        <w:br/>
      </w:r>
      <w:r>
        <w:rPr>
          <w:rStyle w:val="VerbatimChar"/>
        </w:rPr>
        <w:t xml:space="preserve">## Commercial motor                              0.05                  -0.46</w:t>
      </w:r>
      <w:r>
        <w:br/>
      </w:r>
      <w:r>
        <w:rPr>
          <w:rStyle w:val="VerbatimChar"/>
        </w:rPr>
        <w:t xml:space="preserve">## Commercial BI Claims                          0.99                  -0.01</w:t>
      </w:r>
      <w:r>
        <w:br/>
      </w:r>
      <w:r>
        <w:rPr>
          <w:rStyle w:val="VerbatimChar"/>
        </w:rPr>
        <w:t xml:space="preserve">## Commercial Other Claims                       1.00                   0.12</w:t>
      </w:r>
      <w:r>
        <w:br/>
      </w:r>
      <w:r>
        <w:rPr>
          <w:rStyle w:val="VerbatimChar"/>
        </w:rPr>
        <w:t xml:space="preserve">## Commercial Crop Claims                        0.12                   1.00</w:t>
      </w:r>
    </w:p>
    <w:p>
      <w:pPr>
        <w:pStyle w:val="SourceCode"/>
      </w:pPr>
      <w:r>
        <w:rPr>
          <w:rStyle w:val="CommentTok"/>
        </w:rPr>
        <w:t xml:space="preserve">#Analysis Part 3: Loss Value Explanation and Forecasting to 2026</w:t>
      </w:r>
      <w:r>
        <w:br/>
      </w:r>
      <w:r>
        <w:br/>
      </w:r>
      <w:r>
        <w:rPr>
          <w:rStyle w:val="CommentTok"/>
        </w:rPr>
        <w:t xml:space="preserve"># Time Series Data Preparation: Aggregate normalized loss by year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yearly_trends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Total_Severity_Billion_AUD)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all years from 1967 to 2024 are present (fill with 0 if no 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(Year),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Total_Severity_Billion_AUD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Time Series object (start year is 1967, frequency is 1/year)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(Total_Severity_Billion_AUD)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Methodology: Auto ARIMA Forecasting</w:t>
      </w:r>
      <w:r>
        <w:br/>
      </w:r>
      <w:r>
        <w:rPr>
          <w:rStyle w:val="CommentTok"/>
        </w:rPr>
        <w:t xml:space="preserve"># auto.arima selects the best ARIMA model based on AIC/BIC scores.</w:t>
      </w:r>
      <w:r>
        <w:br/>
      </w:r>
      <w:r>
        <w:rPr>
          <w:rStyle w:val="CommentTok"/>
        </w:rPr>
        <w:t xml:space="preserve"># This model is suitable for data with trend and non-seasonal randomness.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approximation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Forecast 3 years into the future (2024 + 3 = 2027, so we get 2025, 2026)</w:t>
      </w:r>
      <w:r>
        <w:br/>
      </w:r>
      <w:r>
        <w:rPr>
          <w:rStyle w:val="NormalTok"/>
        </w:rPr>
        <w:t xml:space="preserve">forecast_2026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the forecast</w:t>
      </w:r>
      <w:r>
        <w:br/>
      </w:r>
      <w:r>
        <w:rPr>
          <w:rStyle w:val="NormalTok"/>
        </w:rPr>
        <w:t xml:space="preserve">forecast_plot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(forecast_2026)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 Normalized Annual Loss Value Forecast to 2027"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 data (1967-2024) and ARIMA(p,d,q) forecast"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Normalized Loss (AUD Billion)"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 blue area: 80% confidence interval | Light blue area: 95% confidence interval"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dollar_format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(forecast_plot)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ode-Fix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Analysis Part 4: Climate Change Notion (Based on Severity Trend)</w:t>
      </w:r>
      <w:r>
        <w:br/>
      </w:r>
      <w:r>
        <w:br/>
      </w:r>
      <w:r>
        <w:rPr>
          <w:rStyle w:val="CommentTok"/>
        </w:rPr>
        <w:t xml:space="preserve"># We'll use the severity data </w:t>
      </w:r>
      <w:r>
        <w:br/>
      </w:r>
      <w:r>
        <w:rPr>
          <w:rStyle w:val="CommentTok"/>
        </w:rPr>
        <w:t xml:space="preserve"># Check the number of high-loss events in two 30-year periods (proxy for climate change impact)</w:t>
      </w:r>
      <w:r>
        <w:br/>
      </w:r>
      <w:r>
        <w:rPr>
          <w:rStyle w:val="CommentTok"/>
        </w:rPr>
        <w:t xml:space="preserve"># Period 1: 1967 - 1996 (30 years)</w:t>
      </w:r>
      <w:r>
        <w:br/>
      </w:r>
      <w:r>
        <w:rPr>
          <w:rStyle w:val="CommentTok"/>
        </w:rPr>
        <w:t xml:space="preserve"># Period 2: 1997 - 2026 (projected 30 years)</w:t>
      </w:r>
      <w:r>
        <w:br/>
      </w:r>
      <w:r>
        <w:rPr>
          <w:rStyle w:val="CommentTok"/>
        </w:rPr>
        <w:t xml:space="preserve"># Calculate the average annual loss value in the first 30 years of available data</w:t>
      </w:r>
      <w:r>
        <w:br/>
      </w:r>
      <w:r>
        <w:rPr>
          <w:rStyle w:val="NormalTok"/>
        </w:rPr>
        <w:t xml:space="preserve">avg_loss_early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yearly_trends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Avg_Loss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(Total_Severity_Billion_AUD))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(Avg_Loss)</w:t>
      </w:r>
      <w:r>
        <w:br/>
      </w:r>
      <w:r>
        <w:rPr>
          <w:rStyle w:val="CommentTok"/>
        </w:rPr>
        <w:t xml:space="preserve"># Calculate the average annual loss value in the most recent 27 years of data (1997-2024)</w:t>
      </w:r>
      <w:r>
        <w:br/>
      </w:r>
      <w:r>
        <w:rPr>
          <w:rStyle w:val="NormalTok"/>
        </w:rPr>
        <w:t xml:space="preserve">avg_loss_recent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yearly_trends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Avg_Loss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(Total_Severity_Billion_AUD))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(Avg_Loss)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Climate Change Notion Metrics (Normalized Loss AUD Billion)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Climate Change Notion Metrics (Normalized Loss AUD Billion) ---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Annual Loss (1967-1996):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(avg_loss_early,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Average Annual Loss (1967-1996): $ 2.66 B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Annual Loss (1997-2024):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(avg_loss_recent,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Average Annual Loss (1997-2024): $ 3 B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Increase in Average Annual Loss:"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(((avg_loss_recent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avg_loss_early)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avg_loss_early)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Percentage Increase in Average Annual Loss: 12.9 %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Code-Fix.R</dc:title>
  <dc:creator>User</dc:creator>
  <cp:keywords/>
  <dcterms:created xsi:type="dcterms:W3CDTF">2025-11-25T06:54:07Z</dcterms:created>
  <dcterms:modified xsi:type="dcterms:W3CDTF">2025-11-25T06:54:07Z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2025-11-25</vt:lpwstr>
  </property>
</Properties>
</file>