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Premium Rolex Watch Bands for Timeless Style | Swiss Ice</w:t>
        <w:tab/>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Find premium Rolex watch bands at Swiss Ice Co, located in San Francisco and Los Angeles. Experience top-tier quality and timeless designs near you.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6999999999998"/>
        <w:gridCol w:w="4481.1"/>
        <w:gridCol w:w="2878.2"/>
        <w:tblGridChange w:id="0">
          <w:tblGrid>
            <w:gridCol w:w="2000.6999999999998"/>
            <w:gridCol w:w="4481.1"/>
            <w:gridCol w:w="2878.2"/>
          </w:tblGrid>
        </w:tblGridChange>
      </w:tblGrid>
      <w:tr>
        <w:trPr>
          <w:cantSplit w:val="0"/>
          <w:trHeight w:val="16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sz w:val="24"/>
                <w:szCs w:val="24"/>
                <w:rtl w:val="0"/>
              </w:rPr>
              <w:t xml:space="preserve">Rolex Bands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4"/>
                <w:szCs w:val="24"/>
              </w:rPr>
            </w:pPr>
            <w:hyperlink r:id="rId6">
              <w:r w:rsidDel="00000000" w:rsidR="00000000" w:rsidRPr="00000000">
                <w:rPr>
                  <w:color w:val="1155cc"/>
                  <w:sz w:val="24"/>
                  <w:szCs w:val="24"/>
                  <w:u w:val="single"/>
                  <w:rtl w:val="0"/>
                </w:rPr>
                <w:t xml:space="preserve">https://swissiceco.com/collections/bands-rolex</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sz w:val="24"/>
                <w:szCs w:val="24"/>
                <w:rtl w:val="0"/>
              </w:rPr>
              <w:t xml:space="preserve">rolex bands</w:t>
            </w:r>
          </w:p>
          <w:p w:rsidR="00000000" w:rsidDel="00000000" w:rsidP="00000000" w:rsidRDefault="00000000" w:rsidRPr="00000000" w14:paraId="0000000A">
            <w:pPr>
              <w:widowControl w:val="0"/>
              <w:rPr>
                <w:sz w:val="24"/>
                <w:szCs w:val="24"/>
              </w:rPr>
            </w:pPr>
            <w:r w:rsidDel="00000000" w:rsidR="00000000" w:rsidRPr="00000000">
              <w:rPr>
                <w:sz w:val="24"/>
                <w:szCs w:val="24"/>
                <w:rtl w:val="0"/>
              </w:rPr>
              <w:t xml:space="preserve">Rolex watch bands</w:t>
            </w:r>
          </w:p>
          <w:p w:rsidR="00000000" w:rsidDel="00000000" w:rsidP="00000000" w:rsidRDefault="00000000" w:rsidRPr="00000000" w14:paraId="0000000B">
            <w:pPr>
              <w:widowControl w:val="0"/>
              <w:rPr>
                <w:sz w:val="24"/>
                <w:szCs w:val="24"/>
              </w:rPr>
            </w:pPr>
            <w:r w:rsidDel="00000000" w:rsidR="00000000" w:rsidRPr="00000000">
              <w:rPr>
                <w:sz w:val="24"/>
                <w:szCs w:val="24"/>
                <w:rtl w:val="0"/>
              </w:rPr>
              <w:t xml:space="preserve">Rolex watch bands for sale</w:t>
            </w:r>
          </w:p>
          <w:p w:rsidR="00000000" w:rsidDel="00000000" w:rsidP="00000000" w:rsidRDefault="00000000" w:rsidRPr="00000000" w14:paraId="0000000C">
            <w:pPr>
              <w:widowControl w:val="0"/>
              <w:rPr>
                <w:sz w:val="24"/>
                <w:szCs w:val="24"/>
              </w:rPr>
            </w:pPr>
            <w:r w:rsidDel="00000000" w:rsidR="00000000" w:rsidRPr="00000000">
              <w:rPr>
                <w:sz w:val="24"/>
                <w:szCs w:val="24"/>
                <w:rtl w:val="0"/>
              </w:rPr>
              <w:t xml:space="preserve">Rolex rubber bands</w:t>
            </w:r>
          </w:p>
          <w:p w:rsidR="00000000" w:rsidDel="00000000" w:rsidP="00000000" w:rsidRDefault="00000000" w:rsidRPr="00000000" w14:paraId="0000000D">
            <w:pPr>
              <w:widowControl w:val="0"/>
              <w:rPr>
                <w:sz w:val="24"/>
                <w:szCs w:val="24"/>
              </w:rPr>
            </w:pPr>
            <w:r w:rsidDel="00000000" w:rsidR="00000000" w:rsidRPr="00000000">
              <w:rPr>
                <w:sz w:val="24"/>
                <w:szCs w:val="24"/>
                <w:rtl w:val="0"/>
              </w:rPr>
              <w:t xml:space="preserve">Rolex Datejust bands</w:t>
            </w:r>
          </w:p>
          <w:p w:rsidR="00000000" w:rsidDel="00000000" w:rsidP="00000000" w:rsidRDefault="00000000" w:rsidRPr="00000000" w14:paraId="0000000E">
            <w:pPr>
              <w:widowControl w:val="0"/>
              <w:rPr>
                <w:sz w:val="24"/>
                <w:szCs w:val="24"/>
              </w:rPr>
            </w:pPr>
            <w:r w:rsidDel="00000000" w:rsidR="00000000" w:rsidRPr="00000000">
              <w:rPr>
                <w:sz w:val="24"/>
                <w:szCs w:val="24"/>
                <w:rtl w:val="0"/>
              </w:rPr>
              <w:t xml:space="preserve">Men's Jubilee bracelet steel bands</w:t>
            </w:r>
          </w:p>
          <w:p w:rsidR="00000000" w:rsidDel="00000000" w:rsidP="00000000" w:rsidRDefault="00000000" w:rsidRPr="00000000" w14:paraId="0000000F">
            <w:pPr>
              <w:widowControl w:val="0"/>
              <w:rPr>
                <w:sz w:val="24"/>
                <w:szCs w:val="24"/>
              </w:rPr>
            </w:pPr>
            <w:r w:rsidDel="00000000" w:rsidR="00000000" w:rsidRPr="00000000">
              <w:rPr>
                <w:sz w:val="24"/>
                <w:szCs w:val="24"/>
                <w:rtl w:val="0"/>
              </w:rPr>
              <w:t xml:space="preserve">Rolex Steel Bands</w:t>
            </w:r>
          </w:p>
        </w:tc>
      </w:tr>
    </w:tbl>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pStyle w:val="Heading1"/>
        <w:jc w:val="center"/>
        <w:rPr>
          <w:sz w:val="24"/>
          <w:szCs w:val="24"/>
        </w:rPr>
      </w:pPr>
      <w:bookmarkStart w:colFirst="0" w:colLast="0" w:name="_flzrn2jhspq9" w:id="0"/>
      <w:bookmarkEnd w:id="0"/>
      <w:r w:rsidDel="00000000" w:rsidR="00000000" w:rsidRPr="00000000">
        <w:rPr>
          <w:b w:val="1"/>
          <w:rtl w:val="0"/>
        </w:rPr>
        <w:t xml:space="preserve">Rolex Bands</w:t>
      </w: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Get some of the best and most stylish Rolex watch bands to purchase from Swiss Ice Co. We pride ourselves in offering quality Rolex watch bands that are rigid and sleek. Specially made with great detail, our Rolex steel bands are as accurate and well-chosen as every Rolex wearer. Class up your wrist style with our Rolex Date Midsize Oyster Bands, which are versatile for formal and casual wear for men and women. </w:t>
      </w:r>
    </w:p>
    <w:p w:rsidR="00000000" w:rsidDel="00000000" w:rsidP="00000000" w:rsidRDefault="00000000" w:rsidRPr="00000000" w14:paraId="00000013">
      <w:pPr>
        <w:pStyle w:val="Heading2"/>
        <w:jc w:val="both"/>
        <w:rPr>
          <w:b w:val="1"/>
        </w:rPr>
      </w:pPr>
      <w:bookmarkStart w:colFirst="0" w:colLast="0" w:name="_vtd1l15x36pl" w:id="1"/>
      <w:bookmarkEnd w:id="1"/>
      <w:r w:rsidDel="00000000" w:rsidR="00000000" w:rsidRPr="00000000">
        <w:rPr>
          <w:b w:val="1"/>
          <w:rtl w:val="0"/>
        </w:rPr>
        <w:t xml:space="preserve">Upgrade Your Watch Style With Rolex Luxurious Bands</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Our Rolex watch bands for sale are not simply mere simple pieces, they are a worthy addition to your collection. At Swiss Ice Co, we believe that your Rolex watches are a good investment and for this reason, we offer the best Rolex Steel Bands. Moreover, explore our Men’s Jubilee steel bands which are crafted to provide your watch a more luxurious appearance and assure that they fit well on your wrist. Help your Rolex watch to adorn the dignity it deserves with our finest range of Rolex Steel Bands. Check out our offering of Rolex bands today and indulge yourself in the excellance of the Swiss Ice Co.</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bands-ro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