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01918" w14:textId="77777777" w:rsidR="003E3E01" w:rsidRDefault="003E3E01" w:rsidP="003E3E01">
      <w:pPr>
        <w:pStyle w:val="Heading1"/>
      </w:pPr>
      <w:r>
        <w:rPr>
          <w:color w:val="156082"/>
        </w:rPr>
        <w:t xml:space="preserve">Your Partner in </w:t>
      </w:r>
      <w:r>
        <w:rPr>
          <w:color w:val="E97132"/>
        </w:rPr>
        <w:t>Digital Transformation</w:t>
      </w:r>
      <w:r>
        <w:rPr>
          <w:color w:val="156082"/>
        </w:rPr>
        <w:t>!</w:t>
      </w:r>
      <w:r>
        <w:rPr>
          <w:noProof/>
        </w:rPr>
        <mc:AlternateContent>
          <mc:Choice Requires="wps">
            <w:drawing>
              <wp:anchor distT="0" distB="0" distL="114300" distR="114300" simplePos="0" relativeHeight="251659264" behindDoc="0" locked="0" layoutInCell="1" hidden="0" allowOverlap="1" wp14:anchorId="14DCB9A8" wp14:editId="72CB1188">
                <wp:simplePos x="0" y="0"/>
                <wp:positionH relativeFrom="column">
                  <wp:posOffset>1447800</wp:posOffset>
                </wp:positionH>
                <wp:positionV relativeFrom="paragraph">
                  <wp:posOffset>495300</wp:posOffset>
                </wp:positionV>
                <wp:extent cx="2871788" cy="504825"/>
                <wp:effectExtent l="0" t="0" r="0" b="0"/>
                <wp:wrapNone/>
                <wp:docPr id="2100297516" name="Arc 2100297516"/>
                <wp:cNvGraphicFramePr/>
                <a:graphic xmlns:a="http://schemas.openxmlformats.org/drawingml/2006/main">
                  <a:graphicData uri="http://schemas.microsoft.com/office/word/2010/wordprocessingShape">
                    <wps:wsp>
                      <wps:cNvSpPr/>
                      <wps:spPr>
                        <a:xfrm rot="-268258">
                          <a:off x="3103706" y="3501886"/>
                          <a:ext cx="4484589" cy="556228"/>
                        </a:xfrm>
                        <a:prstGeom prst="arc">
                          <a:avLst>
                            <a:gd name="adj1" fmla="val 16200000"/>
                            <a:gd name="adj2" fmla="val 21393162"/>
                          </a:avLst>
                        </a:prstGeom>
                        <a:noFill/>
                        <a:ln w="19050" cap="flat" cmpd="sng">
                          <a:solidFill>
                            <a:schemeClr val="accent1"/>
                          </a:solidFill>
                          <a:prstDash val="solid"/>
                          <a:miter lim="800000"/>
                          <a:headEnd type="none" w="sm" len="sm"/>
                          <a:tailEnd type="none" w="sm" len="sm"/>
                        </a:ln>
                      </wps:spPr>
                      <wps:txbx>
                        <w:txbxContent>
                          <w:p w14:paraId="241600DE" w14:textId="77777777" w:rsidR="003E3E01" w:rsidRDefault="003E3E01" w:rsidP="003E3E0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4DCB9A8" id="Arc 2100297516" o:spid="_x0000_s1026" style="position:absolute;margin-left:114pt;margin-top:39pt;width:226.15pt;height:39.75pt;rotation:-293009fd;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484589,55622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" adj="-11796480,,5400" path="m2242295,nsc3100927,,3884165,60816,4259284,156612l2242295,278114,2242295,xem2242295,nfc3100927,,3884165,60816,4259284,156612e" filled="f" strokecolor="#4472c4 [3204]" strokeweight="1.5pt">
                <v:stroke startarrowwidth="narrow" startarrowlength="short" endarrowwidth="narrow" endarrowlength="short" joinstyle="miter"/>
                <v:formulas/>
                <v:path arrowok="t" o:connecttype="custom" o:connectlocs="2242295,0;4259284,156612" o:connectangles="0,0" textboxrect="0,0,4484589,556228"/>
                <v:textbox inset="2.53958mm,2.53958mm,2.53958mm,2.53958mm">
                  <w:txbxContent>
                    <w:p w14:paraId="241600DE" w14:textId="77777777" w:rsidR="003E3E01" w:rsidRDefault="003E3E01" w:rsidP="003E3E01">
                      <w:pPr>
                        <w:spacing w:after="0" w:line="240" w:lineRule="auto"/>
                        <w:textDirection w:val="btLr"/>
                      </w:pPr>
                    </w:p>
                  </w:txbxContent>
                </v:textbox>
              </v:shape>
            </w:pict>
          </mc:Fallback>
        </mc:AlternateContent>
      </w:r>
    </w:p>
    <w:p w14:paraId="283F707B" w14:textId="77777777" w:rsidR="003E3E01" w:rsidRDefault="003E3E01" w:rsidP="003E3E01">
      <w:r>
        <w:t xml:space="preserve">At The Neo Solutions, we help businesses enhance their digital footprint. For this, we use a neo blend of targeted marketing and top-notch development. The main aim of our services is to bring value to your business. You can trust us to combine practical ideas and creativity to bring your lasting results. </w:t>
      </w:r>
    </w:p>
    <w:tbl>
      <w:tblPr>
        <w:tblW w:w="7158" w:type="dxa"/>
        <w:tblLayout w:type="fixed"/>
        <w:tblLook w:val="0400" w:firstRow="0" w:lastRow="0" w:firstColumn="0" w:lastColumn="0" w:noHBand="0" w:noVBand="1"/>
      </w:tblPr>
      <w:tblGrid>
        <w:gridCol w:w="1557"/>
        <w:gridCol w:w="2113"/>
        <w:gridCol w:w="2079"/>
        <w:gridCol w:w="1409"/>
      </w:tblGrid>
      <w:tr w:rsidR="003E3E01" w14:paraId="1EE2F936" w14:textId="77777777" w:rsidTr="0095182B">
        <w:tc>
          <w:tcPr>
            <w:tcW w:w="1557" w:type="dxa"/>
            <w:tcBorders>
              <w:top w:val="single" w:sz="4" w:space="0" w:color="000000"/>
              <w:left w:val="single" w:sz="4" w:space="0" w:color="000000"/>
            </w:tcBorders>
            <w:tcMar>
              <w:top w:w="0" w:type="dxa"/>
              <w:left w:w="108" w:type="dxa"/>
              <w:bottom w:w="0" w:type="dxa"/>
              <w:right w:w="108" w:type="dxa"/>
            </w:tcMar>
          </w:tcPr>
          <w:p w14:paraId="24CAF275"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90+</w:t>
            </w:r>
          </w:p>
        </w:tc>
        <w:tc>
          <w:tcPr>
            <w:tcW w:w="2113" w:type="dxa"/>
            <w:tcBorders>
              <w:top w:val="single" w:sz="4" w:space="0" w:color="000000"/>
            </w:tcBorders>
            <w:tcMar>
              <w:top w:w="0" w:type="dxa"/>
              <w:left w:w="108" w:type="dxa"/>
              <w:bottom w:w="0" w:type="dxa"/>
              <w:right w:w="108" w:type="dxa"/>
            </w:tcMar>
          </w:tcPr>
          <w:p w14:paraId="18C428D4"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150+</w:t>
            </w:r>
          </w:p>
        </w:tc>
        <w:tc>
          <w:tcPr>
            <w:tcW w:w="2079" w:type="dxa"/>
            <w:tcBorders>
              <w:top w:val="single" w:sz="4" w:space="0" w:color="000000"/>
            </w:tcBorders>
            <w:tcMar>
              <w:top w:w="0" w:type="dxa"/>
              <w:left w:w="108" w:type="dxa"/>
              <w:bottom w:w="0" w:type="dxa"/>
              <w:right w:w="108" w:type="dxa"/>
            </w:tcMar>
          </w:tcPr>
          <w:p w14:paraId="385F1AF1"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11+</w:t>
            </w:r>
          </w:p>
        </w:tc>
        <w:tc>
          <w:tcPr>
            <w:tcW w:w="1409" w:type="dxa"/>
            <w:tcBorders>
              <w:top w:val="single" w:sz="4" w:space="0" w:color="000000"/>
              <w:right w:val="single" w:sz="4" w:space="0" w:color="000000"/>
            </w:tcBorders>
            <w:tcMar>
              <w:top w:w="0" w:type="dxa"/>
              <w:left w:w="108" w:type="dxa"/>
              <w:bottom w:w="0" w:type="dxa"/>
              <w:right w:w="108" w:type="dxa"/>
            </w:tcMar>
          </w:tcPr>
          <w:p w14:paraId="339965CB"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60+</w:t>
            </w:r>
          </w:p>
        </w:tc>
      </w:tr>
      <w:tr w:rsidR="003E3E01" w14:paraId="387F8BBF" w14:textId="77777777" w:rsidTr="0095182B">
        <w:tc>
          <w:tcPr>
            <w:tcW w:w="1557" w:type="dxa"/>
            <w:tcBorders>
              <w:left w:val="single" w:sz="4" w:space="0" w:color="000000"/>
              <w:bottom w:val="single" w:sz="4" w:space="0" w:color="000000"/>
            </w:tcBorders>
            <w:tcMar>
              <w:top w:w="0" w:type="dxa"/>
              <w:left w:w="108" w:type="dxa"/>
              <w:bottom w:w="0" w:type="dxa"/>
              <w:right w:w="108" w:type="dxa"/>
            </w:tcMar>
          </w:tcPr>
          <w:p w14:paraId="047F45A4"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Happy Clients</w:t>
            </w:r>
          </w:p>
        </w:tc>
        <w:tc>
          <w:tcPr>
            <w:tcW w:w="2113" w:type="dxa"/>
            <w:tcBorders>
              <w:bottom w:val="single" w:sz="4" w:space="0" w:color="000000"/>
            </w:tcBorders>
            <w:tcMar>
              <w:top w:w="0" w:type="dxa"/>
              <w:left w:w="108" w:type="dxa"/>
              <w:bottom w:w="0" w:type="dxa"/>
              <w:right w:w="108" w:type="dxa"/>
            </w:tcMar>
          </w:tcPr>
          <w:p w14:paraId="219F60D3"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Projects Completed</w:t>
            </w:r>
          </w:p>
        </w:tc>
        <w:tc>
          <w:tcPr>
            <w:tcW w:w="2079" w:type="dxa"/>
            <w:tcBorders>
              <w:bottom w:val="single" w:sz="4" w:space="0" w:color="000000"/>
            </w:tcBorders>
            <w:tcMar>
              <w:top w:w="0" w:type="dxa"/>
              <w:left w:w="108" w:type="dxa"/>
              <w:bottom w:w="0" w:type="dxa"/>
              <w:right w:w="108" w:type="dxa"/>
            </w:tcMar>
          </w:tcPr>
          <w:p w14:paraId="7A5233A0"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Years of Experience</w:t>
            </w:r>
          </w:p>
        </w:tc>
        <w:tc>
          <w:tcPr>
            <w:tcW w:w="1409" w:type="dxa"/>
            <w:tcBorders>
              <w:bottom w:val="single" w:sz="4" w:space="0" w:color="000000"/>
              <w:right w:val="single" w:sz="4" w:space="0" w:color="000000"/>
            </w:tcBorders>
            <w:tcMar>
              <w:top w:w="0" w:type="dxa"/>
              <w:left w:w="108" w:type="dxa"/>
              <w:bottom w:w="0" w:type="dxa"/>
              <w:right w:w="108" w:type="dxa"/>
            </w:tcMar>
          </w:tcPr>
          <w:p w14:paraId="3E936B13" w14:textId="77777777" w:rsidR="003E3E01" w:rsidRDefault="003E3E01" w:rsidP="0095182B">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color w:val="000000"/>
              </w:rPr>
              <w:t>Awards Won</w:t>
            </w:r>
          </w:p>
        </w:tc>
      </w:tr>
    </w:tbl>
    <w:p w14:paraId="1021020B" w14:textId="77777777" w:rsidR="003E3E01" w:rsidRDefault="003E3E01" w:rsidP="003E3E01">
      <w:pPr>
        <w:pStyle w:val="Heading1"/>
      </w:pPr>
      <w:r>
        <w:rPr>
          <w:color w:val="156082"/>
        </w:rPr>
        <w:t xml:space="preserve">Our specialists </w:t>
      </w:r>
      <w:r>
        <w:rPr>
          <w:color w:val="E97132"/>
        </w:rPr>
        <w:t>put you first</w:t>
      </w:r>
      <w:r>
        <w:rPr>
          <w:color w:val="156082"/>
        </w:rPr>
        <w:t>!</w:t>
      </w:r>
      <w:r>
        <w:rPr>
          <w:noProof/>
        </w:rPr>
        <mc:AlternateContent>
          <mc:Choice Requires="wps">
            <w:drawing>
              <wp:anchor distT="0" distB="0" distL="114300" distR="114300" simplePos="0" relativeHeight="251660288" behindDoc="0" locked="0" layoutInCell="1" hidden="0" allowOverlap="1" wp14:anchorId="736C94C0" wp14:editId="27937DD1">
                <wp:simplePos x="0" y="0"/>
                <wp:positionH relativeFrom="column">
                  <wp:posOffset>1714500</wp:posOffset>
                </wp:positionH>
                <wp:positionV relativeFrom="paragraph">
                  <wp:posOffset>523875</wp:posOffset>
                </wp:positionV>
                <wp:extent cx="1390650" cy="350585"/>
                <wp:effectExtent l="0" t="0" r="0" b="0"/>
                <wp:wrapNone/>
                <wp:docPr id="2100297518" name="Arc 2100297518"/>
                <wp:cNvGraphicFramePr/>
                <a:graphic xmlns:a="http://schemas.openxmlformats.org/drawingml/2006/main">
                  <a:graphicData uri="http://schemas.microsoft.com/office/word/2010/wordprocessingShape">
                    <wps:wsp>
                      <wps:cNvSpPr/>
                      <wps:spPr>
                        <a:xfrm rot="-555833">
                          <a:off x="4259482" y="3570450"/>
                          <a:ext cx="2173037" cy="419100"/>
                        </a:xfrm>
                        <a:prstGeom prst="arc">
                          <a:avLst>
                            <a:gd name="adj1" fmla="val 16200000"/>
                            <a:gd name="adj2" fmla="val 21393162"/>
                          </a:avLst>
                        </a:prstGeom>
                        <a:noFill/>
                        <a:ln w="19050" cap="flat" cmpd="sng">
                          <a:solidFill>
                            <a:schemeClr val="accent1"/>
                          </a:solidFill>
                          <a:prstDash val="solid"/>
                          <a:miter lim="800000"/>
                          <a:headEnd type="none" w="sm" len="sm"/>
                          <a:tailEnd type="none" w="sm" len="sm"/>
                        </a:ln>
                      </wps:spPr>
                      <wps:txbx>
                        <w:txbxContent>
                          <w:p w14:paraId="60FA53DF" w14:textId="77777777" w:rsidR="003E3E01" w:rsidRDefault="003E3E01" w:rsidP="003E3E0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36C94C0" id="Arc 2100297518" o:spid="_x0000_s1027" style="position:absolute;margin-left:135pt;margin-top:41.25pt;width:109.5pt;height:27.6pt;rotation:-607118fd;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173037,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" adj="-11796480,,5400" path="m1086519,nsc1561804,,1981926,59579,2123626,147075l1086519,209550,1086519,xem1086519,nfc1561804,,1981926,59579,2123626,147075e" filled="f" strokecolor="#4472c4 [3204]" strokeweight="1.5pt">
                <v:stroke startarrowwidth="narrow" startarrowlength="short" endarrowwidth="narrow" endarrowlength="short" joinstyle="miter"/>
                <v:formulas/>
                <v:path arrowok="t" o:connecttype="custom" o:connectlocs="1086519,0;2123626,147075" o:connectangles="0,0" textboxrect="0,0,2173037,419100"/>
                <v:textbox inset="2.53958mm,2.53958mm,2.53958mm,2.53958mm">
                  <w:txbxContent>
                    <w:p w14:paraId="60FA53DF" w14:textId="77777777" w:rsidR="003E3E01" w:rsidRDefault="003E3E01" w:rsidP="003E3E01">
                      <w:pPr>
                        <w:spacing w:after="0" w:line="240" w:lineRule="auto"/>
                        <w:textDirection w:val="btLr"/>
                      </w:pPr>
                    </w:p>
                  </w:txbxContent>
                </v:textbox>
              </v:shape>
            </w:pict>
          </mc:Fallback>
        </mc:AlternateContent>
      </w:r>
    </w:p>
    <w:p w14:paraId="5D5829CD" w14:textId="77777777" w:rsidR="003E3E01" w:rsidRDefault="003E3E01" w:rsidP="003E3E01">
      <w:r>
        <w:t>Unlike other marketing and development agencies, The Neo Solutions works in your best interest. We don’t just help you dominate the digital landscape, we strategies with your preferences and needs in focus. This is the main reason our clients end up with gleaming smiles on their faces. After all, we never compromise on client satisfaction. And we don’t cut corners on the quality of our service. When we work for you, we do our optimum best – nothing less! With our assistance, you can unlock the full potential of your business. You can count on us to employ work-proven trends and tactics to rocket your business towards your desired outcomes.</w:t>
      </w:r>
    </w:p>
    <w:p w14:paraId="1A487418" w14:textId="77777777" w:rsidR="003E3E01" w:rsidRDefault="003E3E01" w:rsidP="003E3E01">
      <w:pPr>
        <w:pStyle w:val="Heading1"/>
      </w:pPr>
      <w:r>
        <w:rPr>
          <w:color w:val="156082"/>
        </w:rPr>
        <w:t xml:space="preserve">We </w:t>
      </w:r>
      <w:r>
        <w:rPr>
          <w:color w:val="E97132"/>
        </w:rPr>
        <w:t xml:space="preserve">amplify </w:t>
      </w:r>
      <w:r>
        <w:rPr>
          <w:color w:val="156082"/>
        </w:rPr>
        <w:t>your business’ online presence</w:t>
      </w:r>
      <w:r>
        <w:rPr>
          <w:noProof/>
        </w:rPr>
        <mc:AlternateContent>
          <mc:Choice Requires="wps">
            <w:drawing>
              <wp:anchor distT="0" distB="0" distL="114300" distR="114300" simplePos="0" relativeHeight="251661312" behindDoc="0" locked="0" layoutInCell="1" hidden="0" allowOverlap="1" wp14:anchorId="604E7C56" wp14:editId="3E04DF09">
                <wp:simplePos x="0" y="0"/>
                <wp:positionH relativeFrom="column">
                  <wp:posOffset>419100</wp:posOffset>
                </wp:positionH>
                <wp:positionV relativeFrom="paragraph">
                  <wp:posOffset>428625</wp:posOffset>
                </wp:positionV>
                <wp:extent cx="881063" cy="304800"/>
                <wp:effectExtent l="0" t="0" r="0" b="0"/>
                <wp:wrapNone/>
                <wp:docPr id="2100297519" name="Arc 2100297519"/>
                <wp:cNvGraphicFramePr/>
                <a:graphic xmlns:a="http://schemas.openxmlformats.org/drawingml/2006/main">
                  <a:graphicData uri="http://schemas.microsoft.com/office/word/2010/wordprocessingShape">
                    <wps:wsp>
                      <wps:cNvSpPr/>
                      <wps:spPr>
                        <a:xfrm rot="-722641">
                          <a:off x="4601078" y="3570301"/>
                          <a:ext cx="1489844" cy="419398"/>
                        </a:xfrm>
                        <a:prstGeom prst="arc">
                          <a:avLst>
                            <a:gd name="adj1" fmla="val 16200000"/>
                            <a:gd name="adj2" fmla="val 21393162"/>
                          </a:avLst>
                        </a:prstGeom>
                        <a:noFill/>
                        <a:ln w="19050" cap="flat" cmpd="sng">
                          <a:solidFill>
                            <a:schemeClr val="accent1"/>
                          </a:solidFill>
                          <a:prstDash val="solid"/>
                          <a:miter lim="800000"/>
                          <a:headEnd type="none" w="sm" len="sm"/>
                          <a:tailEnd type="none" w="sm" len="sm"/>
                        </a:ln>
                      </wps:spPr>
                      <wps:txbx>
                        <w:txbxContent>
                          <w:p w14:paraId="3E8C6654" w14:textId="77777777" w:rsidR="003E3E01" w:rsidRDefault="003E3E01" w:rsidP="003E3E0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604E7C56" id="Arc 2100297519" o:spid="_x0000_s1028" style="position:absolute;margin-left:33pt;margin-top:33.75pt;width:69.4pt;height:24pt;rotation:-789317fd;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489844,4193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" adj="-11796480,,5400" path="m744922,nsc1096260,,1399834,69105,1473352,165819l744922,209699,744922,xem744922,nfc1096260,,1399834,69105,1473352,165819e" filled="f" strokecolor="#4472c4 [3204]" strokeweight="1.5pt">
                <v:stroke startarrowwidth="narrow" startarrowlength="short" endarrowwidth="narrow" endarrowlength="short" joinstyle="miter"/>
                <v:formulas/>
                <v:path arrowok="t" o:connecttype="custom" o:connectlocs="744922,0;1473352,165819" o:connectangles="0,0" textboxrect="0,0,1489844,419398"/>
                <v:textbox inset="2.53958mm,2.53958mm,2.53958mm,2.53958mm">
                  <w:txbxContent>
                    <w:p w14:paraId="3E8C6654" w14:textId="77777777" w:rsidR="003E3E01" w:rsidRDefault="003E3E01" w:rsidP="003E3E01">
                      <w:pPr>
                        <w:spacing w:after="0" w:line="240" w:lineRule="auto"/>
                        <w:textDirection w:val="btLr"/>
                      </w:pPr>
                    </w:p>
                  </w:txbxContent>
                </v:textbox>
              </v:shape>
            </w:pict>
          </mc:Fallback>
        </mc:AlternateContent>
      </w:r>
    </w:p>
    <w:p w14:paraId="689A6F4B" w14:textId="77777777" w:rsidR="003E3E01" w:rsidRDefault="003E3E01" w:rsidP="003E3E01">
      <w:r>
        <w:t>If you want to transform your business into a recognizable plan, we are the right experts for you. With our 360</w:t>
      </w:r>
      <w:r>
        <w:rPr>
          <w:rFonts w:ascii="Arial" w:eastAsia="Arial" w:hAnsi="Arial" w:cs="Arial"/>
          <w:color w:val="4D5156"/>
          <w:sz w:val="21"/>
          <w:szCs w:val="21"/>
          <w:highlight w:val="white"/>
        </w:rPr>
        <w:t>°</w:t>
      </w:r>
      <w:r>
        <w:t xml:space="preserve"> digital marketing and custom development solutions, you can solidify your business reputation. So, get The Neo Solutions by your side, and make a real difference in your industry area. Be in the lead!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560"/>
        <w:gridCol w:w="1110"/>
        <w:gridCol w:w="1680"/>
        <w:gridCol w:w="900"/>
        <w:gridCol w:w="1590"/>
        <w:gridCol w:w="810"/>
      </w:tblGrid>
      <w:tr w:rsidR="003E3E01" w14:paraId="70DCBE4B" w14:textId="77777777" w:rsidTr="0095182B">
        <w:trPr>
          <w:jc w:val="center"/>
        </w:trPr>
        <w:tc>
          <w:tcPr>
            <w:tcW w:w="1710" w:type="dxa"/>
            <w:tcBorders>
              <w:top w:val="nil"/>
              <w:left w:val="nil"/>
              <w:bottom w:val="single" w:sz="4" w:space="0" w:color="000000"/>
            </w:tcBorders>
          </w:tcPr>
          <w:p w14:paraId="07AC8164" w14:textId="77777777" w:rsidR="003E3E01" w:rsidRDefault="003E3E01" w:rsidP="0095182B">
            <w:pPr>
              <w:spacing w:before="240"/>
              <w:jc w:val="center"/>
              <w:rPr>
                <w:b/>
                <w:i/>
              </w:rPr>
            </w:pPr>
            <w:r>
              <w:rPr>
                <w:b/>
                <w:i/>
                <w:color w:val="156082"/>
              </w:rPr>
              <w:t>Getting more</w:t>
            </w:r>
          </w:p>
        </w:tc>
        <w:tc>
          <w:tcPr>
            <w:tcW w:w="1560" w:type="dxa"/>
            <w:tcBorders>
              <w:bottom w:val="nil"/>
            </w:tcBorders>
          </w:tcPr>
          <w:p w14:paraId="7FEC9771" w14:textId="77777777" w:rsidR="003E3E01" w:rsidRDefault="003E3E01" w:rsidP="0095182B">
            <w:pPr>
              <w:pStyle w:val="Heading4"/>
              <w:jc w:val="center"/>
              <w:rPr>
                <w:color w:val="E97132"/>
                <w:sz w:val="32"/>
                <w:szCs w:val="32"/>
              </w:rPr>
            </w:pPr>
            <w:r>
              <w:rPr>
                <w:color w:val="E97132"/>
                <w:sz w:val="32"/>
                <w:szCs w:val="32"/>
              </w:rPr>
              <w:t>Business</w:t>
            </w:r>
          </w:p>
        </w:tc>
        <w:tc>
          <w:tcPr>
            <w:tcW w:w="1110" w:type="dxa"/>
            <w:tcBorders>
              <w:top w:val="nil"/>
              <w:bottom w:val="single" w:sz="4" w:space="0" w:color="000000"/>
              <w:right w:val="single" w:sz="4" w:space="0" w:color="000000"/>
            </w:tcBorders>
          </w:tcPr>
          <w:p w14:paraId="327ABA25" w14:textId="77777777" w:rsidR="003E3E01" w:rsidRDefault="003E3E01" w:rsidP="0095182B">
            <w:pPr>
              <w:spacing w:before="240"/>
              <w:jc w:val="center"/>
              <w:rPr>
                <w:b/>
                <w:i/>
              </w:rPr>
            </w:pPr>
            <w:r>
              <w:rPr>
                <w:b/>
                <w:i/>
                <w:color w:val="156082"/>
              </w:rPr>
              <w:t>for your</w:t>
            </w:r>
          </w:p>
        </w:tc>
        <w:tc>
          <w:tcPr>
            <w:tcW w:w="1680" w:type="dxa"/>
            <w:tcBorders>
              <w:top w:val="single" w:sz="4" w:space="0" w:color="000000"/>
              <w:left w:val="single" w:sz="4" w:space="0" w:color="000000"/>
              <w:bottom w:val="nil"/>
              <w:right w:val="single" w:sz="4" w:space="0" w:color="000000"/>
            </w:tcBorders>
          </w:tcPr>
          <w:p w14:paraId="2943ED18" w14:textId="77777777" w:rsidR="003E3E01" w:rsidRDefault="003E3E01" w:rsidP="0095182B">
            <w:pPr>
              <w:pStyle w:val="Heading4"/>
              <w:jc w:val="center"/>
              <w:rPr>
                <w:color w:val="E97132"/>
                <w:sz w:val="32"/>
                <w:szCs w:val="32"/>
              </w:rPr>
            </w:pPr>
            <w:r>
              <w:rPr>
                <w:color w:val="E97132"/>
                <w:sz w:val="32"/>
                <w:szCs w:val="32"/>
              </w:rPr>
              <w:t>Business</w:t>
            </w:r>
          </w:p>
        </w:tc>
        <w:tc>
          <w:tcPr>
            <w:tcW w:w="900" w:type="dxa"/>
            <w:tcBorders>
              <w:top w:val="nil"/>
              <w:left w:val="single" w:sz="4" w:space="0" w:color="000000"/>
              <w:bottom w:val="single" w:sz="4" w:space="0" w:color="000000"/>
              <w:right w:val="single" w:sz="4" w:space="0" w:color="000000"/>
            </w:tcBorders>
          </w:tcPr>
          <w:p w14:paraId="2DEB686B" w14:textId="77777777" w:rsidR="003E3E01" w:rsidRDefault="003E3E01" w:rsidP="0095182B">
            <w:pPr>
              <w:spacing w:before="240"/>
              <w:jc w:val="center"/>
              <w:rPr>
                <w:b/>
                <w:i/>
              </w:rPr>
            </w:pPr>
            <w:r>
              <w:rPr>
                <w:b/>
                <w:i/>
                <w:color w:val="156082"/>
              </w:rPr>
              <w:t>is our</w:t>
            </w:r>
          </w:p>
        </w:tc>
        <w:tc>
          <w:tcPr>
            <w:tcW w:w="1590" w:type="dxa"/>
            <w:tcBorders>
              <w:top w:val="single" w:sz="4" w:space="0" w:color="000000"/>
              <w:left w:val="single" w:sz="4" w:space="0" w:color="000000"/>
              <w:bottom w:val="nil"/>
              <w:right w:val="single" w:sz="4" w:space="0" w:color="000000"/>
            </w:tcBorders>
          </w:tcPr>
          <w:p w14:paraId="3B119B47" w14:textId="77777777" w:rsidR="003E3E01" w:rsidRDefault="003E3E01" w:rsidP="0095182B">
            <w:pPr>
              <w:pStyle w:val="Heading4"/>
              <w:jc w:val="center"/>
              <w:rPr>
                <w:color w:val="E97132"/>
                <w:sz w:val="32"/>
                <w:szCs w:val="32"/>
              </w:rPr>
            </w:pPr>
            <w:bookmarkStart w:id="0" w:name="_heading=h.w6hssk1hijce" w:colFirst="0" w:colLast="0"/>
            <w:bookmarkEnd w:id="0"/>
            <w:r>
              <w:rPr>
                <w:color w:val="E97132"/>
                <w:sz w:val="32"/>
                <w:szCs w:val="32"/>
              </w:rPr>
              <w:t>Business</w:t>
            </w:r>
          </w:p>
        </w:tc>
        <w:tc>
          <w:tcPr>
            <w:tcW w:w="810" w:type="dxa"/>
            <w:tcBorders>
              <w:top w:val="nil"/>
              <w:left w:val="single" w:sz="4" w:space="0" w:color="000000"/>
              <w:bottom w:val="single" w:sz="4" w:space="0" w:color="000000"/>
              <w:right w:val="nil"/>
            </w:tcBorders>
          </w:tcPr>
          <w:p w14:paraId="2D7EB46E" w14:textId="77777777" w:rsidR="003E3E01" w:rsidRDefault="003E3E01" w:rsidP="0095182B">
            <w:pPr>
              <w:spacing w:before="240"/>
              <w:rPr>
                <w:b/>
                <w:i/>
              </w:rPr>
            </w:pPr>
            <w:r>
              <w:rPr>
                <w:b/>
                <w:i/>
                <w:color w:val="156082"/>
              </w:rPr>
              <w:t>!!!!</w:t>
            </w:r>
          </w:p>
        </w:tc>
      </w:tr>
      <w:tr w:rsidR="003E3E01" w14:paraId="24EA3BCD" w14:textId="77777777" w:rsidTr="0095182B">
        <w:trPr>
          <w:trHeight w:val="50"/>
          <w:jc w:val="center"/>
        </w:trPr>
        <w:tc>
          <w:tcPr>
            <w:tcW w:w="1710" w:type="dxa"/>
            <w:tcBorders>
              <w:left w:val="nil"/>
              <w:bottom w:val="nil"/>
            </w:tcBorders>
          </w:tcPr>
          <w:p w14:paraId="5F7D3762" w14:textId="77777777" w:rsidR="003E3E01" w:rsidRDefault="003E3E01" w:rsidP="0095182B">
            <w:pPr>
              <w:jc w:val="center"/>
            </w:pPr>
          </w:p>
        </w:tc>
        <w:tc>
          <w:tcPr>
            <w:tcW w:w="1560" w:type="dxa"/>
            <w:tcBorders>
              <w:top w:val="nil"/>
            </w:tcBorders>
          </w:tcPr>
          <w:p w14:paraId="61C2996B" w14:textId="77777777" w:rsidR="003E3E01" w:rsidRDefault="003E3E01" w:rsidP="0095182B">
            <w:pPr>
              <w:jc w:val="center"/>
              <w:rPr>
                <w:color w:val="E97132"/>
              </w:rPr>
            </w:pPr>
          </w:p>
        </w:tc>
        <w:tc>
          <w:tcPr>
            <w:tcW w:w="1110" w:type="dxa"/>
            <w:tcBorders>
              <w:bottom w:val="nil"/>
              <w:right w:val="single" w:sz="4" w:space="0" w:color="000000"/>
            </w:tcBorders>
          </w:tcPr>
          <w:p w14:paraId="01849084" w14:textId="77777777" w:rsidR="003E3E01" w:rsidRDefault="003E3E01" w:rsidP="0095182B">
            <w:pPr>
              <w:jc w:val="center"/>
            </w:pPr>
          </w:p>
        </w:tc>
        <w:tc>
          <w:tcPr>
            <w:tcW w:w="1680" w:type="dxa"/>
            <w:tcBorders>
              <w:top w:val="nil"/>
              <w:left w:val="single" w:sz="4" w:space="0" w:color="000000"/>
              <w:bottom w:val="single" w:sz="4" w:space="0" w:color="000000"/>
              <w:right w:val="single" w:sz="4" w:space="0" w:color="000000"/>
            </w:tcBorders>
          </w:tcPr>
          <w:p w14:paraId="55A8C7FB" w14:textId="77777777" w:rsidR="003E3E01" w:rsidRDefault="003E3E01" w:rsidP="0095182B">
            <w:pPr>
              <w:jc w:val="center"/>
              <w:rPr>
                <w:color w:val="E97132"/>
              </w:rPr>
            </w:pPr>
          </w:p>
        </w:tc>
        <w:tc>
          <w:tcPr>
            <w:tcW w:w="900" w:type="dxa"/>
            <w:tcBorders>
              <w:left w:val="single" w:sz="4" w:space="0" w:color="000000"/>
              <w:bottom w:val="nil"/>
              <w:right w:val="single" w:sz="4" w:space="0" w:color="000000"/>
            </w:tcBorders>
          </w:tcPr>
          <w:p w14:paraId="470CD295" w14:textId="77777777" w:rsidR="003E3E01" w:rsidRDefault="003E3E01" w:rsidP="0095182B">
            <w:pPr>
              <w:jc w:val="center"/>
            </w:pPr>
          </w:p>
        </w:tc>
        <w:tc>
          <w:tcPr>
            <w:tcW w:w="1590" w:type="dxa"/>
            <w:tcBorders>
              <w:top w:val="nil"/>
              <w:left w:val="single" w:sz="4" w:space="0" w:color="000000"/>
              <w:bottom w:val="single" w:sz="4" w:space="0" w:color="000000"/>
              <w:right w:val="single" w:sz="4" w:space="0" w:color="000000"/>
            </w:tcBorders>
          </w:tcPr>
          <w:p w14:paraId="51F780BC" w14:textId="77777777" w:rsidR="003E3E01" w:rsidRDefault="003E3E01" w:rsidP="0095182B">
            <w:pPr>
              <w:jc w:val="center"/>
            </w:pPr>
          </w:p>
        </w:tc>
        <w:tc>
          <w:tcPr>
            <w:tcW w:w="810" w:type="dxa"/>
            <w:tcBorders>
              <w:top w:val="single" w:sz="4" w:space="0" w:color="000000"/>
              <w:left w:val="single" w:sz="4" w:space="0" w:color="000000"/>
              <w:bottom w:val="nil"/>
              <w:right w:val="nil"/>
            </w:tcBorders>
          </w:tcPr>
          <w:p w14:paraId="1F1287A3" w14:textId="77777777" w:rsidR="003E3E01" w:rsidRDefault="003E3E01" w:rsidP="0095182B">
            <w:pPr>
              <w:jc w:val="center"/>
            </w:pPr>
          </w:p>
        </w:tc>
      </w:tr>
    </w:tbl>
    <w:p w14:paraId="4904FB2B" w14:textId="77777777" w:rsidR="003E3E01" w:rsidRDefault="003E3E01" w:rsidP="003E3E01">
      <w:pPr>
        <w:pStyle w:val="Heading1"/>
      </w:pPr>
      <w:r>
        <w:rPr>
          <w:color w:val="156082"/>
        </w:rPr>
        <w:t>Projects big or small,</w:t>
      </w:r>
      <w:r>
        <w:t xml:space="preserve"> </w:t>
      </w:r>
      <w:r>
        <w:rPr>
          <w:color w:val="E97132"/>
        </w:rPr>
        <w:t>we do it all</w:t>
      </w:r>
      <w:r>
        <w:rPr>
          <w:color w:val="156082"/>
        </w:rPr>
        <w:t>!</w:t>
      </w:r>
      <w:r>
        <w:rPr>
          <w:noProof/>
        </w:rPr>
        <mc:AlternateContent>
          <mc:Choice Requires="wps">
            <w:drawing>
              <wp:anchor distT="0" distB="0" distL="114300" distR="114300" simplePos="0" relativeHeight="251662336" behindDoc="0" locked="0" layoutInCell="1" hidden="0" allowOverlap="1" wp14:anchorId="5BED3668" wp14:editId="364D2154">
                <wp:simplePos x="0" y="0"/>
                <wp:positionH relativeFrom="column">
                  <wp:posOffset>2428875</wp:posOffset>
                </wp:positionH>
                <wp:positionV relativeFrom="paragraph">
                  <wp:posOffset>485775</wp:posOffset>
                </wp:positionV>
                <wp:extent cx="1238250" cy="304800"/>
                <wp:effectExtent l="0" t="0" r="0" b="0"/>
                <wp:wrapNone/>
                <wp:docPr id="2100297517" name="Arc 2100297517"/>
                <wp:cNvGraphicFramePr/>
                <a:graphic xmlns:a="http://schemas.openxmlformats.org/drawingml/2006/main">
                  <a:graphicData uri="http://schemas.microsoft.com/office/word/2010/wordprocessingShape">
                    <wps:wsp>
                      <wps:cNvSpPr/>
                      <wps:spPr>
                        <a:xfrm rot="-591720">
                          <a:off x="4296637" y="3570450"/>
                          <a:ext cx="2098726" cy="419100"/>
                        </a:xfrm>
                        <a:prstGeom prst="arc">
                          <a:avLst>
                            <a:gd name="adj1" fmla="val 16200000"/>
                            <a:gd name="adj2" fmla="val 21393162"/>
                          </a:avLst>
                        </a:prstGeom>
                        <a:noFill/>
                        <a:ln w="19050" cap="flat" cmpd="sng">
                          <a:solidFill>
                            <a:schemeClr val="accent1"/>
                          </a:solidFill>
                          <a:prstDash val="solid"/>
                          <a:miter lim="800000"/>
                          <a:headEnd type="none" w="sm" len="sm"/>
                          <a:tailEnd type="none" w="sm" len="sm"/>
                        </a:ln>
                      </wps:spPr>
                      <wps:txbx>
                        <w:txbxContent>
                          <w:p w14:paraId="14B95ACE" w14:textId="77777777" w:rsidR="003E3E01" w:rsidRDefault="003E3E01" w:rsidP="003E3E0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BED3668" id="Arc 2100297517" o:spid="_x0000_s1029" style="position:absolute;margin-left:191.25pt;margin-top:38.25pt;width:97.5pt;height:24pt;rotation:-646316fd;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098726,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" adj="-11796480,,5400" path="m1049363,nsc1512179,,1920346,60548,2054010,149031l1049363,209550,1049363,xem1049363,nfc1512179,,1920346,60548,2054010,149031e" filled="f" strokecolor="#4472c4 [3204]" strokeweight="1.5pt">
                <v:stroke startarrowwidth="narrow" startarrowlength="short" endarrowwidth="narrow" endarrowlength="short" joinstyle="miter"/>
                <v:formulas/>
                <v:path arrowok="t" o:connecttype="custom" o:connectlocs="1049363,0;2054010,149031" o:connectangles="0,0" textboxrect="0,0,2098726,419100"/>
                <v:textbox inset="2.53958mm,2.53958mm,2.53958mm,2.53958mm">
                  <w:txbxContent>
                    <w:p w14:paraId="14B95ACE" w14:textId="77777777" w:rsidR="003E3E01" w:rsidRDefault="003E3E01" w:rsidP="003E3E01">
                      <w:pPr>
                        <w:spacing w:after="0" w:line="240" w:lineRule="auto"/>
                        <w:textDirection w:val="btLr"/>
                      </w:pPr>
                    </w:p>
                  </w:txbxContent>
                </v:textbox>
              </v:shape>
            </w:pict>
          </mc:Fallback>
        </mc:AlternateContent>
      </w:r>
    </w:p>
    <w:p w14:paraId="5F247656" w14:textId="77777777" w:rsidR="003E3E01" w:rsidRDefault="003E3E01" w:rsidP="003E3E01">
      <w:r>
        <w:t xml:space="preserve">With our market insights and high-level creativity, we make it easy for you to outperform your competition. Moreover, we treat all our clients perfectly. Whether a large enterprise or a small startup, we do our best for both – and then some! You can trust us to leverage our expertise and experience for you. At The Neo Solutions, we take care of all your budget, development, marketing, and industry-specific needs. What’s more, we work closely with our clients to maximize results. One of the key aspects of all our service is open communication and thorough transparency. The very foundation of The Neo Solutions is built on integrity. </w:t>
      </w:r>
    </w:p>
    <w:p w14:paraId="362ED785" w14:textId="77777777" w:rsidR="002D198F" w:rsidRDefault="002D198F"/>
    <w:sectPr w:rsidR="002D1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23"/>
    <w:rsid w:val="000E5C23"/>
    <w:rsid w:val="002D198F"/>
    <w:rsid w:val="003E3E01"/>
    <w:rsid w:val="0084676D"/>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DE8C7E3-21E4-416B-823F-B274EC01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01"/>
    <w:rPr>
      <w:rFonts w:ascii="Aptos" w:eastAsia="Aptos" w:hAnsi="Aptos" w:cs="Aptos"/>
      <w:lang w:val="en-US" w:eastAsia="en-PK"/>
    </w:rPr>
  </w:style>
  <w:style w:type="paragraph" w:styleId="Heading1">
    <w:name w:val="heading 1"/>
    <w:basedOn w:val="Normal"/>
    <w:next w:val="Normal"/>
    <w:link w:val="Heading1Char"/>
    <w:uiPriority w:val="9"/>
    <w:qFormat/>
    <w:rsid w:val="003E3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4">
    <w:name w:val="heading 4"/>
    <w:basedOn w:val="Normal"/>
    <w:next w:val="Normal"/>
    <w:link w:val="Heading4Char"/>
    <w:uiPriority w:val="9"/>
    <w:unhideWhenUsed/>
    <w:qFormat/>
    <w:rsid w:val="003E3E01"/>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01"/>
    <w:rPr>
      <w:rFonts w:asciiTheme="majorHAnsi" w:eastAsiaTheme="majorEastAsia" w:hAnsiTheme="majorHAnsi" w:cstheme="majorBidi"/>
      <w:color w:val="2F5496" w:themeColor="accent1" w:themeShade="BF"/>
      <w:sz w:val="40"/>
      <w:szCs w:val="40"/>
      <w:lang w:val="en-US" w:eastAsia="en-PK"/>
    </w:rPr>
  </w:style>
  <w:style w:type="character" w:customStyle="1" w:styleId="Heading4Char">
    <w:name w:val="Heading 4 Char"/>
    <w:basedOn w:val="DefaultParagraphFont"/>
    <w:link w:val="Heading4"/>
    <w:uiPriority w:val="9"/>
    <w:rsid w:val="003E3E01"/>
    <w:rPr>
      <w:rFonts w:ascii="Aptos" w:eastAsiaTheme="majorEastAsia" w:hAnsi="Aptos" w:cstheme="majorBidi"/>
      <w:i/>
      <w:iCs/>
      <w:color w:val="2F5496" w:themeColor="accent1" w:themeShade="BF"/>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347</Words>
  <Characters>1871</Characters>
  <Application>Microsoft Office Word</Application>
  <DocSecurity>0</DocSecurity>
  <Lines>62</Lines>
  <Paragraphs>35</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2024-05-31T10:21:00Z</dcterms:created>
  <dcterms:modified xsi:type="dcterms:W3CDTF">2024-05-31T10:21:00Z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37c80165fdbceeea1f7e4abd98d345c9e969524a8dd101d57502f88449422a1d</vt:lpwstr>
  </property>
</Properties>
</file>