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Meta Title (MT):</w:t>
      </w:r>
    </w:p>
    <w:p w:rsidR="00000000" w:rsidDel="00000000" w:rsidP="00000000" w:rsidRDefault="00000000" w:rsidRPr="00000000" w14:paraId="0000000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Effective Lead Generation: 9 Methods to Drive Results</w:t>
      </w:r>
    </w:p>
    <w:p w:rsidR="00000000" w:rsidDel="00000000" w:rsidP="00000000" w:rsidRDefault="00000000" w:rsidRPr="00000000" w14:paraId="0000000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Meta Description (MD):</w:t>
      </w:r>
    </w:p>
    <w:p w:rsidR="00000000" w:rsidDel="00000000" w:rsidP="00000000" w:rsidRDefault="00000000" w:rsidRPr="00000000" w14:paraId="0000000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Are your current strategies failing to deliver expected lead results? Don’t worry! Here are 9 ways to drive results through effective lead generation methods.</w:t>
      </w:r>
    </w:p>
    <w:p w:rsidR="00000000" w:rsidDel="00000000" w:rsidP="00000000" w:rsidRDefault="00000000" w:rsidRPr="00000000" w14:paraId="0000000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Main Keyword (MK): Lead Generation Services</w:t>
      </w:r>
    </w:p>
    <w:p w:rsidR="00000000" w:rsidDel="00000000" w:rsidP="00000000" w:rsidRDefault="00000000" w:rsidRPr="00000000" w14:paraId="0000000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Keywords (SK): Lead generation agency Dubai, best lead generation agency</w:t>
      </w:r>
    </w:p>
    <w:p w:rsidR="00000000" w:rsidDel="00000000" w:rsidP="00000000" w:rsidRDefault="00000000" w:rsidRPr="00000000" w14:paraId="00000008">
      <w:pPr>
        <w:pStyle w:val="Heading1"/>
        <w:jc w:val="both"/>
        <w:rPr>
          <w:rFonts w:ascii="Georgia" w:cs="Georgia" w:eastAsia="Georgia" w:hAnsi="Georgia"/>
          <w:b w:val="1"/>
          <w:sz w:val="32"/>
          <w:szCs w:val="32"/>
        </w:rPr>
      </w:pPr>
      <w:bookmarkStart w:colFirst="0" w:colLast="0" w:name="_heading=h.jaysxn6ps669" w:id="0"/>
      <w:bookmarkEnd w:id="0"/>
      <w:r w:rsidDel="00000000" w:rsidR="00000000" w:rsidRPr="00000000">
        <w:rPr>
          <w:rFonts w:ascii="Georgia" w:cs="Georgia" w:eastAsia="Georgia" w:hAnsi="Georgia"/>
          <w:b w:val="1"/>
          <w:sz w:val="32"/>
          <w:szCs w:val="32"/>
          <w:rtl w:val="0"/>
        </w:rPr>
        <w:t xml:space="preserve">Effective Lead Generation: 9 Methods to Drive Results</w:t>
      </w:r>
    </w:p>
    <w:p w:rsidR="00000000" w:rsidDel="00000000" w:rsidP="00000000" w:rsidRDefault="00000000" w:rsidRPr="00000000" w14:paraId="0000000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Lead generation is derived from marketing initiatives designed to identify, capture, and build a relationship with people who need your product or service in hopes of making a sale. This is a process of making people care about your products or services through various cities and making them ready to buy from you.  </w:t>
      </w:r>
    </w:p>
    <w:p w:rsidR="00000000" w:rsidDel="00000000" w:rsidP="00000000" w:rsidRDefault="00000000" w:rsidRPr="00000000" w14:paraId="0000000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Lead generation is an important strategy that contributes to the overall growth of a business since it determines the kind of sales and revenues that a business records. If there are not enough good leads in the pipeline, then sales and revenue also drop. Lead generation guarantees that there is enough possible business to deal with in the future to meet anticipated growth.</w:t>
      </w:r>
    </w:p>
    <w:p w:rsidR="00000000" w:rsidDel="00000000" w:rsidP="00000000" w:rsidRDefault="00000000" w:rsidRPr="00000000" w14:paraId="0000000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why at Three Angle Marketing (TAM) our focus is oriented towards research-based </w:t>
      </w:r>
      <w:r w:rsidDel="00000000" w:rsidR="00000000" w:rsidRPr="00000000">
        <w:rPr>
          <w:rFonts w:ascii="Georgia" w:cs="Georgia" w:eastAsia="Georgia" w:hAnsi="Georgia"/>
          <w:b w:val="1"/>
          <w:sz w:val="24"/>
          <w:szCs w:val="24"/>
          <w:rtl w:val="0"/>
        </w:rPr>
        <w:t xml:space="preserve">Lead Generation Services</w:t>
      </w:r>
      <w:r w:rsidDel="00000000" w:rsidR="00000000" w:rsidRPr="00000000">
        <w:rPr>
          <w:rFonts w:ascii="Georgia" w:cs="Georgia" w:eastAsia="Georgia" w:hAnsi="Georgia"/>
          <w:sz w:val="24"/>
          <w:szCs w:val="24"/>
          <w:rtl w:val="0"/>
        </w:rPr>
        <w:t xml:space="preserve"> unique to every client. We assure to develop target customer-specific campaigns tailored towards generating quality leads. Here are 9 effective methods that we use at TAM to drive results:</w:t>
      </w:r>
    </w:p>
    <w:p w:rsidR="00000000" w:rsidDel="00000000" w:rsidP="00000000" w:rsidRDefault="00000000" w:rsidRPr="00000000" w14:paraId="0000000C">
      <w:pPr>
        <w:pStyle w:val="Heading2"/>
        <w:jc w:val="both"/>
        <w:rPr>
          <w:rFonts w:ascii="Georgia" w:cs="Georgia" w:eastAsia="Georgia" w:hAnsi="Georgia"/>
          <w:b w:val="1"/>
          <w:sz w:val="24"/>
          <w:szCs w:val="24"/>
        </w:rPr>
      </w:pPr>
      <w:bookmarkStart w:colFirst="0" w:colLast="0" w:name="_heading=h.e3jtlqxeh35f" w:id="1"/>
      <w:bookmarkEnd w:id="1"/>
      <w:r w:rsidDel="00000000" w:rsidR="00000000" w:rsidRPr="00000000">
        <w:rPr>
          <w:rFonts w:ascii="Georgia" w:cs="Georgia" w:eastAsia="Georgia" w:hAnsi="Georgia"/>
          <w:b w:val="1"/>
          <w:sz w:val="24"/>
          <w:szCs w:val="24"/>
          <w:rtl w:val="0"/>
        </w:rPr>
        <w:t xml:space="preserve">Method 1: Content Marketing </w:t>
      </w:r>
    </w:p>
    <w:p w:rsidR="00000000" w:rsidDel="00000000" w:rsidP="00000000" w:rsidRDefault="00000000" w:rsidRPr="00000000" w14:paraId="0000000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Content marketing supplements a traditional campaign by providing and disseminating the target audience with appealing and useful material. Effective content that provides useful information can spark a lot of interest and potential business leads among its readers.</w:t>
      </w:r>
    </w:p>
    <w:p w:rsidR="00000000" w:rsidDel="00000000" w:rsidP="00000000" w:rsidRDefault="00000000" w:rsidRPr="00000000" w14:paraId="0000000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downloadable, ebooks, white papers, videos, blogs, and articles, exceptional content has the ability to offer high valued proposition and foster its relationship with prospective customers. It collects contact details from such visitors in return for download and subscription of such content as illustrated below. </w:t>
      </w:r>
    </w:p>
    <w:p w:rsidR="00000000" w:rsidDel="00000000" w:rsidP="00000000" w:rsidRDefault="00000000" w:rsidRPr="00000000" w14:paraId="0000000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TAM which is the best </w:t>
      </w:r>
      <w:r w:rsidDel="00000000" w:rsidR="00000000" w:rsidRPr="00000000">
        <w:rPr>
          <w:rFonts w:ascii="Georgia" w:cs="Georgia" w:eastAsia="Georgia" w:hAnsi="Georgia"/>
          <w:b w:val="1"/>
          <w:sz w:val="24"/>
          <w:szCs w:val="24"/>
          <w:rtl w:val="0"/>
        </w:rPr>
        <w:t xml:space="preserve">Lead generation agency in Dubai</w:t>
      </w:r>
      <w:r w:rsidDel="00000000" w:rsidR="00000000" w:rsidRPr="00000000">
        <w:rPr>
          <w:rFonts w:ascii="Georgia" w:cs="Georgia" w:eastAsia="Georgia" w:hAnsi="Georgia"/>
          <w:sz w:val="24"/>
          <w:szCs w:val="24"/>
          <w:rtl w:val="0"/>
        </w:rPr>
        <w:t xml:space="preserve"> applies an elaborate content approach anchored on the most relevant subjects appealing to each client’s followers. We provide search, social, email, and other nonpaid and paid content operations for lead generation.  </w:t>
      </w:r>
    </w:p>
    <w:p w:rsidR="00000000" w:rsidDel="00000000" w:rsidP="00000000" w:rsidRDefault="00000000" w:rsidRPr="00000000" w14:paraId="00000010">
      <w:pPr>
        <w:pStyle w:val="Heading2"/>
        <w:jc w:val="both"/>
        <w:rPr>
          <w:rFonts w:ascii="Georgia" w:cs="Georgia" w:eastAsia="Georgia" w:hAnsi="Georgia"/>
          <w:b w:val="1"/>
          <w:sz w:val="24"/>
          <w:szCs w:val="24"/>
        </w:rPr>
      </w:pPr>
      <w:bookmarkStart w:colFirst="0" w:colLast="0" w:name="_heading=h.9uyg23n6g8bd" w:id="2"/>
      <w:bookmarkEnd w:id="2"/>
      <w:r w:rsidDel="00000000" w:rsidR="00000000" w:rsidRPr="00000000">
        <w:rPr>
          <w:rFonts w:ascii="Georgia" w:cs="Georgia" w:eastAsia="Georgia" w:hAnsi="Georgia"/>
          <w:b w:val="1"/>
          <w:sz w:val="24"/>
          <w:szCs w:val="24"/>
          <w:rtl w:val="0"/>
        </w:rPr>
        <w:t xml:space="preserve">Method 2: Social Media Engagement</w:t>
      </w:r>
    </w:p>
    <w:p w:rsidR="00000000" w:rsidDel="00000000" w:rsidP="00000000" w:rsidRDefault="00000000" w:rsidRPr="00000000" w14:paraId="0000001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Social media marketplaces such as Facebook, Connected In, and Twitter make it easy for brands to relate with potential clients since they compete in valuable conversations. Promotion through social media involves the use of thought leadership and the development of community interest can create a lot of word-of-mouth interest.  </w:t>
      </w:r>
    </w:p>
    <w:p w:rsidR="00000000" w:rsidDel="00000000" w:rsidP="00000000" w:rsidRDefault="00000000" w:rsidRPr="00000000" w14:paraId="0000001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Except for the three crucial channels, new social networks such as Instagram and TikTok pose great lead-generation opportunities for specific target audiences. Another source of specialty leads is a managed professional network.</w:t>
      </w:r>
    </w:p>
    <w:p w:rsidR="00000000" w:rsidDel="00000000" w:rsidP="00000000" w:rsidRDefault="00000000" w:rsidRPr="00000000" w14:paraId="0000001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TAM has employed both auto-posting and ensuing manual interventions to opt for the best possible results. We ensure client brands are well presented when front and center while also engaging in proper conversations. The social media strategist of our best lead generation agency calculates the number of posts for each site, which our data-driven strategy aids us in deciding.</w:t>
      </w:r>
    </w:p>
    <w:p w:rsidR="00000000" w:rsidDel="00000000" w:rsidP="00000000" w:rsidRDefault="00000000" w:rsidRPr="00000000" w14:paraId="00000014">
      <w:pPr>
        <w:pStyle w:val="Heading2"/>
        <w:jc w:val="both"/>
        <w:rPr>
          <w:rFonts w:ascii="Georgia" w:cs="Georgia" w:eastAsia="Georgia" w:hAnsi="Georgia"/>
          <w:b w:val="1"/>
          <w:sz w:val="24"/>
          <w:szCs w:val="24"/>
        </w:rPr>
      </w:pPr>
      <w:bookmarkStart w:colFirst="0" w:colLast="0" w:name="_heading=h.o0whilcnbqnr" w:id="3"/>
      <w:bookmarkEnd w:id="3"/>
      <w:r w:rsidDel="00000000" w:rsidR="00000000" w:rsidRPr="00000000">
        <w:rPr>
          <w:rFonts w:ascii="Georgia" w:cs="Georgia" w:eastAsia="Georgia" w:hAnsi="Georgia"/>
          <w:b w:val="1"/>
          <w:sz w:val="24"/>
          <w:szCs w:val="24"/>
          <w:rtl w:val="0"/>
        </w:rPr>
        <w:t xml:space="preserve">Method 3: Email Marketing</w:t>
      </w:r>
    </w:p>
    <w:p w:rsidR="00000000" w:rsidDel="00000000" w:rsidP="00000000" w:rsidRDefault="00000000" w:rsidRPr="00000000" w14:paraId="0000001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Email marketing involves sending marketing messages or advertisements to people who must have shown some modicum of interest by submitting their email addresses. Email marketing is also effective for achieving very high levels of lead generation campaign objectives.  </w:t>
      </w:r>
    </w:p>
    <w:p w:rsidR="00000000" w:rsidDel="00000000" w:rsidP="00000000" w:rsidRDefault="00000000" w:rsidRPr="00000000" w14:paraId="0000001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information delivered in an email should be tailored to the recipients ‘known preferences. Other lead magnets include articles, coupons, and invitations to events also enable capturing new leads right under the content of emails. Follow-up e-mails are best used in lead nurturing after signup and call-down e-mails are perfect for calls to action after a DOWNLOAD.  </w:t>
      </w:r>
    </w:p>
    <w:p w:rsidR="00000000" w:rsidDel="00000000" w:rsidP="00000000" w:rsidRDefault="00000000" w:rsidRPr="00000000" w14:paraId="0000001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recent case study: TAM successfully executed a 6-month email marketing campaign promoting gated specialized industry research for technology solutions bought by an enterprise software customer. The consequence was more than 5,000 new sales leads, generated directly from the content of the forwarded emails.  </w:t>
      </w:r>
    </w:p>
    <w:p w:rsidR="00000000" w:rsidDel="00000000" w:rsidP="00000000" w:rsidRDefault="00000000" w:rsidRPr="00000000" w14:paraId="00000018">
      <w:pPr>
        <w:pStyle w:val="Heading2"/>
        <w:jc w:val="both"/>
        <w:rPr>
          <w:rFonts w:ascii="Georgia" w:cs="Georgia" w:eastAsia="Georgia" w:hAnsi="Georgia"/>
          <w:b w:val="1"/>
          <w:sz w:val="24"/>
          <w:szCs w:val="24"/>
        </w:rPr>
      </w:pPr>
      <w:bookmarkStart w:colFirst="0" w:colLast="0" w:name="_heading=h.yga2ifqnj1nm" w:id="4"/>
      <w:bookmarkEnd w:id="4"/>
      <w:r w:rsidDel="00000000" w:rsidR="00000000" w:rsidRPr="00000000">
        <w:rPr>
          <w:rFonts w:ascii="Georgia" w:cs="Georgia" w:eastAsia="Georgia" w:hAnsi="Georgia"/>
          <w:b w:val="1"/>
          <w:sz w:val="24"/>
          <w:szCs w:val="24"/>
          <w:rtl w:val="0"/>
        </w:rPr>
        <w:t xml:space="preserve">Method 4: Search Engine Optimization also abbreviated as SEO</w:t>
      </w:r>
    </w:p>
    <w:p w:rsidR="00000000" w:rsidDel="00000000" w:rsidP="00000000" w:rsidRDefault="00000000" w:rsidRPr="00000000" w14:paraId="0000001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SEO enhances the quality and quantity of various website hits by gaining Free traffic in the search engine listing. Optimizing websites for search engines enables capturing potential customers in search of information related to products or services being offered.</w:t>
      </w:r>
    </w:p>
    <w:p w:rsidR="00000000" w:rsidDel="00000000" w:rsidP="00000000" w:rsidRDefault="00000000" w:rsidRPr="00000000" w14:paraId="0000001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Short-term optimization plans are to follow potent keywords; efficient website structure; powerful meta descriptions; schema for rich snippets; and, backlink-building e-mailing. Site speed and mobile optimization affect the kind of results shown to the users and others on the internet.  </w:t>
      </w:r>
    </w:p>
    <w:p w:rsidR="00000000" w:rsidDel="00000000" w:rsidP="00000000" w:rsidRDefault="00000000" w:rsidRPr="00000000" w14:paraId="0000001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TAM investigates key phrases extensively to find the best ones to work on to enhance the clients’ search results position. We also build up metadata-focused pages and campaigns geared directly to increasing organic search visits to lead generation pages.</w:t>
      </w:r>
    </w:p>
    <w:p w:rsidR="00000000" w:rsidDel="00000000" w:rsidP="00000000" w:rsidRDefault="00000000" w:rsidRPr="00000000" w14:paraId="0000001C">
      <w:pPr>
        <w:pStyle w:val="Heading2"/>
        <w:jc w:val="both"/>
        <w:rPr>
          <w:rFonts w:ascii="Georgia" w:cs="Georgia" w:eastAsia="Georgia" w:hAnsi="Georgia"/>
          <w:b w:val="1"/>
          <w:sz w:val="24"/>
          <w:szCs w:val="24"/>
        </w:rPr>
      </w:pPr>
      <w:bookmarkStart w:colFirst="0" w:colLast="0" w:name="_heading=h.n0u8g0b7hfta" w:id="5"/>
      <w:bookmarkEnd w:id="5"/>
      <w:r w:rsidDel="00000000" w:rsidR="00000000" w:rsidRPr="00000000">
        <w:rPr>
          <w:rFonts w:ascii="Georgia" w:cs="Georgia" w:eastAsia="Georgia" w:hAnsi="Georgia"/>
          <w:b w:val="1"/>
          <w:sz w:val="24"/>
          <w:szCs w:val="24"/>
          <w:rtl w:val="0"/>
        </w:rPr>
        <w:t xml:space="preserve">Method 5: ADVERTISEMENTS: Pay-Per-Click Advertising (PPC)  </w:t>
      </w:r>
    </w:p>
    <w:p w:rsidR="00000000" w:rsidDel="00000000" w:rsidP="00000000" w:rsidRDefault="00000000" w:rsidRPr="00000000" w14:paraId="0000001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PPC is usually used by brands to promote their products in the sponsored link sections of the search engine as well as on display advertising. That is why SEO/PPC prefers to use PPC as it ensures that a business’ advert shows the correct key terms and the right people since it is perfect for lead generation.</w:t>
      </w:r>
    </w:p>
    <w:p w:rsidR="00000000" w:rsidDel="00000000" w:rsidP="00000000" w:rsidRDefault="00000000" w:rsidRPr="00000000" w14:paraId="0000001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kind of PPC lead generation campaign is primarily targeted at conversions from the initial point, and many aspects, including landing pages, ad texts, and excluded keywords, guide to lead creation. Instead of tracking general site traffic measurements, using lead conversion measures yields the greatest return on investment.  </w:t>
      </w:r>
    </w:p>
    <w:p w:rsidR="00000000" w:rsidDel="00000000" w:rsidP="00000000" w:rsidRDefault="00000000" w:rsidRPr="00000000" w14:paraId="0000001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Just in the last PPC campaign that TAM worked on there were over 800 new leads produced for an enterprise software client in 3 months. What was done is we made optimization of the ads to get high funnel keywords and then made special landing pages for the products and various content that is being offered.  </w:t>
      </w:r>
    </w:p>
    <w:p w:rsidR="00000000" w:rsidDel="00000000" w:rsidP="00000000" w:rsidRDefault="00000000" w:rsidRPr="00000000" w14:paraId="00000020">
      <w:pPr>
        <w:pStyle w:val="Heading2"/>
        <w:jc w:val="both"/>
        <w:rPr>
          <w:rFonts w:ascii="Georgia" w:cs="Georgia" w:eastAsia="Georgia" w:hAnsi="Georgia"/>
          <w:b w:val="1"/>
          <w:sz w:val="24"/>
          <w:szCs w:val="24"/>
        </w:rPr>
      </w:pPr>
      <w:bookmarkStart w:colFirst="0" w:colLast="0" w:name="_heading=h.z4u0xq8l42ry" w:id="6"/>
      <w:bookmarkEnd w:id="6"/>
      <w:r w:rsidDel="00000000" w:rsidR="00000000" w:rsidRPr="00000000">
        <w:rPr>
          <w:rFonts w:ascii="Georgia" w:cs="Georgia" w:eastAsia="Georgia" w:hAnsi="Georgia"/>
          <w:b w:val="1"/>
          <w:sz w:val="24"/>
          <w:szCs w:val="24"/>
          <w:rtl w:val="0"/>
        </w:rPr>
        <w:t xml:space="preserve">Method 6: Webinars and Virtual Events</w:t>
      </w:r>
    </w:p>
    <w:p w:rsidR="00000000" w:rsidDel="00000000" w:rsidP="00000000" w:rsidRDefault="00000000" w:rsidRPr="00000000" w14:paraId="0000002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Webinars and other virtual events that deliver value to potential customers help brands convert consumers and create steady educational interactions. This kind of people contribute their details to register and hence turn into leads straight.  </w:t>
      </w:r>
    </w:p>
    <w:p w:rsidR="00000000" w:rsidDel="00000000" w:rsidP="00000000" w:rsidRDefault="00000000" w:rsidRPr="00000000" w14:paraId="0000002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Promotion of services to generate leads should therefore feature clear calls to register in all potential promotion media. Examples of visitor engagement are live polls and Q&amp;A sessions that are introduced during the event as well. Similarly, post-webinar lead nurturing enhances the outcome.</w:t>
      </w:r>
    </w:p>
    <w:p w:rsidR="00000000" w:rsidDel="00000000" w:rsidP="00000000" w:rsidRDefault="00000000" w:rsidRPr="00000000" w14:paraId="0000002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TAM’s organization has found great success in the management of webinar campaigns which can produce several hundred leads per event. Specifically, for a recent webinar on digital analytics trends, we were able to gather 930 registrations during the 6-week marketing promotion period. In fact, during the live event, only an engagement rate of more than 65% was recorded.</w:t>
      </w:r>
    </w:p>
    <w:p w:rsidR="00000000" w:rsidDel="00000000" w:rsidP="00000000" w:rsidRDefault="00000000" w:rsidRPr="00000000" w14:paraId="00000024">
      <w:pPr>
        <w:pStyle w:val="Heading2"/>
        <w:jc w:val="both"/>
        <w:rPr>
          <w:rFonts w:ascii="Georgia" w:cs="Georgia" w:eastAsia="Georgia" w:hAnsi="Georgia"/>
          <w:b w:val="1"/>
          <w:sz w:val="24"/>
          <w:szCs w:val="24"/>
        </w:rPr>
      </w:pPr>
      <w:bookmarkStart w:colFirst="0" w:colLast="0" w:name="_heading=h.r6znlyf1p5yo" w:id="7"/>
      <w:bookmarkEnd w:id="7"/>
      <w:r w:rsidDel="00000000" w:rsidR="00000000" w:rsidRPr="00000000">
        <w:rPr>
          <w:rFonts w:ascii="Georgia" w:cs="Georgia" w:eastAsia="Georgia" w:hAnsi="Georgia"/>
          <w:b w:val="1"/>
          <w:sz w:val="24"/>
          <w:szCs w:val="24"/>
          <w:rtl w:val="0"/>
        </w:rPr>
        <w:t xml:space="preserve">Method 7: Referral Programs </w:t>
      </w:r>
    </w:p>
    <w:p w:rsidR="00000000" w:rsidDel="00000000" w:rsidP="00000000" w:rsidRDefault="00000000" w:rsidRPr="00000000" w14:paraId="0000002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Referral knew to encourage current customers to bring in new opportunities helping to strengthen word of mouth. These personal recommendations can also easily convert at incredibly high rates because of the trust you place in the people making the recommendation.</w:t>
      </w:r>
    </w:p>
    <w:p w:rsidR="00000000" w:rsidDel="00000000" w:rsidP="00000000" w:rsidRDefault="00000000" w:rsidRPr="00000000" w14:paraId="0000002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correctly targeting its audience, the referral program will be effective due to the selection of appropriate offers that encourage referrers and extend the viral effect to social networks. For purposes of assessing ROI, the leads referred should be captured in a different manner from other leads.</w:t>
      </w:r>
    </w:p>
    <w:p w:rsidR="00000000" w:rsidDel="00000000" w:rsidP="00000000" w:rsidRDefault="00000000" w:rsidRPr="00000000" w14:paraId="0000002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case of one of the TAM clients noted 36% effectiveness due to the rollout of a new customer advocate program rewarding referrals with incentives. As its implementation, we sustained the program and monitor referred leads conversion rate exceed other channel.</w:t>
      </w:r>
    </w:p>
    <w:p w:rsidR="00000000" w:rsidDel="00000000" w:rsidP="00000000" w:rsidRDefault="00000000" w:rsidRPr="00000000" w14:paraId="00000028">
      <w:pPr>
        <w:pStyle w:val="Heading2"/>
        <w:jc w:val="both"/>
        <w:rPr>
          <w:rFonts w:ascii="Georgia" w:cs="Georgia" w:eastAsia="Georgia" w:hAnsi="Georgia"/>
          <w:b w:val="1"/>
          <w:sz w:val="24"/>
          <w:szCs w:val="24"/>
        </w:rPr>
      </w:pPr>
      <w:bookmarkStart w:colFirst="0" w:colLast="0" w:name="_heading=h.ag3oomqudtkn" w:id="8"/>
      <w:bookmarkEnd w:id="8"/>
      <w:r w:rsidDel="00000000" w:rsidR="00000000" w:rsidRPr="00000000">
        <w:rPr>
          <w:rFonts w:ascii="Georgia" w:cs="Georgia" w:eastAsia="Georgia" w:hAnsi="Georgia"/>
          <w:b w:val="1"/>
          <w:sz w:val="24"/>
          <w:szCs w:val="24"/>
          <w:rtl w:val="0"/>
        </w:rPr>
        <w:t xml:space="preserve">Method 8: Networking and Partnerships</w:t>
      </w:r>
    </w:p>
    <w:p w:rsidR="00000000" w:rsidDel="00000000" w:rsidP="00000000" w:rsidRDefault="00000000" w:rsidRPr="00000000" w14:paraId="0000002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Business networking involves creating positive relationships with partners, opinion leaders, potential customers, and clients. Business-to-business networking builds up confidence, especially in potential partners and buyers. Strategic partners complement the expansion of lead identification means.   </w:t>
      </w:r>
    </w:p>
    <w:p w:rsidR="00000000" w:rsidDel="00000000" w:rsidP="00000000" w:rsidRDefault="00000000" w:rsidRPr="00000000" w14:paraId="0000002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it comes to perfect networking, one should name the proper opportunities and audiences to address. The follow-up is also crucial, to convert connections into potential leads as well as partners. While this approach of partnerships also requires constant management to ensure lead gen goals are met.  </w:t>
      </w:r>
    </w:p>
    <w:p w:rsidR="00000000" w:rsidDel="00000000" w:rsidP="00000000" w:rsidRDefault="00000000" w:rsidRPr="00000000" w14:paraId="0000002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TAM also maintains relevant lead capture touch points at events and builds partner relations for wider lead capture sources. In the recent cooperation with similar sectors, new business promotion opportunities were created which produced over 350 leads indicated in the scheme in the period of 6 months only.</w:t>
      </w:r>
    </w:p>
    <w:p w:rsidR="00000000" w:rsidDel="00000000" w:rsidP="00000000" w:rsidRDefault="00000000" w:rsidRPr="00000000" w14:paraId="0000002C">
      <w:pPr>
        <w:pStyle w:val="Heading2"/>
        <w:jc w:val="both"/>
        <w:rPr>
          <w:rFonts w:ascii="Georgia" w:cs="Georgia" w:eastAsia="Georgia" w:hAnsi="Georgia"/>
          <w:b w:val="1"/>
          <w:sz w:val="24"/>
          <w:szCs w:val="24"/>
        </w:rPr>
      </w:pPr>
      <w:bookmarkStart w:colFirst="0" w:colLast="0" w:name="_heading=h.n8pqo3d8ptw3" w:id="9"/>
      <w:bookmarkEnd w:id="9"/>
      <w:r w:rsidDel="00000000" w:rsidR="00000000" w:rsidRPr="00000000">
        <w:rPr>
          <w:rFonts w:ascii="Georgia" w:cs="Georgia" w:eastAsia="Georgia" w:hAnsi="Georgia"/>
          <w:b w:val="1"/>
          <w:sz w:val="24"/>
          <w:szCs w:val="24"/>
          <w:rtl w:val="0"/>
        </w:rPr>
        <w:t xml:space="preserve">Method 9: Lead Nurturing</w:t>
      </w:r>
    </w:p>
    <w:p w:rsidR="00000000" w:rsidDel="00000000" w:rsidP="00000000" w:rsidRDefault="00000000" w:rsidRPr="00000000" w14:paraId="0000002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Lead nurturing follows up with the captured prospects with constant communication until they get ready for the sale. Lead nurturing is an efficient way of creating interaction to improve the conversion rate after the initial sign-up instead of going cold immediately after signing up for membership.</w:t>
      </w:r>
    </w:p>
    <w:p w:rsidR="00000000" w:rsidDel="00000000" w:rsidP="00000000" w:rsidRDefault="00000000" w:rsidRPr="00000000" w14:paraId="0000002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Nurture means knowing prospects' needs and interests to direct them through the various email and content offers and retargeting. They further indicate sequence timing, personalization tokens, and mapping of lead scores in deciding sales-readiness.  </w:t>
      </w:r>
    </w:p>
    <w:p w:rsidR="00000000" w:rsidDel="00000000" w:rsidP="00000000" w:rsidRDefault="00000000" w:rsidRPr="00000000" w14:paraId="0000002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TAM defines multiple channel nurture programs for each customer to convert marketing and sales-qualified leads into clients over time. As you can see, on average, about 35% of newly created leads come back through our full nurture program.</w:t>
      </w:r>
    </w:p>
    <w:p w:rsidR="00000000" w:rsidDel="00000000" w:rsidP="00000000" w:rsidRDefault="00000000" w:rsidRPr="00000000" w14:paraId="00000030">
      <w:pPr>
        <w:pStyle w:val="Heading2"/>
        <w:jc w:val="both"/>
        <w:rPr>
          <w:rFonts w:ascii="Georgia" w:cs="Georgia" w:eastAsia="Georgia" w:hAnsi="Georgia"/>
          <w:b w:val="1"/>
          <w:sz w:val="24"/>
          <w:szCs w:val="24"/>
        </w:rPr>
      </w:pPr>
      <w:bookmarkStart w:colFirst="0" w:colLast="0" w:name="_heading=h.458m8qzfvx9" w:id="10"/>
      <w:bookmarkEnd w:id="10"/>
      <w:r w:rsidDel="00000000" w:rsidR="00000000" w:rsidRPr="00000000">
        <w:rPr>
          <w:rFonts w:ascii="Georgia" w:cs="Georgia" w:eastAsia="Georgia" w:hAnsi="Georgia"/>
          <w:b w:val="1"/>
          <w:sz w:val="24"/>
          <w:szCs w:val="24"/>
          <w:rtl w:val="0"/>
        </w:rPr>
        <w:t xml:space="preserve">XI. Conclusion </w:t>
      </w:r>
    </w:p>
    <w:p w:rsidR="00000000" w:rsidDel="00000000" w:rsidP="00000000" w:rsidRDefault="00000000" w:rsidRPr="00000000" w14:paraId="0000003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stated in this post, the best strategy is to combine efforts in inbound (SEO and content marketing) with outbound (email and events) techniques. Referral programs, pay-per-click ads, partnerships, networking, and lead nurturing can fine-tune the process further.  </w:t>
      </w:r>
    </w:p>
    <w:p w:rsidR="00000000" w:rsidDel="00000000" w:rsidP="00000000" w:rsidRDefault="00000000" w:rsidRPr="00000000" w14:paraId="0000003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achieving sustainable business growth, the brands should lock and cultivate the best quality leads until they are sale-ready. So, using any of these lead generation methods, which have been proven to be efficient will help generate good results over the long run.</w:t>
      </w:r>
    </w:p>
    <w:p w:rsidR="00000000" w:rsidDel="00000000" w:rsidP="00000000" w:rsidRDefault="00000000" w:rsidRPr="00000000" w14:paraId="0000003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Collaborate with Three Angle Marketing to gain exclusive insights and professional guidance regarding how to use market data for lead generation to capture more customers. Choose us to discuss the ways, how it is possible to increase the effectiveness of lead generation for your business.</w:t>
      </w:r>
    </w:p>
    <w:p w:rsidR="00000000" w:rsidDel="00000000" w:rsidP="00000000" w:rsidRDefault="00000000" w:rsidRPr="00000000" w14:paraId="00000034">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4384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2479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247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8176CA"/>
  </w:style>
  <w:style w:type="paragraph" w:styleId="Heading1">
    <w:name w:val="heading 1"/>
    <w:basedOn w:val="Normal"/>
    <w:next w:val="Normal"/>
    <w:link w:val="Heading1Char"/>
    <w:uiPriority w:val="9"/>
    <w:qFormat w:val="1"/>
    <w:rsid w:val="008176CA"/>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8176CA"/>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8176CA"/>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8176CA"/>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8176CA"/>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8176CA"/>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8176CA"/>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8176CA"/>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8176CA"/>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8176CA"/>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8176CA"/>
    <w:pPr>
      <w:spacing w:after="500" w:before="0" w:line="240" w:lineRule="auto"/>
    </w:pPr>
    <w:rPr>
      <w:caps w:val="1"/>
      <w:color w:val="595959" w:themeColor="text1" w:themeTint="0000A6"/>
      <w:spacing w:val="10"/>
      <w:sz w:val="21"/>
      <w:szCs w:val="21"/>
    </w:rPr>
  </w:style>
  <w:style w:type="paragraph" w:styleId="Header">
    <w:name w:val="header"/>
    <w:basedOn w:val="Normal"/>
    <w:link w:val="HeaderChar"/>
    <w:uiPriority w:val="99"/>
    <w:unhideWhenUsed w:val="1"/>
    <w:rsid w:val="00952CE9"/>
    <w:pPr>
      <w:tabs>
        <w:tab w:val="center" w:pos="4680"/>
        <w:tab w:val="right" w:pos="9360"/>
      </w:tabs>
      <w:spacing w:line="240" w:lineRule="auto"/>
    </w:pPr>
  </w:style>
  <w:style w:type="character" w:styleId="HeaderChar" w:customStyle="1">
    <w:name w:val="Header Char"/>
    <w:basedOn w:val="DefaultParagraphFont"/>
    <w:link w:val="Header"/>
    <w:uiPriority w:val="99"/>
    <w:rsid w:val="00952CE9"/>
  </w:style>
  <w:style w:type="paragraph" w:styleId="Footer">
    <w:name w:val="footer"/>
    <w:basedOn w:val="Normal"/>
    <w:link w:val="FooterChar"/>
    <w:uiPriority w:val="99"/>
    <w:unhideWhenUsed w:val="1"/>
    <w:rsid w:val="00952CE9"/>
    <w:pPr>
      <w:tabs>
        <w:tab w:val="center" w:pos="4680"/>
        <w:tab w:val="right" w:pos="9360"/>
      </w:tabs>
      <w:spacing w:line="240" w:lineRule="auto"/>
    </w:pPr>
  </w:style>
  <w:style w:type="character" w:styleId="FooterChar" w:customStyle="1">
    <w:name w:val="Footer Char"/>
    <w:basedOn w:val="DefaultParagraphFont"/>
    <w:link w:val="Footer"/>
    <w:uiPriority w:val="99"/>
    <w:rsid w:val="00952CE9"/>
  </w:style>
  <w:style w:type="character" w:styleId="Heading1Char" w:customStyle="1">
    <w:name w:val="Heading 1 Char"/>
    <w:basedOn w:val="DefaultParagraphFont"/>
    <w:link w:val="Heading1"/>
    <w:uiPriority w:val="9"/>
    <w:rsid w:val="008176CA"/>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8176CA"/>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8176CA"/>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8176CA"/>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8176CA"/>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8176CA"/>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8176CA"/>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8176CA"/>
    <w:rPr>
      <w:caps w:val="1"/>
      <w:spacing w:val="10"/>
      <w:sz w:val="18"/>
      <w:szCs w:val="18"/>
    </w:rPr>
  </w:style>
  <w:style w:type="character" w:styleId="Heading9Char" w:customStyle="1">
    <w:name w:val="Heading 9 Char"/>
    <w:basedOn w:val="DefaultParagraphFont"/>
    <w:link w:val="Heading9"/>
    <w:uiPriority w:val="9"/>
    <w:semiHidden w:val="1"/>
    <w:rsid w:val="008176CA"/>
    <w:rPr>
      <w:i w:val="1"/>
      <w:iCs w:val="1"/>
      <w:caps w:val="1"/>
      <w:spacing w:val="10"/>
      <w:sz w:val="18"/>
      <w:szCs w:val="18"/>
    </w:rPr>
  </w:style>
  <w:style w:type="paragraph" w:styleId="Caption">
    <w:name w:val="caption"/>
    <w:basedOn w:val="Normal"/>
    <w:next w:val="Normal"/>
    <w:uiPriority w:val="35"/>
    <w:semiHidden w:val="1"/>
    <w:unhideWhenUsed w:val="1"/>
    <w:qFormat w:val="1"/>
    <w:rsid w:val="008176CA"/>
    <w:rPr>
      <w:b w:val="1"/>
      <w:bCs w:val="1"/>
      <w:color w:val="365f91" w:themeColor="accent1" w:themeShade="0000BF"/>
      <w:sz w:val="16"/>
      <w:szCs w:val="16"/>
    </w:rPr>
  </w:style>
  <w:style w:type="character" w:styleId="TitleChar" w:customStyle="1">
    <w:name w:val="Title Char"/>
    <w:basedOn w:val="DefaultParagraphFont"/>
    <w:link w:val="Title"/>
    <w:uiPriority w:val="10"/>
    <w:rsid w:val="008176CA"/>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8176CA"/>
    <w:rPr>
      <w:caps w:val="1"/>
      <w:color w:val="595959" w:themeColor="text1" w:themeTint="0000A6"/>
      <w:spacing w:val="10"/>
      <w:sz w:val="21"/>
      <w:szCs w:val="21"/>
    </w:rPr>
  </w:style>
  <w:style w:type="character" w:styleId="Strong">
    <w:name w:val="Strong"/>
    <w:uiPriority w:val="22"/>
    <w:qFormat w:val="1"/>
    <w:rsid w:val="008176CA"/>
    <w:rPr>
      <w:b w:val="1"/>
      <w:bCs w:val="1"/>
    </w:rPr>
  </w:style>
  <w:style w:type="character" w:styleId="Emphasis">
    <w:name w:val="Emphasis"/>
    <w:uiPriority w:val="20"/>
    <w:qFormat w:val="1"/>
    <w:rsid w:val="008176CA"/>
    <w:rPr>
      <w:caps w:val="1"/>
      <w:color w:val="243f60" w:themeColor="accent1" w:themeShade="00007F"/>
      <w:spacing w:val="5"/>
    </w:rPr>
  </w:style>
  <w:style w:type="paragraph" w:styleId="NoSpacing">
    <w:name w:val="No Spacing"/>
    <w:uiPriority w:val="1"/>
    <w:qFormat w:val="1"/>
    <w:rsid w:val="008176CA"/>
    <w:pPr>
      <w:spacing w:after="0" w:line="240" w:lineRule="auto"/>
    </w:pPr>
  </w:style>
  <w:style w:type="paragraph" w:styleId="Quote">
    <w:name w:val="Quote"/>
    <w:basedOn w:val="Normal"/>
    <w:next w:val="Normal"/>
    <w:link w:val="QuoteChar"/>
    <w:uiPriority w:val="29"/>
    <w:qFormat w:val="1"/>
    <w:rsid w:val="008176CA"/>
    <w:rPr>
      <w:i w:val="1"/>
      <w:iCs w:val="1"/>
      <w:sz w:val="24"/>
      <w:szCs w:val="24"/>
    </w:rPr>
  </w:style>
  <w:style w:type="character" w:styleId="QuoteChar" w:customStyle="1">
    <w:name w:val="Quote Char"/>
    <w:basedOn w:val="DefaultParagraphFont"/>
    <w:link w:val="Quote"/>
    <w:uiPriority w:val="29"/>
    <w:rsid w:val="008176CA"/>
    <w:rPr>
      <w:i w:val="1"/>
      <w:iCs w:val="1"/>
      <w:sz w:val="24"/>
      <w:szCs w:val="24"/>
    </w:rPr>
  </w:style>
  <w:style w:type="paragraph" w:styleId="IntenseQuote">
    <w:name w:val="Intense Quote"/>
    <w:basedOn w:val="Normal"/>
    <w:next w:val="Normal"/>
    <w:link w:val="IntenseQuoteChar"/>
    <w:uiPriority w:val="30"/>
    <w:qFormat w:val="1"/>
    <w:rsid w:val="008176CA"/>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8176CA"/>
    <w:rPr>
      <w:color w:val="4f81bd" w:themeColor="accent1"/>
      <w:sz w:val="24"/>
      <w:szCs w:val="24"/>
    </w:rPr>
  </w:style>
  <w:style w:type="character" w:styleId="SubtleEmphasis">
    <w:name w:val="Subtle Emphasis"/>
    <w:uiPriority w:val="19"/>
    <w:qFormat w:val="1"/>
    <w:rsid w:val="008176CA"/>
    <w:rPr>
      <w:i w:val="1"/>
      <w:iCs w:val="1"/>
      <w:color w:val="243f60" w:themeColor="accent1" w:themeShade="00007F"/>
    </w:rPr>
  </w:style>
  <w:style w:type="character" w:styleId="IntenseEmphasis">
    <w:name w:val="Intense Emphasis"/>
    <w:uiPriority w:val="21"/>
    <w:qFormat w:val="1"/>
    <w:rsid w:val="008176CA"/>
    <w:rPr>
      <w:b w:val="1"/>
      <w:bCs w:val="1"/>
      <w:caps w:val="1"/>
      <w:color w:val="243f60" w:themeColor="accent1" w:themeShade="00007F"/>
      <w:spacing w:val="10"/>
    </w:rPr>
  </w:style>
  <w:style w:type="character" w:styleId="SubtleReference">
    <w:name w:val="Subtle Reference"/>
    <w:uiPriority w:val="31"/>
    <w:qFormat w:val="1"/>
    <w:rsid w:val="008176CA"/>
    <w:rPr>
      <w:b w:val="1"/>
      <w:bCs w:val="1"/>
      <w:color w:val="4f81bd" w:themeColor="accent1"/>
    </w:rPr>
  </w:style>
  <w:style w:type="character" w:styleId="IntenseReference">
    <w:name w:val="Intense Reference"/>
    <w:uiPriority w:val="32"/>
    <w:qFormat w:val="1"/>
    <w:rsid w:val="008176CA"/>
    <w:rPr>
      <w:b w:val="1"/>
      <w:bCs w:val="1"/>
      <w:i w:val="1"/>
      <w:iCs w:val="1"/>
      <w:caps w:val="1"/>
      <w:color w:val="4f81bd" w:themeColor="accent1"/>
    </w:rPr>
  </w:style>
  <w:style w:type="character" w:styleId="BookTitle">
    <w:name w:val="Book Title"/>
    <w:uiPriority w:val="33"/>
    <w:qFormat w:val="1"/>
    <w:rsid w:val="008176CA"/>
    <w:rPr>
      <w:b w:val="1"/>
      <w:bCs w:val="1"/>
      <w:i w:val="1"/>
      <w:iCs w:val="1"/>
      <w:spacing w:val="0"/>
    </w:rPr>
  </w:style>
  <w:style w:type="paragraph" w:styleId="TOCHeading">
    <w:name w:val="TOC Heading"/>
    <w:basedOn w:val="Heading1"/>
    <w:next w:val="Normal"/>
    <w:uiPriority w:val="39"/>
    <w:semiHidden w:val="1"/>
    <w:unhideWhenUsed w:val="1"/>
    <w:qFormat w:val="1"/>
    <w:rsid w:val="008176CA"/>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Y7Oq/bNZRxB6sEfxopW36hWaDw==">CgMxLjAyDmguamF5c3huNnBzNjY5Mg5oLmUzanRscXhlaDM1ZjIOaC45dXlnMjNuNmc4YmQyDmgubzB3aGlsY25icW5yMg5oLnlnYTJpZnFuajFubTIOaC5uMHU4ZzBiN2hmdGEyDmguejR1MHhxOGw0MnJ5Mg5oLnI2em5seWYxcDV5bzIOaC5hZzNvb21xdWR0a24yDmgubjhwcW8zZDhwdHczMg1oLjQ1OG04cXpmdng5OAByITFEbDd2OUc2eFFJOXh4eVhpTUZPUHU5a2UyN3lBb2hZ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2024-08-22T03:26:00Z</dcterms:created>
</cp:coreProperties>
</file>