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Investment Guides</w:t>
      </w:r>
      <w:r w:rsidDel="00000000" w:rsidR="00000000" w:rsidRPr="00000000">
        <w:rPr>
          <w:rtl w:val="0"/>
        </w:rPr>
      </w:r>
    </w:p>
    <w:p w:rsidR="00000000" w:rsidDel="00000000" w:rsidP="00000000" w:rsidRDefault="00000000" w:rsidRPr="00000000" w14:paraId="00000003">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Explore the detailed investment guide of MAP Real Estate to make informed decisions. Get accurate projects about market trends and insight through our property experts.</w:t>
      </w:r>
      <w:r w:rsidDel="00000000" w:rsidR="00000000" w:rsidRPr="00000000">
        <w:rPr>
          <w:rtl w:val="0"/>
        </w:rPr>
      </w:r>
    </w:p>
    <w:p w:rsidR="00000000" w:rsidDel="00000000" w:rsidP="00000000" w:rsidRDefault="00000000" w:rsidRPr="00000000" w14:paraId="00000005">
      <w:pPr>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spacing w:after="200" w:before="200" w:line="360" w:lineRule="auto"/>
        <w:rPr>
          <w:b w:val="1"/>
          <w:color w:val="274e13"/>
        </w:rPr>
      </w:pPr>
      <w:bookmarkStart w:colFirst="0" w:colLast="0" w:name="_daudepo4f184" w:id="0"/>
      <w:bookmarkEnd w:id="0"/>
      <w:r w:rsidDel="00000000" w:rsidR="00000000" w:rsidRPr="00000000">
        <w:rPr>
          <w:b w:val="1"/>
          <w:color w:val="274e13"/>
          <w:rtl w:val="0"/>
        </w:rPr>
        <w:t xml:space="preserve">Investment Guides: A Simple Handbook for Investors</w:t>
      </w:r>
    </w:p>
    <w:p w:rsidR="00000000" w:rsidDel="00000000" w:rsidP="00000000" w:rsidRDefault="00000000" w:rsidRPr="00000000" w14:paraId="0000000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market in real estate has remained strong in Dubai and many people continue to invest in this sector from all parts of the world. However, venturing into a new industry can be a very daunting move no matter the level of experience of the investor. Various trends and circumstances present in the market itself, as well legal and financial environment, should be taken into account to make correct investment decisions. </w:t>
      </w:r>
    </w:p>
    <w:p w:rsidR="00000000" w:rsidDel="00000000" w:rsidP="00000000" w:rsidRDefault="00000000" w:rsidRPr="00000000" w14:paraId="0000000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guide is intended to be a basic reference for investors and those wishing to become investors. </w:t>
      </w:r>
      <w:r w:rsidDel="00000000" w:rsidR="00000000" w:rsidRPr="00000000">
        <w:rPr>
          <w:rtl w:val="0"/>
        </w:rPr>
      </w:r>
    </w:p>
    <w:p w:rsidR="00000000" w:rsidDel="00000000" w:rsidP="00000000" w:rsidRDefault="00000000" w:rsidRPr="00000000" w14:paraId="0000000A">
      <w:pPr>
        <w:pStyle w:val="Heading2"/>
        <w:jc w:val="both"/>
        <w:rPr>
          <w:rFonts w:ascii="Georgia" w:cs="Georgia" w:eastAsia="Georgia" w:hAnsi="Georgia"/>
          <w:color w:val="ff00ff"/>
          <w:sz w:val="24"/>
          <w:szCs w:val="24"/>
        </w:rPr>
      </w:pPr>
      <w:bookmarkStart w:colFirst="0" w:colLast="0" w:name="_va7sdjk2vwcv" w:id="1"/>
      <w:bookmarkEnd w:id="1"/>
      <w:r w:rsidDel="00000000" w:rsidR="00000000" w:rsidRPr="00000000">
        <w:rPr>
          <w:b w:val="1"/>
          <w:color w:val="ff00ff"/>
          <w:rtl w:val="0"/>
        </w:rPr>
        <w:t xml:space="preserve">Overview of the Real Estate Market in Dubai:</w:t>
      </w:r>
      <w:r w:rsidDel="00000000" w:rsidR="00000000" w:rsidRPr="00000000">
        <w:rPr>
          <w:rtl w:val="0"/>
        </w:rPr>
      </w:r>
    </w:p>
    <w:p w:rsidR="00000000" w:rsidDel="00000000" w:rsidP="00000000" w:rsidRDefault="00000000" w:rsidRPr="00000000" w14:paraId="0000000B">
      <w:pPr>
        <w:jc w:val="both"/>
        <w:rPr>
          <w:rFonts w:ascii="Roboto" w:cs="Roboto" w:eastAsia="Roboto" w:hAnsi="Roboto"/>
          <w:sz w:val="21"/>
          <w:szCs w:val="21"/>
        </w:rPr>
      </w:pPr>
      <w:r w:rsidDel="00000000" w:rsidR="00000000" w:rsidRPr="00000000">
        <w:rPr>
          <w:rFonts w:ascii="Georgia" w:cs="Georgia" w:eastAsia="Georgia" w:hAnsi="Georgia"/>
          <w:sz w:val="24"/>
          <w:szCs w:val="24"/>
          <w:rtl w:val="0"/>
        </w:rPr>
        <w:t xml:space="preserve">But in order to discuss property types or how to finance a property, investors need to first familiarize themselves with the general characteristics of Dubai’s current real estate investment market. Some of the main insights acting as a useful background for the next steps will be presented in this brief overview.</w:t>
      </w:r>
      <w:r w:rsidDel="00000000" w:rsidR="00000000" w:rsidRPr="00000000">
        <w:rPr>
          <w:rtl w:val="0"/>
        </w:rPr>
      </w:r>
    </w:p>
    <w:p w:rsidR="00000000" w:rsidDel="00000000" w:rsidP="00000000" w:rsidRDefault="00000000" w:rsidRPr="00000000" w14:paraId="0000000C">
      <w:pPr>
        <w:pStyle w:val="Heading3"/>
        <w:shd w:fill="ffffff" w:val="clear"/>
        <w:spacing w:after="240" w:lineRule="auto"/>
        <w:jc w:val="both"/>
        <w:rPr>
          <w:rFonts w:ascii="Georgia" w:cs="Georgia" w:eastAsia="Georgia" w:hAnsi="Georgia"/>
          <w:color w:val="ff9900"/>
          <w:sz w:val="24"/>
          <w:szCs w:val="24"/>
        </w:rPr>
      </w:pPr>
      <w:bookmarkStart w:colFirst="0" w:colLast="0" w:name="_j2nj9bbpamry" w:id="2"/>
      <w:bookmarkEnd w:id="2"/>
      <w:r w:rsidDel="00000000" w:rsidR="00000000" w:rsidRPr="00000000">
        <w:rPr>
          <w:b w:val="1"/>
          <w:color w:val="ff9900"/>
          <w:rtl w:val="0"/>
        </w:rPr>
        <w:t xml:space="preserve">A. Current trends in the Dubai real estate market:</w:t>
      </w:r>
      <w:r w:rsidDel="00000000" w:rsidR="00000000" w:rsidRPr="00000000">
        <w:rPr>
          <w:rtl w:val="0"/>
        </w:rPr>
      </w:r>
    </w:p>
    <w:p w:rsidR="00000000" w:rsidDel="00000000" w:rsidP="00000000" w:rsidRDefault="00000000" w:rsidRPr="00000000" w14:paraId="0000000D">
      <w:pPr>
        <w:pStyle w:val="Heading4"/>
        <w:jc w:val="both"/>
        <w:rPr>
          <w:rFonts w:ascii="Georgia" w:cs="Georgia" w:eastAsia="Georgia" w:hAnsi="Georgia"/>
          <w:color w:val="ff0000"/>
          <w:sz w:val="24"/>
          <w:szCs w:val="24"/>
        </w:rPr>
      </w:pPr>
      <w:bookmarkStart w:colFirst="0" w:colLast="0" w:name="_ehagbma5ffn1" w:id="3"/>
      <w:bookmarkEnd w:id="3"/>
      <w:r w:rsidDel="00000000" w:rsidR="00000000" w:rsidRPr="00000000">
        <w:rPr>
          <w:b w:val="1"/>
          <w:color w:val="ff0000"/>
          <w:rtl w:val="0"/>
        </w:rPr>
        <w:t xml:space="preserve">Price fluctuations:</w:t>
      </w:r>
      <w:r w:rsidDel="00000000" w:rsidR="00000000" w:rsidRPr="00000000">
        <w:rPr>
          <w:rtl w:val="0"/>
        </w:rPr>
      </w:r>
    </w:p>
    <w:p w:rsidR="00000000" w:rsidDel="00000000" w:rsidP="00000000" w:rsidRDefault="00000000" w:rsidRPr="00000000" w14:paraId="0000000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Like most real estate markets for the past few years, Dubai has not been immune to price swings. Some earlier emerging districts have remained in constant rise while others have plateaued or declined in value. Until the beginning of 2020, average sales and rental prices in the emirate have decreased by 9% and 10% and the average area of residential units also reduced by 4% from the previous year.</w:t>
      </w:r>
    </w:p>
    <w:p w:rsidR="00000000" w:rsidDel="00000000" w:rsidP="00000000" w:rsidRDefault="00000000" w:rsidRPr="00000000" w14:paraId="0000000F">
      <w:pPr>
        <w:pStyle w:val="Heading4"/>
        <w:jc w:val="both"/>
        <w:rPr>
          <w:b w:val="1"/>
          <w:color w:val="ff0000"/>
        </w:rPr>
      </w:pPr>
      <w:bookmarkStart w:colFirst="0" w:colLast="0" w:name="_bxf126fgz192" w:id="4"/>
      <w:bookmarkEnd w:id="4"/>
      <w:r w:rsidDel="00000000" w:rsidR="00000000" w:rsidRPr="00000000">
        <w:rPr>
          <w:b w:val="1"/>
          <w:color w:val="ff0000"/>
          <w:rtl w:val="0"/>
        </w:rPr>
        <w:t xml:space="preserve">Popular Investment Areas:</w:t>
      </w:r>
    </w:p>
    <w:p w:rsidR="00000000" w:rsidDel="00000000" w:rsidP="00000000" w:rsidRDefault="00000000" w:rsidRPr="00000000" w14:paraId="0000001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course, some areas are different from each other. They have kept on focusing on core markets for buying residential units in areas such as Downtown Dubai and Emirates Hills by investors while new projects grab attention in places like Dubai Marina and Business Bay. Offices for business continue to be popular in Sheikh Zayed Road and Dubai Media City.</w:t>
      </w:r>
    </w:p>
    <w:p w:rsidR="00000000" w:rsidDel="00000000" w:rsidP="00000000" w:rsidRDefault="00000000" w:rsidRPr="00000000" w14:paraId="00000011">
      <w:pPr>
        <w:pStyle w:val="Heading3"/>
        <w:jc w:val="both"/>
        <w:rPr>
          <w:b w:val="1"/>
          <w:color w:val="ff9900"/>
        </w:rPr>
      </w:pPr>
      <w:bookmarkStart w:colFirst="0" w:colLast="0" w:name="_bctvs6awgh96" w:id="5"/>
      <w:bookmarkEnd w:id="5"/>
      <w:r w:rsidDel="00000000" w:rsidR="00000000" w:rsidRPr="00000000">
        <w:rPr>
          <w:b w:val="1"/>
          <w:color w:val="ff9900"/>
          <w:rtl w:val="0"/>
        </w:rPr>
        <w:t xml:space="preserve">B. Types of properties available for investment:</w:t>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Fonts w:ascii="Georgia" w:cs="Georgia" w:eastAsia="Georgia" w:hAnsi="Georgia"/>
          <w:sz w:val="24"/>
          <w:szCs w:val="24"/>
          <w:rtl w:val="0"/>
        </w:rPr>
        <w:t xml:space="preserve">So its real estate pool contains all the diversity global investors could wish for. Opportunities are available from villas situated directly on the Palm Jumeirah to apartments close to transportation. Common unit types are shops in shopping malls, floors in business buildings, and storage sheds in interior non-oceanic transport corridors. Others also incorporate integrated use structures which include two or more classes of properties in one project.</w:t>
      </w:r>
      <w:r w:rsidDel="00000000" w:rsidR="00000000" w:rsidRPr="00000000">
        <w:rPr>
          <w:rtl w:val="0"/>
        </w:rPr>
      </w:r>
    </w:p>
    <w:p w:rsidR="00000000" w:rsidDel="00000000" w:rsidP="00000000" w:rsidRDefault="00000000" w:rsidRPr="00000000" w14:paraId="00000014">
      <w:pPr>
        <w:pStyle w:val="Heading2"/>
        <w:jc w:val="both"/>
        <w:rPr>
          <w:b w:val="1"/>
          <w:color w:val="ff00ff"/>
        </w:rPr>
      </w:pPr>
      <w:bookmarkStart w:colFirst="0" w:colLast="0" w:name="_qkn5v0ty3ip2" w:id="6"/>
      <w:bookmarkEnd w:id="6"/>
      <w:r w:rsidDel="00000000" w:rsidR="00000000" w:rsidRPr="00000000">
        <w:rPr>
          <w:b w:val="1"/>
          <w:color w:val="ff00ff"/>
          <w:rtl w:val="0"/>
        </w:rPr>
        <w:t xml:space="preserve">Laws and Regulations Concerning Foreign Investors:</w:t>
      </w:r>
    </w:p>
    <w:p w:rsidR="00000000" w:rsidDel="00000000" w:rsidP="00000000" w:rsidRDefault="00000000" w:rsidRPr="00000000" w14:paraId="00000015">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Any overseas investor who wishes to buy a property in Dubai has to conform to all the laws that are in place. Though the SEZs in Dubai allow foreigners to buy properties directly as freehold properties the rest of the country demands the acquiring the properties under leasehold contracts that span over decades. Would-be investors also require several documents such as residency visas, and corporate business licenses to even qualify for such purchases. Unless these regulations are complied with in advance, investors stand the chance of coming across major challenges.</w:t>
      </w:r>
    </w:p>
    <w:p w:rsidR="00000000" w:rsidDel="00000000" w:rsidP="00000000" w:rsidRDefault="00000000" w:rsidRPr="00000000" w14:paraId="00000017">
      <w:pPr>
        <w:pStyle w:val="Heading3"/>
        <w:jc w:val="both"/>
        <w:rPr>
          <w:b w:val="1"/>
          <w:color w:val="ff9900"/>
        </w:rPr>
      </w:pPr>
      <w:bookmarkStart w:colFirst="0" w:colLast="0" w:name="_xgtfrgl4f17h" w:id="7"/>
      <w:bookmarkEnd w:id="7"/>
      <w:r w:rsidDel="00000000" w:rsidR="00000000" w:rsidRPr="00000000">
        <w:rPr>
          <w:b w:val="1"/>
          <w:color w:val="ff9900"/>
          <w:rtl w:val="0"/>
        </w:rPr>
        <w:t xml:space="preserve">Documents and Process Needed:  </w:t>
      </w:r>
    </w:p>
    <w:p w:rsidR="00000000" w:rsidDel="00000000" w:rsidP="00000000" w:rsidRDefault="00000000" w:rsidRPr="00000000" w14:paraId="00000018">
      <w:pPr>
        <w:jc w:val="both"/>
        <w:rPr>
          <w:rFonts w:ascii="Roboto" w:cs="Roboto" w:eastAsia="Roboto" w:hAnsi="Roboto"/>
          <w:sz w:val="21"/>
          <w:szCs w:val="21"/>
        </w:rPr>
      </w:pPr>
      <w:r w:rsidDel="00000000" w:rsidR="00000000" w:rsidRPr="00000000">
        <w:rPr>
          <w:rFonts w:ascii="Georgia" w:cs="Georgia" w:eastAsia="Georgia" w:hAnsi="Georgia"/>
          <w:sz w:val="24"/>
          <w:szCs w:val="24"/>
          <w:rtl w:val="0"/>
        </w:rPr>
        <w:t xml:space="preserve">As regulations regarding foreign buyers in Dubai state, all investments start with getting the relevant documents. This includes submission of passport, visa, and corporate registration details provided the situation and type of investment program chosen by the investor. They are then formally tendered to the relevant government economic departments, and if acceptable, investors can then go on with property transactions by executing and signing sales agreements and conveyances. Until this documentation pathway is fully done and signed, the purchase cannot go through legally.</w:t>
      </w:r>
      <w:r w:rsidDel="00000000" w:rsidR="00000000" w:rsidRPr="00000000">
        <w:rPr>
          <w:rtl w:val="0"/>
        </w:rPr>
      </w:r>
    </w:p>
    <w:p w:rsidR="00000000" w:rsidDel="00000000" w:rsidP="00000000" w:rsidRDefault="00000000" w:rsidRPr="00000000" w14:paraId="00000019">
      <w:pPr>
        <w:pStyle w:val="Heading2"/>
        <w:jc w:val="both"/>
        <w:rPr>
          <w:rFonts w:ascii="Georgia" w:cs="Georgia" w:eastAsia="Georgia" w:hAnsi="Georgia"/>
          <w:color w:val="ff00ff"/>
          <w:sz w:val="24"/>
          <w:szCs w:val="24"/>
        </w:rPr>
      </w:pPr>
      <w:bookmarkStart w:colFirst="0" w:colLast="0" w:name="_erxfzc12fqt0" w:id="8"/>
      <w:bookmarkEnd w:id="8"/>
      <w:r w:rsidDel="00000000" w:rsidR="00000000" w:rsidRPr="00000000">
        <w:rPr>
          <w:b w:val="1"/>
          <w:color w:val="ff00ff"/>
          <w:rtl w:val="0"/>
        </w:rPr>
        <w:t xml:space="preserve">Principal Elements of Property Investment Budgets:</w:t>
      </w:r>
      <w:r w:rsidDel="00000000" w:rsidR="00000000" w:rsidRPr="00000000">
        <w:rPr>
          <w:rtl w:val="0"/>
        </w:rPr>
      </w:r>
    </w:p>
    <w:p w:rsidR="00000000" w:rsidDel="00000000" w:rsidP="00000000" w:rsidRDefault="00000000" w:rsidRPr="00000000" w14:paraId="0000001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Fund acquisition in the end depends on an evaluation of whether the returns should be adequate to cover initial and ongoing expenditures. Investors also have to make their budget with principal down payments, as well as other ongoing ownership costs.</w:t>
      </w:r>
    </w:p>
    <w:p w:rsidR="00000000" w:rsidDel="00000000" w:rsidP="00000000" w:rsidRDefault="00000000" w:rsidRPr="00000000" w14:paraId="0000001B">
      <w:pPr>
        <w:pStyle w:val="Heading3"/>
        <w:jc w:val="both"/>
        <w:rPr>
          <w:rFonts w:ascii="Georgia" w:cs="Georgia" w:eastAsia="Georgia" w:hAnsi="Georgia"/>
          <w:color w:val="ff00ff"/>
          <w:sz w:val="24"/>
          <w:szCs w:val="24"/>
        </w:rPr>
      </w:pPr>
      <w:bookmarkStart w:colFirst="0" w:colLast="0" w:name="_2znu098jw7b6" w:id="9"/>
      <w:bookmarkEnd w:id="9"/>
      <w:r w:rsidDel="00000000" w:rsidR="00000000" w:rsidRPr="00000000">
        <w:rPr>
          <w:b w:val="1"/>
          <w:color w:val="ff00ff"/>
          <w:rtl w:val="0"/>
        </w:rPr>
        <w:t xml:space="preserve">Upfront Investment Capital:</w:t>
      </w:r>
      <w:r w:rsidDel="00000000" w:rsidR="00000000" w:rsidRPr="00000000">
        <w:rPr>
          <w:rtl w:val="0"/>
        </w:rPr>
      </w:r>
    </w:p>
    <w:p w:rsidR="00000000" w:rsidDel="00000000" w:rsidP="00000000" w:rsidRDefault="00000000" w:rsidRPr="00000000" w14:paraId="0000001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first sums that investors are to provide cover down payments or full purchase prices where the investors are not banking on mortgages, registration costs, commissions to agents, and the costs of carrying out due diligence investigations. These are point-of-time payments that provide full acquisition or occupancy rights.</w:t>
      </w:r>
    </w:p>
    <w:p w:rsidR="00000000" w:rsidDel="00000000" w:rsidP="00000000" w:rsidRDefault="00000000" w:rsidRPr="00000000" w14:paraId="0000001D">
      <w:pPr>
        <w:pStyle w:val="Heading3"/>
        <w:jc w:val="both"/>
        <w:rPr>
          <w:rFonts w:ascii="Georgia" w:cs="Georgia" w:eastAsia="Georgia" w:hAnsi="Georgia"/>
          <w:color w:val="ff00ff"/>
          <w:sz w:val="24"/>
          <w:szCs w:val="24"/>
        </w:rPr>
      </w:pPr>
      <w:bookmarkStart w:colFirst="0" w:colLast="0" w:name="_wio2trwsgdci" w:id="10"/>
      <w:bookmarkEnd w:id="10"/>
      <w:r w:rsidDel="00000000" w:rsidR="00000000" w:rsidRPr="00000000">
        <w:rPr>
          <w:b w:val="1"/>
          <w:color w:val="ff00ff"/>
          <w:rtl w:val="0"/>
        </w:rPr>
        <w:t xml:space="preserve">Recurring Ownership Costs:</w:t>
      </w:r>
      <w:r w:rsidDel="00000000" w:rsidR="00000000" w:rsidRPr="00000000">
        <w:rPr>
          <w:rtl w:val="0"/>
        </w:rPr>
      </w:r>
    </w:p>
    <w:p w:rsidR="00000000" w:rsidDel="00000000" w:rsidP="00000000" w:rsidRDefault="00000000" w:rsidRPr="00000000" w14:paraId="0000001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Buyers of these properties must also keep paying interest if the property was bought through a mortgage and there are ongoing charges they have to meet including service charges, cooling charges, taxes, insurance, and maintenance charges among others. These costs are used throughout the ownership life cycle of a product.</w:t>
      </w:r>
    </w:p>
    <w:p w:rsidR="00000000" w:rsidDel="00000000" w:rsidP="00000000" w:rsidRDefault="00000000" w:rsidRPr="00000000" w14:paraId="0000001F">
      <w:pPr>
        <w:pStyle w:val="Heading3"/>
        <w:rPr>
          <w:rFonts w:ascii="Georgia" w:cs="Georgia" w:eastAsia="Georgia" w:hAnsi="Georgia"/>
          <w:color w:val="ff00ff"/>
          <w:sz w:val="24"/>
          <w:szCs w:val="24"/>
        </w:rPr>
      </w:pPr>
      <w:bookmarkStart w:colFirst="0" w:colLast="0" w:name="_pd4rf8okzpc7" w:id="11"/>
      <w:bookmarkEnd w:id="11"/>
      <w:r w:rsidDel="00000000" w:rsidR="00000000" w:rsidRPr="00000000">
        <w:rPr>
          <w:b w:val="1"/>
          <w:color w:val="ff00ff"/>
          <w:rtl w:val="0"/>
        </w:rPr>
        <w:t xml:space="preserve">Financing Options:</w:t>
      </w:r>
      <w:r w:rsidDel="00000000" w:rsidR="00000000" w:rsidRPr="00000000">
        <w:rPr>
          <w:rtl w:val="0"/>
        </w:rPr>
      </w:r>
    </w:p>
    <w:p w:rsidR="00000000" w:rsidDel="00000000" w:rsidP="00000000" w:rsidRDefault="00000000" w:rsidRPr="00000000" w14:paraId="0000002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search for sufficient capital to fund all those initial and subsequent costs comes up with the need to plan the right financing – through savings and/or loans, etc. Typically, the investor options /financing in Dubai involve conventional mortgages and other custom investment product loans from Dubai-based banks. </w:t>
      </w:r>
    </w:p>
    <w:p w:rsidR="00000000" w:rsidDel="00000000" w:rsidP="00000000" w:rsidRDefault="00000000" w:rsidRPr="00000000" w14:paraId="00000021">
      <w:pPr>
        <w:pStyle w:val="Heading4"/>
        <w:jc w:val="both"/>
        <w:rPr>
          <w:rFonts w:ascii="Georgia" w:cs="Georgia" w:eastAsia="Georgia" w:hAnsi="Georgia"/>
          <w:color w:val="ff0000"/>
          <w:sz w:val="24"/>
          <w:szCs w:val="24"/>
        </w:rPr>
      </w:pPr>
      <w:bookmarkStart w:colFirst="0" w:colLast="0" w:name="_3xg5htqxw33o" w:id="12"/>
      <w:bookmarkEnd w:id="12"/>
      <w:r w:rsidDel="00000000" w:rsidR="00000000" w:rsidRPr="00000000">
        <w:rPr>
          <w:b w:val="1"/>
          <w:color w:val="ff0000"/>
          <w:rtl w:val="0"/>
        </w:rPr>
        <w:t xml:space="preserve">Mortgages from Local Banks:</w:t>
      </w:r>
      <w:r w:rsidDel="00000000" w:rsidR="00000000" w:rsidRPr="00000000">
        <w:rPr>
          <w:rtl w:val="0"/>
        </w:rPr>
      </w:r>
    </w:p>
    <w:p w:rsidR="00000000" w:rsidDel="00000000" w:rsidP="00000000" w:rsidRDefault="00000000" w:rsidRPr="00000000" w14:paraId="0000002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Often at a better interest rate compared to other investment items, mortgages enable the buyer to obtain a portion of the purchase price for a smaller amount by making fixed installments for a fixed duration.</w:t>
      </w:r>
    </w:p>
    <w:p w:rsidR="00000000" w:rsidDel="00000000" w:rsidP="00000000" w:rsidRDefault="00000000" w:rsidRPr="00000000" w14:paraId="00000023">
      <w:pPr>
        <w:pStyle w:val="Heading4"/>
        <w:jc w:val="both"/>
        <w:rPr>
          <w:rFonts w:ascii="Georgia" w:cs="Georgia" w:eastAsia="Georgia" w:hAnsi="Georgia"/>
          <w:color w:val="ff0000"/>
          <w:sz w:val="24"/>
          <w:szCs w:val="24"/>
        </w:rPr>
      </w:pPr>
      <w:bookmarkStart w:colFirst="0" w:colLast="0" w:name="_kxh067hw58s7" w:id="13"/>
      <w:bookmarkEnd w:id="13"/>
      <w:r w:rsidDel="00000000" w:rsidR="00000000" w:rsidRPr="00000000">
        <w:rPr>
          <w:b w:val="1"/>
          <w:color w:val="ff0000"/>
          <w:rtl w:val="0"/>
        </w:rPr>
        <w:t xml:space="preserve">Investment-Specific Loans:</w:t>
      </w:r>
      <w:r w:rsidDel="00000000" w:rsidR="00000000" w:rsidRPr="00000000">
        <w:rPr>
          <w:rtl w:val="0"/>
        </w:rPr>
      </w:r>
    </w:p>
    <w:p w:rsidR="00000000" w:rsidDel="00000000" w:rsidP="00000000" w:rsidRDefault="00000000" w:rsidRPr="00000000" w14:paraId="00000024">
      <w:pPr>
        <w:shd w:fill="ffffff" w:val="clear"/>
        <w:spacing w:after="240" w:lineRule="auto"/>
        <w:jc w:val="both"/>
        <w:rPr/>
      </w:pPr>
      <w:r w:rsidDel="00000000" w:rsidR="00000000" w:rsidRPr="00000000">
        <w:rPr>
          <w:rFonts w:ascii="Georgia" w:cs="Georgia" w:eastAsia="Georgia" w:hAnsi="Georgia"/>
          <w:sz w:val="24"/>
          <w:szCs w:val="24"/>
          <w:rtl w:val="0"/>
        </w:rPr>
        <w:t xml:space="preserve">There are also available loans for investors, which cost differently preferential, however, demand more favors from 25% to 50% for a deposit.</w:t>
      </w:r>
      <w:r w:rsidDel="00000000" w:rsidR="00000000" w:rsidRPr="00000000">
        <w:rPr>
          <w:rtl w:val="0"/>
        </w:rPr>
      </w:r>
    </w:p>
    <w:p w:rsidR="00000000" w:rsidDel="00000000" w:rsidP="00000000" w:rsidRDefault="00000000" w:rsidRPr="00000000" w14:paraId="00000025">
      <w:pPr>
        <w:pStyle w:val="Heading2"/>
        <w:shd w:fill="ffffff" w:val="clear"/>
        <w:spacing w:after="240" w:lineRule="auto"/>
        <w:jc w:val="both"/>
        <w:rPr>
          <w:rFonts w:ascii="Georgia" w:cs="Georgia" w:eastAsia="Georgia" w:hAnsi="Georgia"/>
          <w:color w:val="ff00ff"/>
          <w:sz w:val="24"/>
          <w:szCs w:val="24"/>
        </w:rPr>
      </w:pPr>
      <w:bookmarkStart w:colFirst="0" w:colLast="0" w:name="_hyj8f3m40b73" w:id="14"/>
      <w:bookmarkEnd w:id="14"/>
      <w:r w:rsidDel="00000000" w:rsidR="00000000" w:rsidRPr="00000000">
        <w:rPr>
          <w:b w:val="1"/>
          <w:color w:val="ff00ff"/>
          <w:rtl w:val="0"/>
        </w:rPr>
        <w:t xml:space="preserve">Steps to Successful Real Estate Investment in Dubai:</w:t>
      </w:r>
      <w:r w:rsidDel="00000000" w:rsidR="00000000" w:rsidRPr="00000000">
        <w:rPr>
          <w:rtl w:val="0"/>
        </w:rPr>
      </w:r>
    </w:p>
    <w:p w:rsidR="00000000" w:rsidDel="00000000" w:rsidP="00000000" w:rsidRDefault="00000000" w:rsidRPr="00000000" w14:paraId="0000002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budgets and financing contribute to managing the quantitative side of evaluations, the process of investment management includes many more steps. These are steps that should be followed touching on prospect identification to the exit strategies and everything in between.</w:t>
      </w:r>
    </w:p>
    <w:p w:rsidR="00000000" w:rsidDel="00000000" w:rsidP="00000000" w:rsidRDefault="00000000" w:rsidRPr="00000000" w14:paraId="00000027">
      <w:pPr>
        <w:pStyle w:val="Heading3"/>
        <w:jc w:val="both"/>
        <w:rPr>
          <w:rFonts w:ascii="Georgia" w:cs="Georgia" w:eastAsia="Georgia" w:hAnsi="Georgia"/>
          <w:color w:val="ff9900"/>
          <w:sz w:val="24"/>
          <w:szCs w:val="24"/>
        </w:rPr>
      </w:pPr>
      <w:bookmarkStart w:colFirst="0" w:colLast="0" w:name="_wco2e7dt2mct" w:id="15"/>
      <w:bookmarkEnd w:id="15"/>
      <w:r w:rsidDel="00000000" w:rsidR="00000000" w:rsidRPr="00000000">
        <w:rPr>
          <w:b w:val="1"/>
          <w:color w:val="ff9900"/>
          <w:rtl w:val="0"/>
        </w:rPr>
        <w:t xml:space="preserve">Comprehensive Market Research:</w:t>
      </w:r>
      <w:r w:rsidDel="00000000" w:rsidR="00000000" w:rsidRPr="00000000">
        <w:rPr>
          <w:rtl w:val="0"/>
        </w:rPr>
      </w:r>
    </w:p>
    <w:p w:rsidR="00000000" w:rsidDel="00000000" w:rsidP="00000000" w:rsidRDefault="00000000" w:rsidRPr="00000000" w14:paraId="0000002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Before portfolio composition can be assumed to be a subject of fixation, market conditions have to be studied, top-line trends as well as secondary and tertiary factors, such as the type of property within a building, if necessary. Monitoring rental rates, sale comparables, yields and past performance in the form of historical data is therefore the bedrock of sound investment. </w:t>
      </w:r>
    </w:p>
    <w:p w:rsidR="00000000" w:rsidDel="00000000" w:rsidP="00000000" w:rsidRDefault="00000000" w:rsidRPr="00000000" w14:paraId="00000029">
      <w:pPr>
        <w:pStyle w:val="Heading3"/>
        <w:jc w:val="both"/>
        <w:rPr>
          <w:rFonts w:ascii="Georgia" w:cs="Georgia" w:eastAsia="Georgia" w:hAnsi="Georgia"/>
          <w:color w:val="ff9900"/>
          <w:sz w:val="24"/>
          <w:szCs w:val="24"/>
        </w:rPr>
      </w:pPr>
      <w:bookmarkStart w:colFirst="0" w:colLast="0" w:name="_wuu0clgscd36" w:id="16"/>
      <w:bookmarkEnd w:id="16"/>
      <w:r w:rsidDel="00000000" w:rsidR="00000000" w:rsidRPr="00000000">
        <w:rPr>
          <w:b w:val="1"/>
          <w:color w:val="ff9900"/>
          <w:rtl w:val="0"/>
        </w:rPr>
        <w:t xml:space="preserve">Suitability with Individual Investment Interests:</w:t>
      </w:r>
      <w:r w:rsidDel="00000000" w:rsidR="00000000" w:rsidRPr="00000000">
        <w:rPr>
          <w:rtl w:val="0"/>
        </w:rPr>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Such research efforts should direct the investors to choice opportunities meeting their individual risk profile, targeted rate of return, type of property, price range, or other factors that define the investment strategy. </w:t>
      </w:r>
    </w:p>
    <w:p w:rsidR="00000000" w:rsidDel="00000000" w:rsidP="00000000" w:rsidRDefault="00000000" w:rsidRPr="00000000" w14:paraId="0000002B">
      <w:pPr>
        <w:pStyle w:val="Heading3"/>
        <w:jc w:val="both"/>
        <w:rPr>
          <w:rFonts w:ascii="Georgia" w:cs="Georgia" w:eastAsia="Georgia" w:hAnsi="Georgia"/>
          <w:color w:val="ff9900"/>
          <w:sz w:val="24"/>
          <w:szCs w:val="24"/>
        </w:rPr>
      </w:pPr>
      <w:bookmarkStart w:colFirst="0" w:colLast="0" w:name="_2u7pgs8rkhnm" w:id="17"/>
      <w:bookmarkEnd w:id="17"/>
      <w:r w:rsidDel="00000000" w:rsidR="00000000" w:rsidRPr="00000000">
        <w:rPr>
          <w:b w:val="1"/>
          <w:color w:val="ff9900"/>
          <w:rtl w:val="0"/>
        </w:rPr>
        <w:t xml:space="preserve">A</w:t>
      </w:r>
      <w:r w:rsidDel="00000000" w:rsidR="00000000" w:rsidRPr="00000000">
        <w:rPr>
          <w:b w:val="1"/>
          <w:color w:val="ff9900"/>
          <w:rtl w:val="0"/>
        </w:rPr>
        <w:t xml:space="preserve">pproved Real Estate Consultancies:</w:t>
      </w:r>
      <w:r w:rsidDel="00000000" w:rsidR="00000000" w:rsidRPr="00000000">
        <w:rPr>
          <w:rtl w:val="0"/>
        </w:rPr>
      </w:r>
    </w:p>
    <w:p w:rsidR="00000000" w:rsidDel="00000000" w:rsidP="00000000" w:rsidRDefault="00000000" w:rsidRPr="00000000" w14:paraId="0000002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Local agents well established have a significant role to play during property searches as they possess credible information on the land. They may report inside information while handling paperwork, viewings, negotiations, and transfers once investment decisions are made. Some of them even provide even more comprehensive investment advice, such as MAP Real Estate.</w:t>
      </w:r>
    </w:p>
    <w:p w:rsidR="00000000" w:rsidDel="00000000" w:rsidP="00000000" w:rsidRDefault="00000000" w:rsidRPr="00000000" w14:paraId="0000002D">
      <w:pPr>
        <w:pStyle w:val="Heading3"/>
        <w:jc w:val="both"/>
        <w:rPr>
          <w:rFonts w:ascii="Georgia" w:cs="Georgia" w:eastAsia="Georgia" w:hAnsi="Georgia"/>
          <w:color w:val="ff9900"/>
          <w:sz w:val="24"/>
          <w:szCs w:val="24"/>
        </w:rPr>
      </w:pPr>
      <w:bookmarkStart w:colFirst="0" w:colLast="0" w:name="_d2icpt295f66" w:id="18"/>
      <w:bookmarkEnd w:id="18"/>
      <w:r w:rsidDel="00000000" w:rsidR="00000000" w:rsidRPr="00000000">
        <w:rPr>
          <w:b w:val="1"/>
          <w:color w:val="ff9900"/>
          <w:rtl w:val="0"/>
        </w:rPr>
        <w:t xml:space="preserve">Analyzing Returns Potential:</w:t>
      </w:r>
      <w:r w:rsidDel="00000000" w:rsidR="00000000" w:rsidRPr="00000000">
        <w:rPr>
          <w:rtl w:val="0"/>
        </w:rPr>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means that with extensive research done and professional advice in hand, investors can identify targets right down to the property they believe will afford the highest returns on investment based on history and continuing estimates.</w:t>
      </w:r>
    </w:p>
    <w:p w:rsidR="00000000" w:rsidDel="00000000" w:rsidP="00000000" w:rsidRDefault="00000000" w:rsidRPr="00000000" w14:paraId="0000002F">
      <w:pPr>
        <w:pStyle w:val="Heading2"/>
        <w:jc w:val="both"/>
        <w:rPr>
          <w:rFonts w:ascii="Georgia" w:cs="Georgia" w:eastAsia="Georgia" w:hAnsi="Georgia"/>
          <w:color w:val="ff00ff"/>
          <w:sz w:val="24"/>
          <w:szCs w:val="24"/>
        </w:rPr>
      </w:pPr>
      <w:bookmarkStart w:colFirst="0" w:colLast="0" w:name="_d0fc0a33ndga" w:id="19"/>
      <w:bookmarkEnd w:id="19"/>
      <w:r w:rsidDel="00000000" w:rsidR="00000000" w:rsidRPr="00000000">
        <w:rPr>
          <w:b w:val="1"/>
          <w:color w:val="ff00ff"/>
          <w:rtl w:val="0"/>
        </w:rPr>
        <w:t xml:space="preserve">Identifying and Managing Risk in the Markets:</w:t>
      </w:r>
      <w:r w:rsidDel="00000000" w:rsidR="00000000" w:rsidRPr="00000000">
        <w:rPr>
          <w:rtl w:val="0"/>
        </w:rPr>
      </w:r>
    </w:p>
    <w:p w:rsidR="00000000" w:rsidDel="00000000" w:rsidP="00000000" w:rsidRDefault="00000000" w:rsidRPr="00000000" w14:paraId="0000003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 a single market remains the same for the whole year or year after year. Dubai for instance experienced certain fluctuations over the last decade; the end of the band was on the rise while the other extreme was on the decline. As new investors invest their money in the stock during a hype they should embrace the possibility of the fact that they could drop one day. To hedge against such outcomes, contingencies provide for situations where invested funds, whether in stocks or bonds, do not yield expected returns or where property devalues.</w:t>
      </w:r>
    </w:p>
    <w:p w:rsidR="00000000" w:rsidDel="00000000" w:rsidP="00000000" w:rsidRDefault="00000000" w:rsidRPr="00000000" w14:paraId="00000031">
      <w:pPr>
        <w:pStyle w:val="Heading3"/>
        <w:jc w:val="both"/>
        <w:rPr>
          <w:color w:val="ff9900"/>
        </w:rPr>
      </w:pPr>
      <w:bookmarkStart w:colFirst="0" w:colLast="0" w:name="_gadv945o0nle" w:id="20"/>
      <w:bookmarkEnd w:id="20"/>
      <w:r w:rsidDel="00000000" w:rsidR="00000000" w:rsidRPr="00000000">
        <w:rPr>
          <w:color w:val="ff9900"/>
          <w:rtl w:val="0"/>
        </w:rPr>
        <w:t xml:space="preserve">A- </w:t>
      </w:r>
      <w:r w:rsidDel="00000000" w:rsidR="00000000" w:rsidRPr="00000000">
        <w:rPr>
          <w:color w:val="ff9900"/>
          <w:rtl w:val="0"/>
        </w:rPr>
        <w:t xml:space="preserve">Overcoming Legal Hurdles Concerning Investment: </w:t>
      </w:r>
    </w:p>
    <w:p w:rsidR="00000000" w:rsidDel="00000000" w:rsidP="00000000" w:rsidRDefault="00000000" w:rsidRPr="00000000" w14:paraId="0000003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Even to novices, the paperwork procedures for foreign consumers in Dubai can be very complex. Not obtaining necessary permits or notarizing essential documents can often bring considerable problems to the implementation of the investments. Fortunately, avoiding such situations whenever possible erases these legal concerns as engaging with known consultancies since the beginning of the project is feasible.</w:t>
      </w:r>
    </w:p>
    <w:p w:rsidR="00000000" w:rsidDel="00000000" w:rsidP="00000000" w:rsidRDefault="00000000" w:rsidRPr="00000000" w14:paraId="00000033">
      <w:pPr>
        <w:pStyle w:val="Heading3"/>
        <w:jc w:val="both"/>
        <w:rPr>
          <w:b w:val="1"/>
          <w:color w:val="ff9900"/>
        </w:rPr>
      </w:pPr>
      <w:bookmarkStart w:colFirst="0" w:colLast="0" w:name="_9ecv9jrhwx8m" w:id="21"/>
      <w:bookmarkEnd w:id="21"/>
      <w:r w:rsidDel="00000000" w:rsidR="00000000" w:rsidRPr="00000000">
        <w:rPr>
          <w:b w:val="1"/>
          <w:color w:val="ff9900"/>
          <w:rtl w:val="0"/>
        </w:rPr>
        <w:t xml:space="preserve">B- </w:t>
      </w:r>
      <w:r w:rsidDel="00000000" w:rsidR="00000000" w:rsidRPr="00000000">
        <w:rPr>
          <w:b w:val="1"/>
          <w:color w:val="ff9900"/>
          <w:rtl w:val="0"/>
        </w:rPr>
        <w:t xml:space="preserve">Issues Faced in Property Management:</w:t>
      </w:r>
    </w:p>
    <w:p w:rsidR="00000000" w:rsidDel="00000000" w:rsidP="00000000" w:rsidRDefault="00000000" w:rsidRPr="00000000" w14:paraId="00000034">
      <w:pPr>
        <w:jc w:val="both"/>
        <w:rPr>
          <w:rFonts w:ascii="Roboto" w:cs="Roboto" w:eastAsia="Roboto" w:hAnsi="Roboto"/>
          <w:sz w:val="21"/>
          <w:szCs w:val="21"/>
        </w:rPr>
      </w:pPr>
      <w:r w:rsidDel="00000000" w:rsidR="00000000" w:rsidRPr="00000000">
        <w:rPr>
          <w:rFonts w:ascii="Georgia" w:cs="Georgia" w:eastAsia="Georgia" w:hAnsi="Georgia"/>
          <w:sz w:val="24"/>
          <w:szCs w:val="24"/>
          <w:rtl w:val="0"/>
        </w:rPr>
        <w:t xml:space="preserve">Finally, if an investor buys the property there is always the option of directly managing the property on their own or hiring a third-party property management firm to do it for them, including selecting tenants. These fees are charged in the form of annual fees and such problems are worked out behind the scenes without any direct input from the investor.</w:t>
      </w:r>
      <w:r w:rsidDel="00000000" w:rsidR="00000000" w:rsidRPr="00000000">
        <w:rPr>
          <w:rtl w:val="0"/>
        </w:rPr>
      </w:r>
    </w:p>
    <w:p w:rsidR="00000000" w:rsidDel="00000000" w:rsidP="00000000" w:rsidRDefault="00000000" w:rsidRPr="00000000" w14:paraId="00000035">
      <w:pPr>
        <w:pStyle w:val="Heading2"/>
        <w:shd w:fill="ffffff" w:val="clear"/>
        <w:spacing w:after="240" w:lineRule="auto"/>
        <w:jc w:val="both"/>
        <w:rPr>
          <w:b w:val="1"/>
          <w:color w:val="ff00ff"/>
        </w:rPr>
      </w:pPr>
      <w:bookmarkStart w:colFirst="0" w:colLast="0" w:name="_fh5w12po4c8m" w:id="22"/>
      <w:bookmarkEnd w:id="22"/>
      <w:r w:rsidDel="00000000" w:rsidR="00000000" w:rsidRPr="00000000">
        <w:rPr>
          <w:b w:val="1"/>
          <w:color w:val="ff00ff"/>
          <w:rtl w:val="0"/>
        </w:rPr>
        <w:t xml:space="preserve">MAP Real Estate: Your Partner in Investment Success</w:t>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engages with clients on all potential aspects starting from the purchase of an investment property in Dubai up to property management after the acquisition. Read more about how their advice helps set clients up for success.</w:t>
      </w:r>
    </w:p>
    <w:p w:rsidR="00000000" w:rsidDel="00000000" w:rsidP="00000000" w:rsidRDefault="00000000" w:rsidRPr="00000000" w14:paraId="00000037">
      <w:pPr>
        <w:pStyle w:val="Heading3"/>
        <w:shd w:fill="ffffff" w:val="clear"/>
        <w:spacing w:after="240" w:lineRule="auto"/>
        <w:jc w:val="both"/>
        <w:rPr>
          <w:rFonts w:ascii="Georgia" w:cs="Georgia" w:eastAsia="Georgia" w:hAnsi="Georgia"/>
          <w:color w:val="ff9900"/>
          <w:sz w:val="24"/>
          <w:szCs w:val="24"/>
        </w:rPr>
      </w:pPr>
      <w:bookmarkStart w:colFirst="0" w:colLast="0" w:name="_gjcygyb08n1u" w:id="23"/>
      <w:bookmarkEnd w:id="23"/>
      <w:r w:rsidDel="00000000" w:rsidR="00000000" w:rsidRPr="00000000">
        <w:rPr>
          <w:b w:val="1"/>
          <w:color w:val="ff9900"/>
          <w:rtl w:val="0"/>
        </w:rPr>
        <w:t xml:space="preserve">A. Services offered by MAP Real Estate:</w:t>
      </w:r>
      <w:r w:rsidDel="00000000" w:rsidR="00000000" w:rsidRPr="00000000">
        <w:rPr>
          <w:rtl w:val="0"/>
        </w:rPr>
      </w:r>
    </w:p>
    <w:p w:rsidR="00000000" w:rsidDel="00000000" w:rsidP="00000000" w:rsidRDefault="00000000" w:rsidRPr="00000000" w14:paraId="0000003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details of service that we offer at MAP include market analysis and insight, assistance in the selection of a suitable property, and providing necessary legal support and documentation guidance:</w:t>
      </w:r>
    </w:p>
    <w:p w:rsidR="00000000" w:rsidDel="00000000" w:rsidP="00000000" w:rsidRDefault="00000000" w:rsidRPr="00000000" w14:paraId="00000039">
      <w:pPr>
        <w:pStyle w:val="Heading4"/>
        <w:jc w:val="both"/>
        <w:rPr>
          <w:rFonts w:ascii="Georgia" w:cs="Georgia" w:eastAsia="Georgia" w:hAnsi="Georgia"/>
          <w:color w:val="ff0000"/>
          <w:sz w:val="24"/>
          <w:szCs w:val="24"/>
        </w:rPr>
      </w:pPr>
      <w:bookmarkStart w:colFirst="0" w:colLast="0" w:name="_ukpvpt198ek" w:id="24"/>
      <w:bookmarkEnd w:id="24"/>
      <w:r w:rsidDel="00000000" w:rsidR="00000000" w:rsidRPr="00000000">
        <w:rPr>
          <w:b w:val="1"/>
          <w:color w:val="ff0000"/>
          <w:rtl w:val="0"/>
        </w:rPr>
        <w:t xml:space="preserve">Market analysis and insights:</w:t>
      </w:r>
      <w:r w:rsidDel="00000000" w:rsidR="00000000" w:rsidRPr="00000000">
        <w:rPr>
          <w:rtl w:val="0"/>
        </w:rPr>
      </w:r>
    </w:p>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of the most utilized advisory services are to provide off-plan and resale market valuation analysis, comparison between a couple of identified properties, and strong recommendations most suited to a client’s objectives.</w:t>
      </w:r>
    </w:p>
    <w:p w:rsidR="00000000" w:rsidDel="00000000" w:rsidP="00000000" w:rsidRDefault="00000000" w:rsidRPr="00000000" w14:paraId="0000003B">
      <w:pPr>
        <w:pStyle w:val="Heading4"/>
        <w:jc w:val="both"/>
        <w:rPr>
          <w:b w:val="1"/>
          <w:color w:val="ff0000"/>
        </w:rPr>
      </w:pPr>
      <w:bookmarkStart w:colFirst="0" w:colLast="0" w:name="_w341unk547nd" w:id="25"/>
      <w:bookmarkEnd w:id="25"/>
      <w:r w:rsidDel="00000000" w:rsidR="00000000" w:rsidRPr="00000000">
        <w:rPr>
          <w:b w:val="1"/>
          <w:color w:val="ff0000"/>
          <w:rtl w:val="0"/>
        </w:rPr>
        <w:t xml:space="preserve">Property selection assistance:</w:t>
      </w:r>
    </w:p>
    <w:p w:rsidR="00000000" w:rsidDel="00000000" w:rsidP="00000000" w:rsidRDefault="00000000" w:rsidRPr="00000000" w14:paraId="0000003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because, unlike many of their counterparts in other firms, MAP advisors are resident in Dubai all the year hence drawing their information from the market as opposed to from a research desk. They grow into consultants who have a stake in their client’s performance.</w:t>
      </w:r>
    </w:p>
    <w:p w:rsidR="00000000" w:rsidDel="00000000" w:rsidP="00000000" w:rsidRDefault="00000000" w:rsidRPr="00000000" w14:paraId="0000003D">
      <w:pPr>
        <w:pStyle w:val="Heading4"/>
        <w:jc w:val="both"/>
        <w:rPr>
          <w:b w:val="1"/>
          <w:color w:val="ff0000"/>
        </w:rPr>
      </w:pPr>
      <w:bookmarkStart w:colFirst="0" w:colLast="0" w:name="_sm9wyyhf8htn" w:id="26"/>
      <w:bookmarkEnd w:id="26"/>
      <w:r w:rsidDel="00000000" w:rsidR="00000000" w:rsidRPr="00000000">
        <w:rPr>
          <w:b w:val="1"/>
          <w:color w:val="ff0000"/>
          <w:rtl w:val="0"/>
        </w:rPr>
        <w:t xml:space="preserve">Legal support and documentation guidance:</w:t>
      </w:r>
    </w:p>
    <w:p w:rsidR="00000000" w:rsidDel="00000000" w:rsidP="00000000" w:rsidRDefault="00000000" w:rsidRPr="00000000" w14:paraId="0000003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Instead of basic agent functions associated with an individual building or development, MAP provides end-to-end document solutions such as paperwork filing, closing of ownership transfer, and property management.</w:t>
      </w:r>
    </w:p>
    <w:p w:rsidR="00000000" w:rsidDel="00000000" w:rsidP="00000000" w:rsidRDefault="00000000" w:rsidRPr="00000000" w14:paraId="0000003F">
      <w:pPr>
        <w:pStyle w:val="Heading3"/>
        <w:jc w:val="both"/>
        <w:rPr>
          <w:rFonts w:ascii="Georgia" w:cs="Georgia" w:eastAsia="Georgia" w:hAnsi="Georgia"/>
          <w:color w:val="ff9900"/>
          <w:sz w:val="24"/>
          <w:szCs w:val="24"/>
        </w:rPr>
      </w:pPr>
      <w:bookmarkStart w:colFirst="0" w:colLast="0" w:name="_f4k3icj54d7r" w:id="27"/>
      <w:bookmarkEnd w:id="27"/>
      <w:r w:rsidDel="00000000" w:rsidR="00000000" w:rsidRPr="00000000">
        <w:rPr>
          <w:b w:val="1"/>
          <w:color w:val="ff9900"/>
          <w:rtl w:val="0"/>
        </w:rPr>
        <w:t xml:space="preserve">B. </w:t>
      </w:r>
      <w:r w:rsidDel="00000000" w:rsidR="00000000" w:rsidRPr="00000000">
        <w:rPr>
          <w:b w:val="1"/>
          <w:color w:val="ff9900"/>
          <w:rtl w:val="0"/>
        </w:rPr>
        <w:t xml:space="preserve">Stories of Client Successes:</w:t>
      </w: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Georgia" w:cs="Georgia" w:eastAsia="Georgia" w:hAnsi="Georgia"/>
          <w:sz w:val="24"/>
          <w:szCs w:val="24"/>
          <w:rtl w:val="0"/>
        </w:rPr>
        <w:t xml:space="preserve">Year in and year out, investor clients use the services of MAP to identify suitable investments guaranteeing high returns as well as favorable exits when divesting. The passion that most of them depicted when telling us their success stories also influenced the prospective clients to use MAP as an investment partner.  </w:t>
      </w:r>
      <w:r w:rsidDel="00000000" w:rsidR="00000000" w:rsidRPr="00000000">
        <w:rPr>
          <w:rtl w:val="0"/>
        </w:rPr>
      </w:r>
    </w:p>
    <w:p w:rsidR="00000000" w:rsidDel="00000000" w:rsidP="00000000" w:rsidRDefault="00000000" w:rsidRPr="00000000" w14:paraId="00000041">
      <w:pPr>
        <w:pStyle w:val="Heading2"/>
        <w:jc w:val="both"/>
        <w:rPr>
          <w:b w:val="1"/>
          <w:color w:val="ff00ff"/>
        </w:rPr>
      </w:pPr>
      <w:bookmarkStart w:colFirst="0" w:colLast="0" w:name="_s1b6cpeup01i" w:id="28"/>
      <w:bookmarkEnd w:id="28"/>
      <w:r w:rsidDel="00000000" w:rsidR="00000000" w:rsidRPr="00000000">
        <w:rPr>
          <w:b w:val="1"/>
          <w:color w:val="ff00ff"/>
          <w:rtl w:val="0"/>
        </w:rPr>
        <w:t xml:space="preserve">Start Your Investment Journey Today!</w:t>
      </w:r>
    </w:p>
    <w:p w:rsidR="00000000" w:rsidDel="00000000" w:rsidP="00000000" w:rsidRDefault="00000000" w:rsidRPr="00000000" w14:paraId="00000042">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this handbook has emphasized at every step, real estate investments need proper planning and sound associations to achieve success. When investors decide to involve MAP Real Estate as their primary or even an additional consultant they bring in an additional source of experience to their decision-making process. As a reference and roadmap for investors who are interested in Dubai real estate opportunities, the firm simplifies the complicated. It is time to begin the gratifying and profitable investment experience today.</w:t>
      </w:r>
    </w:p>
    <w:p w:rsidR="00000000" w:rsidDel="00000000" w:rsidP="00000000" w:rsidRDefault="00000000" w:rsidRPr="00000000" w14:paraId="00000043">
      <w:pPr>
        <w:pStyle w:val="Heading2"/>
        <w:shd w:fill="ffffff" w:val="clear"/>
        <w:spacing w:after="240" w:lineRule="auto"/>
        <w:jc w:val="center"/>
        <w:rPr/>
      </w:pPr>
      <w:bookmarkStart w:colFirst="0" w:colLast="0" w:name="_tifqctcd6qt9" w:id="29"/>
      <w:bookmarkEnd w:id="29"/>
      <w:r w:rsidDel="00000000" w:rsidR="00000000" w:rsidRPr="00000000">
        <w:rPr>
          <w:b w:val="1"/>
          <w:rtl w:val="0"/>
        </w:rPr>
        <w:t xml:space="preserve">FAQ’s</w:t>
      </w:r>
      <w:r w:rsidDel="00000000" w:rsidR="00000000" w:rsidRPr="00000000">
        <w:rPr>
          <w:rtl w:val="0"/>
        </w:rPr>
      </w:r>
    </w:p>
    <w:p w:rsidR="00000000" w:rsidDel="00000000" w:rsidP="00000000" w:rsidRDefault="00000000" w:rsidRPr="00000000" w14:paraId="00000044">
      <w:pPr>
        <w:pStyle w:val="Heading3"/>
        <w:jc w:val="both"/>
        <w:rPr>
          <w:b w:val="1"/>
        </w:rPr>
      </w:pPr>
      <w:bookmarkStart w:colFirst="0" w:colLast="0" w:name="_euva3bhsvf8y" w:id="30"/>
      <w:bookmarkEnd w:id="30"/>
      <w:r w:rsidDel="00000000" w:rsidR="00000000" w:rsidRPr="00000000">
        <w:rPr>
          <w:b w:val="1"/>
          <w:rtl w:val="0"/>
        </w:rPr>
        <w:t xml:space="preserve">What amount of capital is sufficient for investing in real estate? </w:t>
      </w:r>
    </w:p>
    <w:p w:rsidR="00000000" w:rsidDel="00000000" w:rsidP="00000000" w:rsidRDefault="00000000" w:rsidRPr="00000000" w14:paraId="0000004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ways to begin investing in Real Estate with the minimum amount you have; these involve wholesaling, flipping, and Real Estate Investment Trust (REIT). To go for such serious investments like rentals, you need a down payment of twenty percent of the property price plus closing costs.</w:t>
      </w:r>
    </w:p>
    <w:p w:rsidR="00000000" w:rsidDel="00000000" w:rsidP="00000000" w:rsidRDefault="00000000" w:rsidRPr="00000000" w14:paraId="00000046">
      <w:pPr>
        <w:pStyle w:val="Heading3"/>
        <w:jc w:val="both"/>
        <w:rPr>
          <w:b w:val="1"/>
        </w:rPr>
      </w:pPr>
      <w:bookmarkStart w:colFirst="0" w:colLast="0" w:name="_86j2319tz48p" w:id="31"/>
      <w:bookmarkEnd w:id="31"/>
      <w:r w:rsidDel="00000000" w:rsidR="00000000" w:rsidRPr="00000000">
        <w:rPr>
          <w:b w:val="1"/>
          <w:rtl w:val="0"/>
        </w:rPr>
        <w:t xml:space="preserve">How can I invest in real estate?</w:t>
      </w:r>
    </w:p>
    <w:p w:rsidR="00000000" w:rsidDel="00000000" w:rsidP="00000000" w:rsidRDefault="00000000" w:rsidRPr="00000000" w14:paraId="0000004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many ways to invest in real estate, but the four most popular are: Renting out property, Fixing and Flipping homes, wholesaling Real Estate contracts, and Real Estate Investment Trusts- REITs.</w:t>
      </w:r>
    </w:p>
    <w:p w:rsidR="00000000" w:rsidDel="00000000" w:rsidP="00000000" w:rsidRDefault="00000000" w:rsidRPr="00000000" w14:paraId="00000048">
      <w:pPr>
        <w:pStyle w:val="Heading3"/>
        <w:jc w:val="both"/>
        <w:rPr>
          <w:b w:val="1"/>
        </w:rPr>
      </w:pPr>
      <w:bookmarkStart w:colFirst="0" w:colLast="0" w:name="_2opqb45ui2xa" w:id="32"/>
      <w:bookmarkEnd w:id="32"/>
      <w:r w:rsidDel="00000000" w:rsidR="00000000" w:rsidRPr="00000000">
        <w:rPr>
          <w:b w:val="1"/>
          <w:rtl w:val="0"/>
        </w:rPr>
        <w:t xml:space="preserve">Is real estate considered rather dangerous as an investment?  </w:t>
      </w:r>
    </w:p>
    <w:p w:rsidR="00000000" w:rsidDel="00000000" w:rsidP="00000000" w:rsidRDefault="00000000" w:rsidRPr="00000000" w14:paraId="0000004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the risks of real estate investment — like any other area — are of course obvious. However, the long-run evidence shows that over the long-run real estate has yielded an appreciation. To minimize risks, you ought to invest conservatively and spread your investments across many forms of real estate.</w:t>
      </w:r>
    </w:p>
    <w:p w:rsidR="00000000" w:rsidDel="00000000" w:rsidP="00000000" w:rsidRDefault="00000000" w:rsidRPr="00000000" w14:paraId="0000004A">
      <w:pPr>
        <w:pStyle w:val="Heading3"/>
        <w:jc w:val="both"/>
        <w:rPr>
          <w:b w:val="1"/>
        </w:rPr>
      </w:pPr>
      <w:bookmarkStart w:colFirst="0" w:colLast="0" w:name="_up8drotdi2rz" w:id="33"/>
      <w:bookmarkEnd w:id="33"/>
      <w:r w:rsidDel="00000000" w:rsidR="00000000" w:rsidRPr="00000000">
        <w:rPr>
          <w:b w:val="1"/>
          <w:rtl w:val="0"/>
        </w:rPr>
        <w:t xml:space="preserve">What kind of rental properties are the most suitable for investment?  </w:t>
      </w:r>
    </w:p>
    <w:p w:rsidR="00000000" w:rsidDel="00000000" w:rsidP="00000000" w:rsidRDefault="00000000" w:rsidRPr="00000000" w14:paraId="0000004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include residential buildings inclusive of single units, multi-unit, and starters’ houses in areas where proper schools are established, and inclined employment and infrastructural developments.  </w:t>
      </w:r>
    </w:p>
    <w:p w:rsidR="00000000" w:rsidDel="00000000" w:rsidP="00000000" w:rsidRDefault="00000000" w:rsidRPr="00000000" w14:paraId="0000004C">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61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