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</w:rPr>
      </w:pPr>
      <w:bookmarkStart w:colFirst="0" w:colLast="0" w:name="_bh9umjq0npr8" w:id="0"/>
      <w:bookmarkEnd w:id="0"/>
      <w:r w:rsidDel="00000000" w:rsidR="00000000" w:rsidRPr="00000000">
        <w:rPr>
          <w:b w:val="1"/>
          <w:rtl w:val="0"/>
        </w:rPr>
        <w:t xml:space="preserve">On-Page SEO Agency Dubai: How to Get to the Top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want to increase your website’s traffic and ranking in the short term in Dubai? Here at Three Angle Marketing (TAM), we offer top-notch On-Page SEO services to optimize the website and web pages’ content and structure most effectively.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staff of professional SEO consultants will conduct an audit of your site and work on the areas required for on-page optimization. As words shape how your business is perceived, we will design and optimize it to get it to rank high on the search engine results.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our on-page SEO services, you can expect: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Higher ranking on search engine results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More customers visiting your site’s organic search results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main benefits include increased usability and, therefore, engagement.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Specific and simple messages that speak of the needs of the target market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ensure that the website is well arranged to help those that are using it to navigate their way conveniently.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Maintaining performance indicators to monitor your performance and report it.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 Angle Marketing (TAM) is here to assist you in creating the right internet presence and thriving in the long-run goals of your market sector. The on-page SEO services provided here are performance-oriented and focused on your particular enterprise requirements.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Partner with Three Angle Marketing (TAM), the best On-Page SEO service-providing company in Dubai now, and elevate your online presence!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