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color w:val="274e13"/>
        </w:rPr>
      </w:pPr>
      <w:bookmarkStart w:colFirst="0" w:colLast="0" w:name="_c2l7k46ocd6e" w:id="0"/>
      <w:bookmarkEnd w:id="0"/>
      <w:r w:rsidDel="00000000" w:rsidR="00000000" w:rsidRPr="00000000">
        <w:rPr>
          <w:b w:val="1"/>
          <w:color w:val="274e13"/>
          <w:rtl w:val="0"/>
        </w:rPr>
        <w:t xml:space="preserve">Think Social, Be Social With Our Social Media Marketing Agency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Dubai is an exciting market for any type of company, providing boundless opportunities for new entrants and existing companies. In this environment, there stands no wonder why a sound SMM strategy is not only a luxury but a necessity. That’s where Three Angle Marketing comes into play because we. can help you effectively manage your solutions across all the leading platforms.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Our SMM services include: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Facebook Advertising: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We deliver effective Facebook campaigns that engage the right audience, enhancing brand visibility on your page.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Instagram Marketing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 People recall what they see Hence we design high-quality images, infographics, illustrations, and videos to tell your brand’s story to a larger audience.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Snapchat Marketing: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You can easily set yourself out from the rest by employing our proficient designers to come up with trendy Snapchat campaigns to engage the youthful customers.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LinkedIn Marketing: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We create bespoke articles and ad presentations that prove your company’s industry knowledge and want to reach other professionals and potential B2B clients.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Twitter Marketing: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We design powerful tweets, popular hashtags, and influential partnerships to make your brand easily noticeable on Twitter.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TikTok Marketing: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We create content along with engaging influencers as this platform is still growing, helping to target younger consumers and encourage UGC.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Get in touch with us at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threeanglemarketing.com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now to unlock the full potential of your brand.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reeanglemarke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