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321BCA" w14:textId="77777777" w:rsidR="00854351" w:rsidRDefault="00DD3860">
      <w:pPr>
        <w:rPr>
          <w:rFonts w:ascii="Georgia" w:eastAsia="Georgia" w:hAnsi="Georgia" w:cs="Georgia"/>
          <w:sz w:val="24"/>
          <w:szCs w:val="24"/>
        </w:rPr>
      </w:pPr>
      <w:r>
        <w:rPr>
          <w:rFonts w:ascii="Georgia" w:eastAsia="Georgia" w:hAnsi="Georgia" w:cs="Georgia"/>
          <w:b/>
          <w:sz w:val="24"/>
          <w:szCs w:val="24"/>
        </w:rPr>
        <w:t xml:space="preserve">MK: </w:t>
      </w:r>
      <w:r>
        <w:rPr>
          <w:rFonts w:ascii="Georgia" w:eastAsia="Georgia" w:hAnsi="Georgia" w:cs="Georgia"/>
          <w:sz w:val="24"/>
          <w:szCs w:val="24"/>
        </w:rPr>
        <w:t>buy property in Dubai</w:t>
      </w:r>
    </w:p>
    <w:p w14:paraId="2760BD98" w14:textId="77777777" w:rsidR="00854351" w:rsidRDefault="00854351">
      <w:pPr>
        <w:rPr>
          <w:rFonts w:ascii="Georgia" w:eastAsia="Georgia" w:hAnsi="Georgia" w:cs="Georgia"/>
          <w:sz w:val="24"/>
          <w:szCs w:val="24"/>
        </w:rPr>
      </w:pPr>
    </w:p>
    <w:p w14:paraId="45564650" w14:textId="77777777" w:rsidR="00854351" w:rsidRDefault="00DD3860">
      <w:pPr>
        <w:rPr>
          <w:rFonts w:ascii="Georgia" w:eastAsia="Georgia" w:hAnsi="Georgia" w:cs="Georgia"/>
          <w:b/>
          <w:sz w:val="24"/>
          <w:szCs w:val="24"/>
        </w:rPr>
      </w:pPr>
      <w:r>
        <w:rPr>
          <w:rFonts w:ascii="Georgia" w:eastAsia="Georgia" w:hAnsi="Georgia" w:cs="Georgia"/>
          <w:b/>
          <w:sz w:val="24"/>
          <w:szCs w:val="24"/>
        </w:rPr>
        <w:t xml:space="preserve">SK: best investment properties in </w:t>
      </w:r>
      <w:proofErr w:type="gramStart"/>
      <w:r>
        <w:rPr>
          <w:rFonts w:ascii="Georgia" w:eastAsia="Georgia" w:hAnsi="Georgia" w:cs="Georgia"/>
          <w:b/>
          <w:sz w:val="24"/>
          <w:szCs w:val="24"/>
        </w:rPr>
        <w:t>Dubai</w:t>
      </w:r>
      <w:r>
        <w:rPr>
          <w:rFonts w:ascii="Georgia" w:eastAsia="Georgia" w:hAnsi="Georgia" w:cs="Georgia"/>
          <w:sz w:val="24"/>
          <w:szCs w:val="24"/>
        </w:rPr>
        <w:t>,  the</w:t>
      </w:r>
      <w:proofErr w:type="gramEnd"/>
      <w:r>
        <w:rPr>
          <w:rFonts w:ascii="Georgia" w:eastAsia="Georgia" w:hAnsi="Georgia" w:cs="Georgia"/>
          <w:sz w:val="24"/>
          <w:szCs w:val="24"/>
        </w:rPr>
        <w:t xml:space="preserve"> best time to buy properties in Dubai, </w:t>
      </w:r>
      <w:r>
        <w:rPr>
          <w:rFonts w:ascii="Georgia" w:eastAsia="Georgia" w:hAnsi="Georgia" w:cs="Georgia"/>
          <w:b/>
          <w:sz w:val="24"/>
          <w:szCs w:val="24"/>
        </w:rPr>
        <w:t>properties for sale in Dubai</w:t>
      </w:r>
      <w:r>
        <w:rPr>
          <w:rFonts w:ascii="Georgia" w:eastAsia="Georgia" w:hAnsi="Georgia" w:cs="Georgia"/>
          <w:sz w:val="24"/>
          <w:szCs w:val="24"/>
        </w:rPr>
        <w:t xml:space="preserve">, </w:t>
      </w:r>
      <w:r>
        <w:rPr>
          <w:rFonts w:ascii="Georgia" w:eastAsia="Georgia" w:hAnsi="Georgia" w:cs="Georgia"/>
          <w:b/>
          <w:sz w:val="24"/>
          <w:szCs w:val="24"/>
        </w:rPr>
        <w:t xml:space="preserve">Off-plan properties in Dubai </w:t>
      </w:r>
    </w:p>
    <w:p w14:paraId="19D43997" w14:textId="77777777" w:rsidR="00854351" w:rsidRDefault="00854351">
      <w:pPr>
        <w:rPr>
          <w:rFonts w:ascii="Georgia" w:eastAsia="Georgia" w:hAnsi="Georgia" w:cs="Georgia"/>
          <w:sz w:val="24"/>
          <w:szCs w:val="24"/>
        </w:rPr>
      </w:pPr>
    </w:p>
    <w:p w14:paraId="7DB2171D" w14:textId="77777777" w:rsidR="00854351" w:rsidRDefault="00DD3860">
      <w:pPr>
        <w:rPr>
          <w:rFonts w:ascii="Georgia" w:eastAsia="Georgia" w:hAnsi="Georgia" w:cs="Georgia"/>
          <w:b/>
          <w:sz w:val="24"/>
          <w:szCs w:val="24"/>
        </w:rPr>
      </w:pPr>
      <w:r>
        <w:rPr>
          <w:rFonts w:ascii="Georgia" w:eastAsia="Georgia" w:hAnsi="Georgia" w:cs="Georgia"/>
          <w:b/>
          <w:sz w:val="24"/>
          <w:szCs w:val="24"/>
        </w:rPr>
        <w:t>Meta Title:</w:t>
      </w:r>
    </w:p>
    <w:p w14:paraId="342DBBC1" w14:textId="7B331948" w:rsidR="00854351" w:rsidRDefault="00DD3860">
      <w:pPr>
        <w:rPr>
          <w:rFonts w:ascii="Georgia" w:eastAsia="Georgia" w:hAnsi="Georgia" w:cs="Georgia"/>
          <w:sz w:val="24"/>
          <w:szCs w:val="24"/>
        </w:rPr>
      </w:pPr>
      <w:r>
        <w:rPr>
          <w:rFonts w:ascii="Georgia" w:eastAsia="Georgia" w:hAnsi="Georgia" w:cs="Georgia"/>
          <w:sz w:val="24"/>
          <w:szCs w:val="24"/>
        </w:rPr>
        <w:t xml:space="preserve">Off Plan vs Ready Property </w:t>
      </w:r>
      <w:bookmarkStart w:id="0" w:name="_GoBack"/>
      <w:bookmarkEnd w:id="0"/>
      <w:r>
        <w:rPr>
          <w:rFonts w:ascii="Georgia" w:eastAsia="Georgia" w:hAnsi="Georgia" w:cs="Georgia"/>
          <w:sz w:val="24"/>
          <w:szCs w:val="24"/>
        </w:rPr>
        <w:t>in</w:t>
      </w:r>
      <w:r>
        <w:rPr>
          <w:rFonts w:ascii="Georgia" w:eastAsia="Georgia" w:hAnsi="Georgia" w:cs="Georgia"/>
          <w:sz w:val="24"/>
          <w:szCs w:val="24"/>
        </w:rPr>
        <w:t xml:space="preserve"> Dubai. Which is better?</w:t>
      </w:r>
    </w:p>
    <w:p w14:paraId="5988BDA5" w14:textId="77777777" w:rsidR="00854351" w:rsidRDefault="00DD3860">
      <w:pPr>
        <w:rPr>
          <w:rFonts w:ascii="Georgia" w:eastAsia="Georgia" w:hAnsi="Georgia" w:cs="Georgia"/>
          <w:b/>
          <w:sz w:val="24"/>
          <w:szCs w:val="24"/>
        </w:rPr>
      </w:pPr>
      <w:r>
        <w:rPr>
          <w:rFonts w:ascii="Georgia" w:eastAsia="Georgia" w:hAnsi="Georgia" w:cs="Georgia"/>
          <w:b/>
          <w:sz w:val="24"/>
          <w:szCs w:val="24"/>
        </w:rPr>
        <w:t>Meta Description:</w:t>
      </w:r>
    </w:p>
    <w:p w14:paraId="6DE0374F" w14:textId="77777777" w:rsidR="00854351" w:rsidRDefault="00DD3860">
      <w:pPr>
        <w:rPr>
          <w:rFonts w:ascii="Georgia" w:eastAsia="Georgia" w:hAnsi="Georgia" w:cs="Georgia"/>
          <w:sz w:val="24"/>
          <w:szCs w:val="24"/>
        </w:rPr>
      </w:pPr>
      <w:r>
        <w:rPr>
          <w:rFonts w:ascii="Georgia" w:eastAsia="Georgia" w:hAnsi="Georgia" w:cs="Georgia"/>
          <w:sz w:val="24"/>
          <w:szCs w:val="24"/>
        </w:rPr>
        <w:t>If you are going to buy property in Dubai and are confused between off and Ready property. Read this blog to learn about the pros and cons of each decision.</w:t>
      </w:r>
    </w:p>
    <w:p w14:paraId="4DB6BFC5" w14:textId="77777777" w:rsidR="00854351" w:rsidRDefault="00854351">
      <w:pPr>
        <w:rPr>
          <w:rFonts w:ascii="Georgia" w:eastAsia="Georgia" w:hAnsi="Georgia" w:cs="Georgia"/>
          <w:sz w:val="24"/>
          <w:szCs w:val="24"/>
        </w:rPr>
      </w:pPr>
    </w:p>
    <w:p w14:paraId="76E7BBF5" w14:textId="77777777" w:rsidR="00854351" w:rsidRDefault="00DD3860">
      <w:pPr>
        <w:rPr>
          <w:rFonts w:ascii="Georgia" w:eastAsia="Georgia" w:hAnsi="Georgia" w:cs="Georgia"/>
          <w:sz w:val="24"/>
          <w:szCs w:val="24"/>
        </w:rPr>
      </w:pPr>
      <w:r>
        <w:pict w14:anchorId="31A8C4CA">
          <v:rect id="_x0000_i1025" style="width:0;height:1.5pt" o:hralign="center" o:hrstd="t" o:hr="t" fillcolor="#a0a0a0" stroked="f"/>
        </w:pict>
      </w:r>
    </w:p>
    <w:p w14:paraId="3322AC94" w14:textId="77777777" w:rsidR="00854351" w:rsidRDefault="00DD3860">
      <w:pPr>
        <w:pStyle w:val="Heading1"/>
        <w:keepNext w:val="0"/>
        <w:keepLines w:val="0"/>
        <w:pBdr>
          <w:bottom w:val="single" w:sz="5" w:space="6" w:color="D8DEE4"/>
        </w:pBdr>
        <w:shd w:val="clear" w:color="auto" w:fill="FFFFFF"/>
        <w:spacing w:before="360" w:after="240" w:line="300" w:lineRule="auto"/>
        <w:rPr>
          <w:rFonts w:ascii="Georgia" w:eastAsia="Georgia" w:hAnsi="Georgia" w:cs="Georgia"/>
          <w:b/>
          <w:sz w:val="46"/>
          <w:szCs w:val="46"/>
        </w:rPr>
      </w:pPr>
      <w:bookmarkStart w:id="1" w:name="_o9mtv9ld6mkl" w:colFirst="0" w:colLast="0"/>
      <w:bookmarkEnd w:id="1"/>
      <w:r>
        <w:rPr>
          <w:rFonts w:ascii="Georgia" w:eastAsia="Georgia" w:hAnsi="Georgia" w:cs="Georgia"/>
          <w:b/>
          <w:sz w:val="46"/>
          <w:szCs w:val="46"/>
        </w:rPr>
        <w:t>Off Plan vs Ready Proper</w:t>
      </w:r>
      <w:r>
        <w:rPr>
          <w:rFonts w:ascii="Georgia" w:eastAsia="Georgia" w:hAnsi="Georgia" w:cs="Georgia"/>
          <w:b/>
          <w:sz w:val="46"/>
          <w:szCs w:val="46"/>
        </w:rPr>
        <w:t>ty in Dubai: Which is Better?</w:t>
      </w:r>
    </w:p>
    <w:p w14:paraId="544365EF" w14:textId="77777777" w:rsidR="00854351" w:rsidRDefault="00DD3860">
      <w:pPr>
        <w:pStyle w:val="Heading2"/>
        <w:keepNext w:val="0"/>
        <w:keepLines w:val="0"/>
        <w:pBdr>
          <w:bottom w:val="single" w:sz="5" w:space="5" w:color="D8DEE4"/>
        </w:pBdr>
        <w:shd w:val="clear" w:color="auto" w:fill="FFFFFF"/>
        <w:spacing w:after="240" w:line="300" w:lineRule="auto"/>
        <w:jc w:val="both"/>
        <w:rPr>
          <w:rFonts w:ascii="Georgia" w:eastAsia="Georgia" w:hAnsi="Georgia" w:cs="Georgia"/>
          <w:sz w:val="24"/>
          <w:szCs w:val="24"/>
        </w:rPr>
      </w:pPr>
      <w:r>
        <w:rPr>
          <w:rFonts w:ascii="Georgia" w:eastAsia="Georgia" w:hAnsi="Georgia" w:cs="Georgia"/>
          <w:sz w:val="24"/>
          <w:szCs w:val="24"/>
        </w:rPr>
        <w:t xml:space="preserve">Dubai, in particular, has colonized the skyline for the real estate sector over two decades as one of the leading residential and investment destinations for property investors. Since there are available choices for buyers in </w:t>
      </w:r>
      <w:r>
        <w:rPr>
          <w:rFonts w:ascii="Georgia" w:eastAsia="Georgia" w:hAnsi="Georgia" w:cs="Georgia"/>
          <w:sz w:val="24"/>
          <w:szCs w:val="24"/>
        </w:rPr>
        <w:t xml:space="preserve">buying residential and commercial properties, buyers tend to be confused as to which type of property would suit them. MAP Real Estate is a real estate buying agency that will give reliable advice to enable clients to buy property in Dubai. </w:t>
      </w:r>
    </w:p>
    <w:p w14:paraId="38AA5632" w14:textId="77777777" w:rsidR="00854351" w:rsidRDefault="00DD3860">
      <w:pPr>
        <w:pStyle w:val="Heading2"/>
        <w:keepNext w:val="0"/>
        <w:keepLines w:val="0"/>
        <w:pBdr>
          <w:bottom w:val="single" w:sz="5" w:space="5" w:color="D8DEE4"/>
        </w:pBdr>
        <w:shd w:val="clear" w:color="auto" w:fill="FFFFFF"/>
        <w:spacing w:after="240" w:line="300" w:lineRule="auto"/>
        <w:jc w:val="both"/>
        <w:rPr>
          <w:rFonts w:ascii="Georgia" w:eastAsia="Georgia" w:hAnsi="Georgia" w:cs="Georgia"/>
          <w:sz w:val="24"/>
          <w:szCs w:val="24"/>
        </w:rPr>
      </w:pPr>
      <w:bookmarkStart w:id="2" w:name="_mq4vtpa37iq9" w:colFirst="0" w:colLast="0"/>
      <w:bookmarkEnd w:id="2"/>
      <w:r>
        <w:rPr>
          <w:rFonts w:ascii="Georgia" w:eastAsia="Georgia" w:hAnsi="Georgia" w:cs="Georgia"/>
          <w:sz w:val="24"/>
          <w:szCs w:val="24"/>
        </w:rPr>
        <w:t xml:space="preserve">In this blog, </w:t>
      </w:r>
      <w:r>
        <w:rPr>
          <w:rFonts w:ascii="Georgia" w:eastAsia="Georgia" w:hAnsi="Georgia" w:cs="Georgia"/>
          <w:sz w:val="24"/>
          <w:szCs w:val="24"/>
        </w:rPr>
        <w:t>we contrast off-plan and ready properties as two main categories of properties in Dubai that might be useful with certain benefits and drawbacks. To help you reach this decision, our detailed off-plan and ready property guides below highlight the main bene</w:t>
      </w:r>
      <w:r>
        <w:rPr>
          <w:rFonts w:ascii="Georgia" w:eastAsia="Georgia" w:hAnsi="Georgia" w:cs="Georgia"/>
          <w:sz w:val="24"/>
          <w:szCs w:val="24"/>
        </w:rPr>
        <w:t>fits and drawbacks of each so you can make the right choice for you and your investment without looking at the best time to buy properties in Dubai.</w:t>
      </w:r>
    </w:p>
    <w:p w14:paraId="79B983DE" w14:textId="77777777" w:rsidR="00854351" w:rsidRDefault="00DD3860">
      <w:pPr>
        <w:pStyle w:val="Heading2"/>
        <w:keepNext w:val="0"/>
        <w:keepLines w:val="0"/>
        <w:pBdr>
          <w:bottom w:val="single" w:sz="5" w:space="5" w:color="D8DEE4"/>
        </w:pBdr>
        <w:shd w:val="clear" w:color="auto" w:fill="FFFFFF"/>
        <w:spacing w:after="240" w:line="300" w:lineRule="auto"/>
        <w:rPr>
          <w:rFonts w:ascii="Georgia" w:eastAsia="Georgia" w:hAnsi="Georgia" w:cs="Georgia"/>
          <w:b/>
          <w:sz w:val="34"/>
          <w:szCs w:val="34"/>
        </w:rPr>
      </w:pPr>
      <w:bookmarkStart w:id="3" w:name="_4w3ukjnufaxd" w:colFirst="0" w:colLast="0"/>
      <w:bookmarkEnd w:id="3"/>
      <w:r>
        <w:rPr>
          <w:rFonts w:ascii="Georgia" w:eastAsia="Georgia" w:hAnsi="Georgia" w:cs="Georgia"/>
          <w:b/>
          <w:sz w:val="34"/>
          <w:szCs w:val="34"/>
        </w:rPr>
        <w:t>Everything You Need to Know About Off-Plan Properties:</w:t>
      </w:r>
    </w:p>
    <w:p w14:paraId="5D04D555" w14:textId="77777777" w:rsidR="00854351" w:rsidRDefault="00DD3860">
      <w:pPr>
        <w:jc w:val="both"/>
        <w:rPr>
          <w:rFonts w:ascii="Georgia" w:eastAsia="Georgia" w:hAnsi="Georgia" w:cs="Georgia"/>
        </w:rPr>
      </w:pPr>
      <w:r>
        <w:rPr>
          <w:rFonts w:ascii="Georgia" w:eastAsia="Georgia" w:hAnsi="Georgia" w:cs="Georgia"/>
          <w:sz w:val="24"/>
          <w:szCs w:val="24"/>
        </w:rPr>
        <w:lastRenderedPageBreak/>
        <w:t>Off-plan properties in Dubai can be explained as pro</w:t>
      </w:r>
      <w:r>
        <w:rPr>
          <w:rFonts w:ascii="Georgia" w:eastAsia="Georgia" w:hAnsi="Georgia" w:cs="Georgia"/>
          <w:sz w:val="24"/>
          <w:szCs w:val="24"/>
        </w:rPr>
        <w:t>jects that have not commenced construction and which are in the development pipeline with an estimated time to completion by the developer. As an investor, under a real estate investment, you can buy a property before it is even constructed. There are seve</w:t>
      </w:r>
      <w:r>
        <w:rPr>
          <w:rFonts w:ascii="Georgia" w:eastAsia="Georgia" w:hAnsi="Georgia" w:cs="Georgia"/>
          <w:sz w:val="24"/>
          <w:szCs w:val="24"/>
        </w:rPr>
        <w:t>ral benefits to off-plan property investing:</w:t>
      </w:r>
    </w:p>
    <w:p w14:paraId="1D78F71F" w14:textId="77777777" w:rsidR="00854351" w:rsidRDefault="00DD3860">
      <w:pPr>
        <w:pStyle w:val="Heading3"/>
        <w:keepNext w:val="0"/>
        <w:keepLines w:val="0"/>
        <w:shd w:val="clear" w:color="auto" w:fill="FFFFFF"/>
        <w:spacing w:before="360" w:after="240" w:line="300" w:lineRule="auto"/>
        <w:rPr>
          <w:rFonts w:ascii="Georgia" w:eastAsia="Georgia" w:hAnsi="Georgia" w:cs="Georgia"/>
          <w:b/>
          <w:color w:val="000000"/>
          <w:sz w:val="33"/>
          <w:szCs w:val="33"/>
        </w:rPr>
      </w:pPr>
      <w:bookmarkStart w:id="4" w:name="_o7oqta65owpk" w:colFirst="0" w:colLast="0"/>
      <w:bookmarkEnd w:id="4"/>
      <w:r>
        <w:rPr>
          <w:rFonts w:ascii="Georgia" w:eastAsia="Georgia" w:hAnsi="Georgia" w:cs="Georgia"/>
          <w:b/>
          <w:color w:val="000000"/>
          <w:sz w:val="33"/>
          <w:szCs w:val="33"/>
        </w:rPr>
        <w:t>A. Pros of Off-Plan Properties:</w:t>
      </w:r>
    </w:p>
    <w:p w14:paraId="44AD208D" w14:textId="77777777" w:rsidR="00854351" w:rsidRDefault="00DD3860">
      <w:pPr>
        <w:pStyle w:val="Heading3"/>
        <w:numPr>
          <w:ilvl w:val="0"/>
          <w:numId w:val="1"/>
        </w:numPr>
        <w:shd w:val="clear" w:color="auto" w:fill="FFFFFF"/>
        <w:spacing w:after="240"/>
        <w:rPr>
          <w:rFonts w:ascii="Georgia" w:eastAsia="Georgia" w:hAnsi="Georgia" w:cs="Georgia"/>
          <w:b/>
        </w:rPr>
      </w:pPr>
      <w:bookmarkStart w:id="5" w:name="_qr9tb7xs7vh8" w:colFirst="0" w:colLast="0"/>
      <w:bookmarkEnd w:id="5"/>
      <w:r>
        <w:rPr>
          <w:rFonts w:ascii="Georgia" w:eastAsia="Georgia" w:hAnsi="Georgia" w:cs="Georgia"/>
          <w:b/>
        </w:rPr>
        <w:t xml:space="preserve">Investment Potential: </w:t>
      </w:r>
    </w:p>
    <w:p w14:paraId="40C69538" w14:textId="77777777" w:rsidR="00854351" w:rsidRDefault="00DD3860">
      <w:pPr>
        <w:jc w:val="both"/>
        <w:rPr>
          <w:rFonts w:ascii="Georgia" w:eastAsia="Georgia" w:hAnsi="Georgia" w:cs="Georgia"/>
          <w:sz w:val="24"/>
          <w:szCs w:val="24"/>
        </w:rPr>
      </w:pPr>
      <w:r>
        <w:rPr>
          <w:rFonts w:ascii="Georgia" w:eastAsia="Georgia" w:hAnsi="Georgia" w:cs="Georgia"/>
          <w:sz w:val="24"/>
          <w:szCs w:val="24"/>
        </w:rPr>
        <w:t xml:space="preserve">The opportunity to purchase the best investment properties in Dubai below their pre-construction value permits space for their appreciation upon completion of the construction project. As the Dubai market has been going up, the off-plan properties tend to </w:t>
      </w:r>
      <w:r>
        <w:rPr>
          <w:rFonts w:ascii="Georgia" w:eastAsia="Georgia" w:hAnsi="Georgia" w:cs="Georgia"/>
          <w:sz w:val="24"/>
          <w:szCs w:val="24"/>
        </w:rPr>
        <w:t xml:space="preserve">attract more than the initial sale prices. </w:t>
      </w:r>
    </w:p>
    <w:p w14:paraId="1D575093" w14:textId="77777777" w:rsidR="00854351" w:rsidRDefault="00854351">
      <w:pPr>
        <w:rPr>
          <w:rFonts w:ascii="Georgia" w:eastAsia="Georgia" w:hAnsi="Georgia" w:cs="Georgia"/>
        </w:rPr>
      </w:pPr>
    </w:p>
    <w:p w14:paraId="39BAD8F7" w14:textId="77777777" w:rsidR="00854351" w:rsidRDefault="00DD3860">
      <w:pPr>
        <w:pStyle w:val="Heading3"/>
        <w:numPr>
          <w:ilvl w:val="0"/>
          <w:numId w:val="1"/>
        </w:numPr>
        <w:shd w:val="clear" w:color="auto" w:fill="FFFFFF"/>
        <w:spacing w:before="60" w:after="240"/>
        <w:rPr>
          <w:rFonts w:ascii="Georgia" w:eastAsia="Georgia" w:hAnsi="Georgia" w:cs="Georgia"/>
          <w:b/>
        </w:rPr>
      </w:pPr>
      <w:bookmarkStart w:id="6" w:name="_uet9zzym83mo" w:colFirst="0" w:colLast="0"/>
      <w:bookmarkEnd w:id="6"/>
      <w:r>
        <w:rPr>
          <w:rFonts w:ascii="Georgia" w:eastAsia="Georgia" w:hAnsi="Georgia" w:cs="Georgia"/>
          <w:b/>
        </w:rPr>
        <w:t>Customization Options:</w:t>
      </w:r>
    </w:p>
    <w:p w14:paraId="50225319" w14:textId="77777777" w:rsidR="00854351" w:rsidRDefault="00DD3860">
      <w:pPr>
        <w:jc w:val="both"/>
        <w:rPr>
          <w:rFonts w:ascii="Georgia" w:eastAsia="Georgia" w:hAnsi="Georgia" w:cs="Georgia"/>
          <w:sz w:val="24"/>
          <w:szCs w:val="24"/>
        </w:rPr>
      </w:pPr>
      <w:r>
        <w:rPr>
          <w:rFonts w:ascii="Georgia" w:eastAsia="Georgia" w:hAnsi="Georgia" w:cs="Georgia"/>
          <w:sz w:val="24"/>
          <w:szCs w:val="24"/>
        </w:rPr>
        <w:t>In further detail, within design plans, investors can choose what finishes such as tiling, cabinetry, and flooring, and also determine layouts as well as unit dimensions. This makes it pos</w:t>
      </w:r>
      <w:r>
        <w:rPr>
          <w:rFonts w:ascii="Georgia" w:eastAsia="Georgia" w:hAnsi="Georgia" w:cs="Georgia"/>
          <w:sz w:val="24"/>
          <w:szCs w:val="24"/>
        </w:rPr>
        <w:t>sible for people to successfully custom build the property of their dreams.</w:t>
      </w:r>
    </w:p>
    <w:p w14:paraId="4FDAB7FA" w14:textId="77777777" w:rsidR="00854351" w:rsidRDefault="00DD3860">
      <w:pPr>
        <w:pStyle w:val="Heading3"/>
        <w:numPr>
          <w:ilvl w:val="0"/>
          <w:numId w:val="1"/>
        </w:numPr>
        <w:shd w:val="clear" w:color="auto" w:fill="FFFFFF"/>
        <w:spacing w:before="60" w:after="240"/>
        <w:rPr>
          <w:rFonts w:ascii="Georgia" w:eastAsia="Georgia" w:hAnsi="Georgia" w:cs="Georgia"/>
          <w:b/>
        </w:rPr>
      </w:pPr>
      <w:bookmarkStart w:id="7" w:name="_ujq105lipxmn" w:colFirst="0" w:colLast="0"/>
      <w:bookmarkEnd w:id="7"/>
      <w:r>
        <w:rPr>
          <w:rFonts w:ascii="Georgia" w:eastAsia="Georgia" w:hAnsi="Georgia" w:cs="Georgia"/>
          <w:b/>
        </w:rPr>
        <w:t xml:space="preserve">Payment Plans: </w:t>
      </w:r>
    </w:p>
    <w:p w14:paraId="14D0E01E" w14:textId="77777777" w:rsidR="00854351" w:rsidRDefault="00DD3860">
      <w:pPr>
        <w:jc w:val="both"/>
        <w:rPr>
          <w:rFonts w:ascii="Georgia" w:eastAsia="Georgia" w:hAnsi="Georgia" w:cs="Georgia"/>
          <w:sz w:val="24"/>
          <w:szCs w:val="24"/>
        </w:rPr>
      </w:pPr>
      <w:r>
        <w:rPr>
          <w:rFonts w:ascii="Georgia" w:eastAsia="Georgia" w:hAnsi="Georgia" w:cs="Georgia"/>
          <w:sz w:val="24"/>
          <w:szCs w:val="24"/>
        </w:rPr>
        <w:t>There are possibilities of presenting various modes of payment where the buyer pays in portions throughout construction phases instead of on a single-sum basis. Thi</w:t>
      </w:r>
      <w:r>
        <w:rPr>
          <w:rFonts w:ascii="Georgia" w:eastAsia="Georgia" w:hAnsi="Georgia" w:cs="Georgia"/>
          <w:sz w:val="24"/>
          <w:szCs w:val="24"/>
        </w:rPr>
        <w:t>s approach can be done in phases which afford more flexibility.</w:t>
      </w:r>
    </w:p>
    <w:p w14:paraId="2C32A0C3" w14:textId="77777777" w:rsidR="00854351" w:rsidRDefault="00854351">
      <w:pPr>
        <w:rPr>
          <w:rFonts w:ascii="Georgia" w:eastAsia="Georgia" w:hAnsi="Georgia" w:cs="Georgia"/>
        </w:rPr>
      </w:pPr>
    </w:p>
    <w:p w14:paraId="2D4E25B8" w14:textId="77777777" w:rsidR="00854351" w:rsidRDefault="00DD3860">
      <w:pPr>
        <w:pStyle w:val="Heading3"/>
        <w:numPr>
          <w:ilvl w:val="0"/>
          <w:numId w:val="1"/>
        </w:numPr>
        <w:shd w:val="clear" w:color="auto" w:fill="FFFFFF"/>
        <w:spacing w:before="60" w:after="240"/>
        <w:rPr>
          <w:rFonts w:ascii="Georgia" w:eastAsia="Georgia" w:hAnsi="Georgia" w:cs="Georgia"/>
          <w:b/>
        </w:rPr>
      </w:pPr>
      <w:bookmarkStart w:id="8" w:name="_az2wimidf4wa" w:colFirst="0" w:colLast="0"/>
      <w:bookmarkEnd w:id="8"/>
      <w:r>
        <w:rPr>
          <w:rFonts w:ascii="Georgia" w:eastAsia="Georgia" w:hAnsi="Georgia" w:cs="Georgia"/>
          <w:b/>
        </w:rPr>
        <w:t>Modern Amenities:</w:t>
      </w:r>
    </w:p>
    <w:p w14:paraId="2A09C542" w14:textId="77777777" w:rsidR="00854351" w:rsidRDefault="00DD3860">
      <w:pPr>
        <w:jc w:val="both"/>
        <w:rPr>
          <w:rFonts w:ascii="Georgia" w:eastAsia="Georgia" w:hAnsi="Georgia" w:cs="Georgia"/>
          <w:sz w:val="24"/>
          <w:szCs w:val="24"/>
        </w:rPr>
      </w:pPr>
      <w:r>
        <w:rPr>
          <w:rFonts w:ascii="Georgia" w:eastAsia="Georgia" w:hAnsi="Georgia" w:cs="Georgia"/>
          <w:sz w:val="24"/>
          <w:szCs w:val="24"/>
        </w:rPr>
        <w:t>Modern structures are characterized by modern designs and extremely advanced technology applied in construction and independent consideration of environmental conservation a</w:t>
      </w:r>
      <w:r>
        <w:rPr>
          <w:rFonts w:ascii="Georgia" w:eastAsia="Georgia" w:hAnsi="Georgia" w:cs="Georgia"/>
          <w:sz w:val="24"/>
          <w:szCs w:val="24"/>
        </w:rPr>
        <w:t>nd luxury. For the home buyers, this is a favorable situation.</w:t>
      </w:r>
    </w:p>
    <w:p w14:paraId="53E13E68" w14:textId="77777777" w:rsidR="00854351" w:rsidRDefault="00854351">
      <w:pPr>
        <w:rPr>
          <w:rFonts w:ascii="Georgia" w:eastAsia="Georgia" w:hAnsi="Georgia" w:cs="Georgia"/>
        </w:rPr>
      </w:pPr>
    </w:p>
    <w:p w14:paraId="0323F5ED" w14:textId="77777777" w:rsidR="00854351" w:rsidRDefault="00DD3860">
      <w:pPr>
        <w:pStyle w:val="Heading3"/>
        <w:numPr>
          <w:ilvl w:val="0"/>
          <w:numId w:val="1"/>
        </w:numPr>
        <w:shd w:val="clear" w:color="auto" w:fill="FFFFFF"/>
        <w:spacing w:before="60" w:after="240"/>
        <w:rPr>
          <w:rFonts w:ascii="Georgia" w:eastAsia="Georgia" w:hAnsi="Georgia" w:cs="Georgia"/>
          <w:b/>
        </w:rPr>
      </w:pPr>
      <w:bookmarkStart w:id="9" w:name="_tcrzmevdiwvs" w:colFirst="0" w:colLast="0"/>
      <w:bookmarkEnd w:id="9"/>
      <w:r>
        <w:rPr>
          <w:rFonts w:ascii="Georgia" w:eastAsia="Georgia" w:hAnsi="Georgia" w:cs="Georgia"/>
          <w:b/>
        </w:rPr>
        <w:t>Capital Growth:</w:t>
      </w:r>
    </w:p>
    <w:p w14:paraId="159E25EB" w14:textId="77777777" w:rsidR="00854351" w:rsidRDefault="00DD3860">
      <w:pPr>
        <w:jc w:val="both"/>
        <w:rPr>
          <w:rFonts w:ascii="Georgia" w:eastAsia="Georgia" w:hAnsi="Georgia" w:cs="Georgia"/>
          <w:sz w:val="24"/>
          <w:szCs w:val="24"/>
        </w:rPr>
      </w:pPr>
      <w:r>
        <w:rPr>
          <w:rFonts w:ascii="Georgia" w:eastAsia="Georgia" w:hAnsi="Georgia" w:cs="Georgia"/>
          <w:sz w:val="24"/>
          <w:szCs w:val="24"/>
        </w:rPr>
        <w:t xml:space="preserve">Increased rates of property values as the city strives to become a worldwide city </w:t>
      </w:r>
      <w:proofErr w:type="gramStart"/>
      <w:r>
        <w:rPr>
          <w:rFonts w:ascii="Georgia" w:eastAsia="Georgia" w:hAnsi="Georgia" w:cs="Georgia"/>
          <w:sz w:val="24"/>
          <w:szCs w:val="24"/>
        </w:rPr>
        <w:t>With</w:t>
      </w:r>
      <w:proofErr w:type="gramEnd"/>
      <w:r>
        <w:rPr>
          <w:rFonts w:ascii="Georgia" w:eastAsia="Georgia" w:hAnsi="Georgia" w:cs="Georgia"/>
          <w:sz w:val="24"/>
          <w:szCs w:val="24"/>
        </w:rPr>
        <w:t xml:space="preserve"> the advancement of time the population of Dubai is rising rapidly along with the rate of </w:t>
      </w:r>
      <w:r>
        <w:rPr>
          <w:rFonts w:ascii="Georgia" w:eastAsia="Georgia" w:hAnsi="Georgia" w:cs="Georgia"/>
          <w:sz w:val="24"/>
          <w:szCs w:val="24"/>
        </w:rPr>
        <w:lastRenderedPageBreak/>
        <w:t xml:space="preserve">property values. Upstream positioning means investing in the asset at an earlier growth cycle and thus, will probably generate big returns. </w:t>
      </w:r>
    </w:p>
    <w:p w14:paraId="6F217147" w14:textId="77777777" w:rsidR="00854351" w:rsidRDefault="00DD3860">
      <w:pPr>
        <w:pStyle w:val="Heading3"/>
        <w:keepNext w:val="0"/>
        <w:keepLines w:val="0"/>
        <w:shd w:val="clear" w:color="auto" w:fill="FFFFFF"/>
        <w:spacing w:before="360" w:after="240" w:line="300" w:lineRule="auto"/>
        <w:rPr>
          <w:rFonts w:ascii="Georgia" w:eastAsia="Georgia" w:hAnsi="Georgia" w:cs="Georgia"/>
          <w:b/>
          <w:color w:val="000000"/>
          <w:sz w:val="33"/>
          <w:szCs w:val="33"/>
        </w:rPr>
      </w:pPr>
      <w:bookmarkStart w:id="10" w:name="_dgdsm4a6xz1t" w:colFirst="0" w:colLast="0"/>
      <w:bookmarkEnd w:id="10"/>
      <w:r>
        <w:rPr>
          <w:rFonts w:ascii="Georgia" w:eastAsia="Georgia" w:hAnsi="Georgia" w:cs="Georgia"/>
          <w:b/>
          <w:color w:val="000000"/>
          <w:sz w:val="33"/>
          <w:szCs w:val="33"/>
        </w:rPr>
        <w:t>B. Cons of Off-Plan Properties:</w:t>
      </w:r>
    </w:p>
    <w:p w14:paraId="71039784" w14:textId="77777777" w:rsidR="00854351" w:rsidRDefault="00DD3860">
      <w:pPr>
        <w:rPr>
          <w:rFonts w:ascii="Georgia" w:eastAsia="Georgia" w:hAnsi="Georgia" w:cs="Georgia"/>
          <w:sz w:val="24"/>
          <w:szCs w:val="24"/>
        </w:rPr>
      </w:pPr>
      <w:r>
        <w:rPr>
          <w:rFonts w:ascii="Georgia" w:eastAsia="Georgia" w:hAnsi="Georgia" w:cs="Georgia"/>
          <w:sz w:val="24"/>
          <w:szCs w:val="24"/>
        </w:rPr>
        <w:t>While off-plan provides tempting advantages, there remain some risk factors to cons</w:t>
      </w:r>
      <w:r>
        <w:rPr>
          <w:rFonts w:ascii="Georgia" w:eastAsia="Georgia" w:hAnsi="Georgia" w:cs="Georgia"/>
          <w:sz w:val="24"/>
          <w:szCs w:val="24"/>
        </w:rPr>
        <w:t>ider before buying off-plan properties for sale in Dubai:</w:t>
      </w:r>
    </w:p>
    <w:p w14:paraId="31D8A45B" w14:textId="77777777" w:rsidR="00854351" w:rsidRDefault="00DD3860">
      <w:pPr>
        <w:pStyle w:val="Heading3"/>
        <w:numPr>
          <w:ilvl w:val="0"/>
          <w:numId w:val="3"/>
        </w:numPr>
        <w:shd w:val="clear" w:color="auto" w:fill="FFFFFF"/>
        <w:spacing w:after="240"/>
        <w:rPr>
          <w:rFonts w:ascii="Georgia" w:eastAsia="Georgia" w:hAnsi="Georgia" w:cs="Georgia"/>
          <w:b/>
        </w:rPr>
      </w:pPr>
      <w:bookmarkStart w:id="11" w:name="_yzz2vut5onk0" w:colFirst="0" w:colLast="0"/>
      <w:bookmarkEnd w:id="11"/>
      <w:r>
        <w:rPr>
          <w:rFonts w:ascii="Georgia" w:eastAsia="Georgia" w:hAnsi="Georgia" w:cs="Georgia"/>
          <w:b/>
        </w:rPr>
        <w:t xml:space="preserve">Completion Delays: </w:t>
      </w:r>
    </w:p>
    <w:p w14:paraId="5F260535" w14:textId="77777777" w:rsidR="00854351" w:rsidRDefault="00DD3860">
      <w:pPr>
        <w:jc w:val="both"/>
        <w:rPr>
          <w:rFonts w:ascii="Georgia" w:eastAsia="Georgia" w:hAnsi="Georgia" w:cs="Georgia"/>
        </w:rPr>
      </w:pPr>
      <w:r>
        <w:rPr>
          <w:rFonts w:ascii="Georgia" w:eastAsia="Georgia" w:hAnsi="Georgia" w:cs="Georgia"/>
          <w:sz w:val="24"/>
          <w:szCs w:val="24"/>
        </w:rPr>
        <w:t>There are external risks such as financing, construction, or a change in the economic environment which can diminish the developer’s ability to complete the project on time. Howe</w:t>
      </w:r>
      <w:r>
        <w:rPr>
          <w:rFonts w:ascii="Georgia" w:eastAsia="Georgia" w:hAnsi="Georgia" w:cs="Georgia"/>
          <w:sz w:val="24"/>
          <w:szCs w:val="24"/>
        </w:rPr>
        <w:t>ver, buyers might be in a position to wait for long for their completed property.</w:t>
      </w:r>
    </w:p>
    <w:p w14:paraId="50A2AD67" w14:textId="77777777" w:rsidR="00854351" w:rsidRDefault="00854351">
      <w:pPr>
        <w:rPr>
          <w:rFonts w:ascii="Georgia" w:eastAsia="Georgia" w:hAnsi="Georgia" w:cs="Georgia"/>
        </w:rPr>
      </w:pPr>
    </w:p>
    <w:p w14:paraId="0BE31885" w14:textId="77777777" w:rsidR="00854351" w:rsidRDefault="00DD3860">
      <w:pPr>
        <w:pStyle w:val="Heading3"/>
        <w:numPr>
          <w:ilvl w:val="0"/>
          <w:numId w:val="3"/>
        </w:numPr>
        <w:shd w:val="clear" w:color="auto" w:fill="FFFFFF"/>
        <w:spacing w:before="60" w:after="240"/>
        <w:rPr>
          <w:rFonts w:ascii="Georgia" w:eastAsia="Georgia" w:hAnsi="Georgia" w:cs="Georgia"/>
          <w:b/>
        </w:rPr>
      </w:pPr>
      <w:bookmarkStart w:id="12" w:name="_vl3vtf3z3gzb" w:colFirst="0" w:colLast="0"/>
      <w:bookmarkEnd w:id="12"/>
      <w:r>
        <w:rPr>
          <w:rFonts w:ascii="Georgia" w:eastAsia="Georgia" w:hAnsi="Georgia" w:cs="Georgia"/>
          <w:b/>
        </w:rPr>
        <w:t>Market Fluctuations:</w:t>
      </w:r>
    </w:p>
    <w:p w14:paraId="22306077" w14:textId="77777777" w:rsidR="00854351" w:rsidRDefault="00DD3860">
      <w:pPr>
        <w:jc w:val="both"/>
        <w:rPr>
          <w:rFonts w:ascii="Georgia" w:eastAsia="Georgia" w:hAnsi="Georgia" w:cs="Georgia"/>
          <w:sz w:val="24"/>
          <w:szCs w:val="24"/>
        </w:rPr>
      </w:pPr>
      <w:r>
        <w:rPr>
          <w:rFonts w:ascii="Georgia" w:eastAsia="Georgia" w:hAnsi="Georgia" w:cs="Georgia"/>
          <w:sz w:val="24"/>
          <w:szCs w:val="24"/>
        </w:rPr>
        <w:t>The market can change from the time the buyer procures the preconstruction and the time they receive the keys. This may lead to units being valued less than estimated by completion. But, again, the opposite is also possible – valuation can beat expectation</w:t>
      </w:r>
      <w:r>
        <w:rPr>
          <w:rFonts w:ascii="Georgia" w:eastAsia="Georgia" w:hAnsi="Georgia" w:cs="Georgia"/>
          <w:sz w:val="24"/>
          <w:szCs w:val="24"/>
        </w:rPr>
        <w:t>s.</w:t>
      </w:r>
    </w:p>
    <w:p w14:paraId="34F166E9" w14:textId="77777777" w:rsidR="00854351" w:rsidRDefault="00DD3860">
      <w:pPr>
        <w:pStyle w:val="Heading2"/>
        <w:keepNext w:val="0"/>
        <w:keepLines w:val="0"/>
        <w:pBdr>
          <w:bottom w:val="single" w:sz="5" w:space="5" w:color="D8DEE4"/>
        </w:pBdr>
        <w:shd w:val="clear" w:color="auto" w:fill="FFFFFF"/>
        <w:spacing w:after="240" w:line="300" w:lineRule="auto"/>
        <w:rPr>
          <w:rFonts w:ascii="Georgia" w:eastAsia="Georgia" w:hAnsi="Georgia" w:cs="Georgia"/>
          <w:b/>
          <w:color w:val="000000"/>
          <w:sz w:val="33"/>
          <w:szCs w:val="33"/>
        </w:rPr>
      </w:pPr>
      <w:bookmarkStart w:id="13" w:name="_973ym8o5n9dq" w:colFirst="0" w:colLast="0"/>
      <w:bookmarkEnd w:id="13"/>
      <w:r>
        <w:rPr>
          <w:rFonts w:ascii="Georgia" w:eastAsia="Georgia" w:hAnsi="Georgia" w:cs="Georgia"/>
          <w:b/>
          <w:sz w:val="34"/>
          <w:szCs w:val="34"/>
        </w:rPr>
        <w:t>Everything You Need to Know About Ready Properties:</w:t>
      </w:r>
    </w:p>
    <w:p w14:paraId="2C05BC88" w14:textId="77777777" w:rsidR="00854351" w:rsidRDefault="00DD3860">
      <w:pPr>
        <w:pStyle w:val="Heading3"/>
        <w:rPr>
          <w:rFonts w:ascii="Georgia" w:eastAsia="Georgia" w:hAnsi="Georgia" w:cs="Georgia"/>
          <w:b/>
        </w:rPr>
      </w:pPr>
      <w:bookmarkStart w:id="14" w:name="_bkbba31rer0r" w:colFirst="0" w:colLast="0"/>
      <w:bookmarkEnd w:id="14"/>
      <w:r>
        <w:rPr>
          <w:rFonts w:ascii="Georgia" w:eastAsia="Georgia" w:hAnsi="Georgia" w:cs="Georgia"/>
          <w:b/>
        </w:rPr>
        <w:t>What Are Ready Properties?</w:t>
      </w:r>
    </w:p>
    <w:p w14:paraId="731E769C" w14:textId="77777777" w:rsidR="00854351" w:rsidRDefault="00DD3860">
      <w:pPr>
        <w:shd w:val="clear" w:color="auto" w:fill="FFFFFF"/>
        <w:spacing w:before="60" w:after="240"/>
        <w:jc w:val="both"/>
        <w:rPr>
          <w:rFonts w:ascii="Georgia" w:eastAsia="Georgia" w:hAnsi="Georgia" w:cs="Georgia"/>
          <w:sz w:val="24"/>
          <w:szCs w:val="24"/>
        </w:rPr>
      </w:pPr>
      <w:r>
        <w:rPr>
          <w:rFonts w:ascii="Georgia" w:eastAsia="Georgia" w:hAnsi="Georgia" w:cs="Georgia"/>
          <w:sz w:val="24"/>
          <w:szCs w:val="24"/>
        </w:rPr>
        <w:t>The ready properties are properties in developments that are fully developed and have been issued with completion certificates by the respective authorities. They are built s</w:t>
      </w:r>
      <w:r>
        <w:rPr>
          <w:rFonts w:ascii="Georgia" w:eastAsia="Georgia" w:hAnsi="Georgia" w:cs="Georgia"/>
          <w:sz w:val="24"/>
          <w:szCs w:val="24"/>
        </w:rPr>
        <w:t xml:space="preserve">tructures to the highest level, with all the necessary legal documents to allow occupants to move in immediately.  </w:t>
      </w:r>
    </w:p>
    <w:p w14:paraId="72B92A44" w14:textId="77777777" w:rsidR="00854351" w:rsidRDefault="00DD3860">
      <w:pPr>
        <w:pStyle w:val="Heading3"/>
        <w:shd w:val="clear" w:color="auto" w:fill="FFFFFF"/>
        <w:spacing w:before="60" w:after="240"/>
        <w:jc w:val="both"/>
        <w:rPr>
          <w:rFonts w:ascii="Georgia" w:eastAsia="Georgia" w:hAnsi="Georgia" w:cs="Georgia"/>
          <w:b/>
        </w:rPr>
      </w:pPr>
      <w:bookmarkStart w:id="15" w:name="_2m0eivg9xxj5" w:colFirst="0" w:colLast="0"/>
      <w:bookmarkEnd w:id="15"/>
      <w:r>
        <w:rPr>
          <w:rFonts w:ascii="Georgia" w:eastAsia="Georgia" w:hAnsi="Georgia" w:cs="Georgia"/>
          <w:b/>
        </w:rPr>
        <w:t xml:space="preserve">Ready Property Features: </w:t>
      </w:r>
    </w:p>
    <w:p w14:paraId="44976C9D" w14:textId="77777777" w:rsidR="00854351" w:rsidRDefault="00DD3860">
      <w:pPr>
        <w:shd w:val="clear" w:color="auto" w:fill="FFFFFF"/>
        <w:spacing w:before="60" w:after="240"/>
        <w:jc w:val="both"/>
        <w:rPr>
          <w:rFonts w:ascii="Georgia" w:eastAsia="Georgia" w:hAnsi="Georgia" w:cs="Georgia"/>
          <w:sz w:val="24"/>
          <w:szCs w:val="24"/>
        </w:rPr>
      </w:pPr>
      <w:r>
        <w:rPr>
          <w:rFonts w:ascii="Georgia" w:eastAsia="Georgia" w:hAnsi="Georgia" w:cs="Georgia"/>
          <w:sz w:val="24"/>
          <w:szCs w:val="24"/>
        </w:rPr>
        <w:t>The ready properties make a difference to the extent that the buyer can occupy it immediately or earn rental incom</w:t>
      </w:r>
      <w:r>
        <w:rPr>
          <w:rFonts w:ascii="Georgia" w:eastAsia="Georgia" w:hAnsi="Georgia" w:cs="Georgia"/>
          <w:sz w:val="24"/>
          <w:szCs w:val="24"/>
        </w:rPr>
        <w:t>e once the property is acquired and does not have to wait for the project to be completed. The completed status gives confidence in specific details, and facilities, compared to under-construction projects that can only be accessed through virtual visualiz</w:t>
      </w:r>
      <w:r>
        <w:rPr>
          <w:rFonts w:ascii="Georgia" w:eastAsia="Georgia" w:hAnsi="Georgia" w:cs="Georgia"/>
          <w:sz w:val="24"/>
          <w:szCs w:val="24"/>
        </w:rPr>
        <w:t>ation. However, they do not have the freedom to choose provided by off-plan purchase contracts as explained above.</w:t>
      </w:r>
    </w:p>
    <w:p w14:paraId="002E8AE5" w14:textId="77777777" w:rsidR="00854351" w:rsidRDefault="00DD3860">
      <w:pPr>
        <w:pStyle w:val="Heading3"/>
        <w:keepNext w:val="0"/>
        <w:keepLines w:val="0"/>
        <w:shd w:val="clear" w:color="auto" w:fill="FFFFFF"/>
        <w:spacing w:before="360" w:after="240" w:line="300" w:lineRule="auto"/>
        <w:rPr>
          <w:rFonts w:ascii="Georgia" w:eastAsia="Georgia" w:hAnsi="Georgia" w:cs="Georgia"/>
        </w:rPr>
      </w:pPr>
      <w:bookmarkStart w:id="16" w:name="_5pnzykp4oti0" w:colFirst="0" w:colLast="0"/>
      <w:bookmarkEnd w:id="16"/>
      <w:r>
        <w:rPr>
          <w:rFonts w:ascii="Georgia" w:eastAsia="Georgia" w:hAnsi="Georgia" w:cs="Georgia"/>
          <w:b/>
          <w:color w:val="000000"/>
          <w:sz w:val="33"/>
          <w:szCs w:val="33"/>
        </w:rPr>
        <w:lastRenderedPageBreak/>
        <w:t>A. Upsides of Ready Properties:</w:t>
      </w:r>
    </w:p>
    <w:p w14:paraId="14932E17" w14:textId="77777777" w:rsidR="00854351" w:rsidRDefault="00DD3860">
      <w:pPr>
        <w:pStyle w:val="Heading3"/>
        <w:numPr>
          <w:ilvl w:val="0"/>
          <w:numId w:val="2"/>
        </w:numPr>
        <w:shd w:val="clear" w:color="auto" w:fill="FFFFFF"/>
        <w:spacing w:after="240"/>
        <w:rPr>
          <w:rFonts w:ascii="Georgia" w:eastAsia="Georgia" w:hAnsi="Georgia" w:cs="Georgia"/>
          <w:b/>
        </w:rPr>
      </w:pPr>
      <w:bookmarkStart w:id="17" w:name="_hxx247ge4nmg" w:colFirst="0" w:colLast="0"/>
      <w:bookmarkEnd w:id="17"/>
      <w:r>
        <w:rPr>
          <w:rFonts w:ascii="Georgia" w:eastAsia="Georgia" w:hAnsi="Georgia" w:cs="Georgia"/>
          <w:b/>
        </w:rPr>
        <w:t>Immediate Availability:</w:t>
      </w:r>
    </w:p>
    <w:p w14:paraId="6D5BD2FD" w14:textId="77777777" w:rsidR="00854351" w:rsidRDefault="00DD3860">
      <w:pPr>
        <w:jc w:val="both"/>
        <w:rPr>
          <w:rFonts w:ascii="Georgia" w:eastAsia="Georgia" w:hAnsi="Georgia" w:cs="Georgia"/>
          <w:sz w:val="24"/>
          <w:szCs w:val="24"/>
        </w:rPr>
      </w:pPr>
      <w:r>
        <w:rPr>
          <w:rFonts w:ascii="Georgia" w:eastAsia="Georgia" w:hAnsi="Georgia" w:cs="Georgia"/>
          <w:sz w:val="24"/>
          <w:szCs w:val="24"/>
        </w:rPr>
        <w:t>The most obvious advantage of ready properties lies in the fact that one can occupy, lease, or sell the property upon successfully buying the unit while there is no doubt about the construction period.</w:t>
      </w:r>
    </w:p>
    <w:p w14:paraId="76BA29AD" w14:textId="77777777" w:rsidR="00854351" w:rsidRDefault="00DD3860">
      <w:pPr>
        <w:pStyle w:val="Heading3"/>
        <w:numPr>
          <w:ilvl w:val="0"/>
          <w:numId w:val="2"/>
        </w:numPr>
        <w:shd w:val="clear" w:color="auto" w:fill="FFFFFF"/>
        <w:spacing w:before="60" w:after="240"/>
        <w:rPr>
          <w:rFonts w:ascii="Georgia" w:eastAsia="Georgia" w:hAnsi="Georgia" w:cs="Georgia"/>
          <w:b/>
        </w:rPr>
      </w:pPr>
      <w:bookmarkStart w:id="18" w:name="_6nrjygi322jx" w:colFirst="0" w:colLast="0"/>
      <w:bookmarkEnd w:id="18"/>
      <w:r>
        <w:rPr>
          <w:rFonts w:ascii="Georgia" w:eastAsia="Georgia" w:hAnsi="Georgia" w:cs="Georgia"/>
          <w:b/>
        </w:rPr>
        <w:t xml:space="preserve">No Construction Risks: </w:t>
      </w:r>
    </w:p>
    <w:p w14:paraId="5EDDC84F" w14:textId="77777777" w:rsidR="00854351" w:rsidRDefault="00DD3860">
      <w:pPr>
        <w:jc w:val="both"/>
        <w:rPr>
          <w:rFonts w:ascii="Georgia" w:eastAsia="Georgia" w:hAnsi="Georgia" w:cs="Georgia"/>
          <w:sz w:val="24"/>
          <w:szCs w:val="24"/>
        </w:rPr>
      </w:pPr>
      <w:r>
        <w:rPr>
          <w:rFonts w:ascii="Georgia" w:eastAsia="Georgia" w:hAnsi="Georgia" w:cs="Georgia"/>
          <w:sz w:val="24"/>
          <w:szCs w:val="24"/>
        </w:rPr>
        <w:t>Purchasing a completed propert</w:t>
      </w:r>
      <w:r>
        <w:rPr>
          <w:rFonts w:ascii="Georgia" w:eastAsia="Georgia" w:hAnsi="Georgia" w:cs="Georgia"/>
          <w:sz w:val="24"/>
          <w:szCs w:val="24"/>
        </w:rPr>
        <w:t xml:space="preserve">y saves one from the unpredictable hitches that are still possible when the development is in its off-plan phase. </w:t>
      </w:r>
    </w:p>
    <w:p w14:paraId="7D5A5F47" w14:textId="77777777" w:rsidR="00854351" w:rsidRDefault="00DD3860">
      <w:pPr>
        <w:pStyle w:val="Heading3"/>
        <w:numPr>
          <w:ilvl w:val="0"/>
          <w:numId w:val="2"/>
        </w:numPr>
        <w:shd w:val="clear" w:color="auto" w:fill="FFFFFF"/>
        <w:spacing w:before="60" w:after="240"/>
        <w:rPr>
          <w:rFonts w:ascii="Georgia" w:eastAsia="Georgia" w:hAnsi="Georgia" w:cs="Georgia"/>
          <w:b/>
        </w:rPr>
      </w:pPr>
      <w:bookmarkStart w:id="19" w:name="_3cmlsffrsoz8" w:colFirst="0" w:colLast="0"/>
      <w:bookmarkEnd w:id="19"/>
      <w:r>
        <w:rPr>
          <w:rFonts w:ascii="Georgia" w:eastAsia="Georgia" w:hAnsi="Georgia" w:cs="Georgia"/>
          <w:b/>
        </w:rPr>
        <w:t>Established Amenities:</w:t>
      </w:r>
    </w:p>
    <w:p w14:paraId="0F062C2B" w14:textId="77777777" w:rsidR="00854351" w:rsidRDefault="00DD3860">
      <w:pPr>
        <w:jc w:val="both"/>
        <w:rPr>
          <w:rFonts w:ascii="Georgia" w:eastAsia="Georgia" w:hAnsi="Georgia" w:cs="Georgia"/>
          <w:sz w:val="24"/>
          <w:szCs w:val="24"/>
        </w:rPr>
      </w:pPr>
      <w:r>
        <w:rPr>
          <w:rFonts w:ascii="Georgia" w:eastAsia="Georgia" w:hAnsi="Georgia" w:cs="Georgia"/>
          <w:sz w:val="24"/>
          <w:szCs w:val="24"/>
        </w:rPr>
        <w:t>Walkable communities enable residents to gain access to ready-built facilities such as pools, gyms, and retail and recreational services as promised at the time of starting the community.</w:t>
      </w:r>
    </w:p>
    <w:p w14:paraId="7AD92D62" w14:textId="77777777" w:rsidR="00854351" w:rsidRDefault="00DD3860">
      <w:pPr>
        <w:pStyle w:val="Heading3"/>
        <w:numPr>
          <w:ilvl w:val="0"/>
          <w:numId w:val="2"/>
        </w:numPr>
        <w:shd w:val="clear" w:color="auto" w:fill="FFFFFF"/>
        <w:spacing w:before="60" w:after="240"/>
        <w:rPr>
          <w:rFonts w:ascii="Georgia" w:eastAsia="Georgia" w:hAnsi="Georgia" w:cs="Georgia"/>
          <w:b/>
        </w:rPr>
      </w:pPr>
      <w:bookmarkStart w:id="20" w:name="_c6y9ssyz609p" w:colFirst="0" w:colLast="0"/>
      <w:bookmarkEnd w:id="20"/>
      <w:r>
        <w:rPr>
          <w:rFonts w:ascii="Georgia" w:eastAsia="Georgia" w:hAnsi="Georgia" w:cs="Georgia"/>
          <w:b/>
        </w:rPr>
        <w:t>Physical Inspection:</w:t>
      </w:r>
    </w:p>
    <w:p w14:paraId="78AEF88B" w14:textId="77777777" w:rsidR="00854351" w:rsidRDefault="00DD3860">
      <w:pPr>
        <w:jc w:val="both"/>
        <w:rPr>
          <w:rFonts w:ascii="Georgia" w:eastAsia="Georgia" w:hAnsi="Georgia" w:cs="Georgia"/>
          <w:sz w:val="24"/>
          <w:szCs w:val="24"/>
        </w:rPr>
      </w:pPr>
      <w:r>
        <w:rPr>
          <w:rFonts w:ascii="Georgia" w:eastAsia="Georgia" w:hAnsi="Georgia" w:cs="Georgia"/>
          <w:sz w:val="24"/>
          <w:szCs w:val="24"/>
        </w:rPr>
        <w:t>Contrary to buying off-plan, ready properties a</w:t>
      </w:r>
      <w:r>
        <w:rPr>
          <w:rFonts w:ascii="Georgia" w:eastAsia="Georgia" w:hAnsi="Georgia" w:cs="Georgia"/>
          <w:sz w:val="24"/>
          <w:szCs w:val="24"/>
        </w:rPr>
        <w:t>llow for a detailed inspection to confirm characteristics such as layout, design, quality, and even aesthetics of the finishes.</w:t>
      </w:r>
    </w:p>
    <w:p w14:paraId="6B81D4B8" w14:textId="77777777" w:rsidR="00854351" w:rsidRDefault="00DD3860">
      <w:pPr>
        <w:pStyle w:val="Heading3"/>
        <w:numPr>
          <w:ilvl w:val="0"/>
          <w:numId w:val="2"/>
        </w:numPr>
        <w:shd w:val="clear" w:color="auto" w:fill="FFFFFF"/>
        <w:spacing w:before="60" w:after="240"/>
        <w:rPr>
          <w:rFonts w:ascii="Georgia" w:eastAsia="Georgia" w:hAnsi="Georgia" w:cs="Georgia"/>
          <w:b/>
        </w:rPr>
      </w:pPr>
      <w:bookmarkStart w:id="21" w:name="_xmkc3q58qa50" w:colFirst="0" w:colLast="0"/>
      <w:bookmarkEnd w:id="21"/>
      <w:r>
        <w:rPr>
          <w:rFonts w:ascii="Georgia" w:eastAsia="Georgia" w:hAnsi="Georgia" w:cs="Georgia"/>
          <w:b/>
        </w:rPr>
        <w:t xml:space="preserve">Better Negotiation Power: </w:t>
      </w:r>
    </w:p>
    <w:p w14:paraId="6ECA8A28" w14:textId="77777777" w:rsidR="00854351" w:rsidRDefault="00DD3860">
      <w:pPr>
        <w:rPr>
          <w:rFonts w:ascii="Georgia" w:eastAsia="Georgia" w:hAnsi="Georgia" w:cs="Georgia"/>
          <w:sz w:val="24"/>
          <w:szCs w:val="24"/>
        </w:rPr>
      </w:pPr>
      <w:r>
        <w:rPr>
          <w:rFonts w:ascii="Georgia" w:eastAsia="Georgia" w:hAnsi="Georgia" w:cs="Georgia"/>
          <w:sz w:val="24"/>
          <w:szCs w:val="24"/>
        </w:rPr>
        <w:t>For the most part, developers indicate a higher price sensitivity for ready units near project sell-o</w:t>
      </w:r>
      <w:r>
        <w:rPr>
          <w:rFonts w:ascii="Georgia" w:eastAsia="Georgia" w:hAnsi="Georgia" w:cs="Georgia"/>
          <w:sz w:val="24"/>
          <w:szCs w:val="24"/>
        </w:rPr>
        <w:t>ut in pursuing bettering cash flows.</w:t>
      </w:r>
    </w:p>
    <w:p w14:paraId="6B230F59" w14:textId="77777777" w:rsidR="00854351" w:rsidRDefault="00DD3860">
      <w:pPr>
        <w:pStyle w:val="Heading3"/>
        <w:numPr>
          <w:ilvl w:val="0"/>
          <w:numId w:val="2"/>
        </w:numPr>
        <w:shd w:val="clear" w:color="auto" w:fill="FFFFFF"/>
        <w:spacing w:before="60" w:after="240"/>
        <w:rPr>
          <w:rFonts w:ascii="Georgia" w:eastAsia="Georgia" w:hAnsi="Georgia" w:cs="Georgia"/>
          <w:b/>
        </w:rPr>
      </w:pPr>
      <w:bookmarkStart w:id="22" w:name="_hcx6in7t9t2i" w:colFirst="0" w:colLast="0"/>
      <w:bookmarkEnd w:id="22"/>
      <w:r>
        <w:rPr>
          <w:rFonts w:ascii="Georgia" w:eastAsia="Georgia" w:hAnsi="Georgia" w:cs="Georgia"/>
          <w:b/>
        </w:rPr>
        <w:t xml:space="preserve">Market Stability: </w:t>
      </w:r>
    </w:p>
    <w:p w14:paraId="3B10BC0C" w14:textId="77777777" w:rsidR="00854351" w:rsidRDefault="00DD3860">
      <w:pPr>
        <w:jc w:val="both"/>
        <w:rPr>
          <w:rFonts w:ascii="Georgia" w:eastAsia="Georgia" w:hAnsi="Georgia" w:cs="Georgia"/>
          <w:sz w:val="24"/>
          <w:szCs w:val="24"/>
        </w:rPr>
      </w:pPr>
      <w:r>
        <w:rPr>
          <w:rFonts w:ascii="Georgia" w:eastAsia="Georgia" w:hAnsi="Georgia" w:cs="Georgia"/>
          <w:sz w:val="24"/>
          <w:szCs w:val="24"/>
        </w:rPr>
        <w:t>On average, the established locations with the availability of stock tend to give relatively stable value enhancement compared ‘to speculation enhancement as a result of community completion.</w:t>
      </w:r>
    </w:p>
    <w:p w14:paraId="0C0AF5CC" w14:textId="77777777" w:rsidR="00854351" w:rsidRDefault="00DD3860">
      <w:pPr>
        <w:pStyle w:val="Heading3"/>
        <w:keepNext w:val="0"/>
        <w:keepLines w:val="0"/>
        <w:shd w:val="clear" w:color="auto" w:fill="FFFFFF"/>
        <w:spacing w:before="360" w:after="240" w:line="300" w:lineRule="auto"/>
        <w:rPr>
          <w:rFonts w:ascii="Georgia" w:eastAsia="Georgia" w:hAnsi="Georgia" w:cs="Georgia"/>
          <w:b/>
          <w:color w:val="000000"/>
          <w:sz w:val="33"/>
          <w:szCs w:val="33"/>
        </w:rPr>
      </w:pPr>
      <w:bookmarkStart w:id="23" w:name="_cczl6buf2flj" w:colFirst="0" w:colLast="0"/>
      <w:bookmarkEnd w:id="23"/>
      <w:r>
        <w:rPr>
          <w:rFonts w:ascii="Georgia" w:eastAsia="Georgia" w:hAnsi="Georgia" w:cs="Georgia"/>
          <w:b/>
          <w:color w:val="000000"/>
          <w:sz w:val="33"/>
          <w:szCs w:val="33"/>
        </w:rPr>
        <w:t xml:space="preserve">B. Cons </w:t>
      </w:r>
      <w:r>
        <w:rPr>
          <w:rFonts w:ascii="Georgia" w:eastAsia="Georgia" w:hAnsi="Georgia" w:cs="Georgia"/>
          <w:b/>
          <w:color w:val="000000"/>
          <w:sz w:val="33"/>
          <w:szCs w:val="33"/>
        </w:rPr>
        <w:t>of Ready Properties:</w:t>
      </w:r>
    </w:p>
    <w:p w14:paraId="1B8459FE" w14:textId="77777777" w:rsidR="00854351" w:rsidRDefault="00DD3860">
      <w:pPr>
        <w:pStyle w:val="Heading3"/>
        <w:numPr>
          <w:ilvl w:val="0"/>
          <w:numId w:val="4"/>
        </w:numPr>
        <w:shd w:val="clear" w:color="auto" w:fill="FFFFFF"/>
        <w:spacing w:after="240"/>
        <w:rPr>
          <w:rFonts w:ascii="Georgia" w:eastAsia="Georgia" w:hAnsi="Georgia" w:cs="Georgia"/>
          <w:b/>
        </w:rPr>
      </w:pPr>
      <w:bookmarkStart w:id="24" w:name="_xwhzusike7kz" w:colFirst="0" w:colLast="0"/>
      <w:bookmarkEnd w:id="24"/>
      <w:r>
        <w:rPr>
          <w:rFonts w:ascii="Georgia" w:eastAsia="Georgia" w:hAnsi="Georgia" w:cs="Georgia"/>
          <w:b/>
        </w:rPr>
        <w:t xml:space="preserve">Higher Purchase Prices: </w:t>
      </w:r>
    </w:p>
    <w:p w14:paraId="3F7D38AB" w14:textId="77777777" w:rsidR="00854351" w:rsidRDefault="00DD3860">
      <w:pPr>
        <w:jc w:val="both"/>
        <w:rPr>
          <w:rFonts w:ascii="Georgia" w:eastAsia="Georgia" w:hAnsi="Georgia" w:cs="Georgia"/>
          <w:sz w:val="24"/>
          <w:szCs w:val="24"/>
        </w:rPr>
      </w:pPr>
      <w:r>
        <w:rPr>
          <w:rFonts w:ascii="Georgia" w:eastAsia="Georgia" w:hAnsi="Georgia" w:cs="Georgia"/>
          <w:sz w:val="24"/>
          <w:szCs w:val="24"/>
        </w:rPr>
        <w:t>The advantages of ready properties are costly when compared to the take advantage of purchasing homes several years earlier at off-plan sales campaign.</w:t>
      </w:r>
    </w:p>
    <w:p w14:paraId="41F3D854" w14:textId="77777777" w:rsidR="00854351" w:rsidRDefault="00DD3860">
      <w:pPr>
        <w:pStyle w:val="Heading3"/>
        <w:numPr>
          <w:ilvl w:val="0"/>
          <w:numId w:val="4"/>
        </w:numPr>
        <w:shd w:val="clear" w:color="auto" w:fill="FFFFFF"/>
        <w:spacing w:before="60" w:after="240"/>
        <w:rPr>
          <w:rFonts w:ascii="Georgia" w:eastAsia="Georgia" w:hAnsi="Georgia" w:cs="Georgia"/>
          <w:b/>
        </w:rPr>
      </w:pPr>
      <w:bookmarkStart w:id="25" w:name="_e8s2jr19phm0" w:colFirst="0" w:colLast="0"/>
      <w:bookmarkEnd w:id="25"/>
      <w:r>
        <w:rPr>
          <w:rFonts w:ascii="Georgia" w:eastAsia="Georgia" w:hAnsi="Georgia" w:cs="Georgia"/>
          <w:b/>
        </w:rPr>
        <w:lastRenderedPageBreak/>
        <w:t xml:space="preserve">Limited Customization: </w:t>
      </w:r>
    </w:p>
    <w:p w14:paraId="42BEF10C" w14:textId="3C2E3BE9" w:rsidR="00854351" w:rsidRDefault="00DD3860">
      <w:pPr>
        <w:jc w:val="both"/>
        <w:rPr>
          <w:rFonts w:ascii="Georgia" w:eastAsia="Georgia" w:hAnsi="Georgia" w:cs="Georgia"/>
          <w:sz w:val="24"/>
          <w:szCs w:val="24"/>
        </w:rPr>
      </w:pPr>
      <w:r>
        <w:rPr>
          <w:rFonts w:ascii="Georgia" w:eastAsia="Georgia" w:hAnsi="Georgia" w:cs="Georgia"/>
          <w:sz w:val="24"/>
          <w:szCs w:val="24"/>
        </w:rPr>
        <w:t>Finally, in contrast to projects u</w:t>
      </w:r>
      <w:r>
        <w:rPr>
          <w:rFonts w:ascii="Georgia" w:eastAsia="Georgia" w:hAnsi="Georgia" w:cs="Georgia"/>
          <w:sz w:val="24"/>
          <w:szCs w:val="24"/>
        </w:rPr>
        <w:t xml:space="preserve">nder construction, ready properties result in slim clients’ possibilities to design floor plans, and interiors or change building designs because of the high costs of alterations. </w:t>
      </w:r>
    </w:p>
    <w:p w14:paraId="32322DBB" w14:textId="77777777" w:rsidR="00854351" w:rsidRDefault="00DD3860">
      <w:pPr>
        <w:pStyle w:val="Heading2"/>
        <w:keepNext w:val="0"/>
        <w:keepLines w:val="0"/>
        <w:pBdr>
          <w:bottom w:val="single" w:sz="5" w:space="5" w:color="D8DEE4"/>
        </w:pBdr>
        <w:shd w:val="clear" w:color="auto" w:fill="FFFFFF"/>
        <w:spacing w:after="240" w:line="300" w:lineRule="auto"/>
        <w:rPr>
          <w:rFonts w:ascii="Georgia" w:eastAsia="Georgia" w:hAnsi="Georgia" w:cs="Georgia"/>
          <w:sz w:val="21"/>
          <w:szCs w:val="21"/>
        </w:rPr>
      </w:pPr>
      <w:bookmarkStart w:id="26" w:name="_ij3txt7dtwus" w:colFirst="0" w:colLast="0"/>
      <w:bookmarkEnd w:id="26"/>
      <w:r>
        <w:rPr>
          <w:rFonts w:ascii="Georgia" w:eastAsia="Georgia" w:hAnsi="Georgia" w:cs="Georgia"/>
          <w:b/>
          <w:sz w:val="34"/>
          <w:szCs w:val="34"/>
        </w:rPr>
        <w:t>Comparative Analysis Between Ready Properties and Off-Plan Properties:</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54351" w14:paraId="31EC3666" w14:textId="77777777">
        <w:tc>
          <w:tcPr>
            <w:tcW w:w="3120" w:type="dxa"/>
            <w:shd w:val="clear" w:color="auto" w:fill="auto"/>
            <w:tcMar>
              <w:top w:w="100" w:type="dxa"/>
              <w:left w:w="100" w:type="dxa"/>
              <w:bottom w:w="100" w:type="dxa"/>
              <w:right w:w="100" w:type="dxa"/>
            </w:tcMar>
          </w:tcPr>
          <w:p w14:paraId="4A1126A4" w14:textId="77777777" w:rsidR="00854351" w:rsidRDefault="00DD3860">
            <w:pPr>
              <w:pStyle w:val="Heading3"/>
              <w:widowControl w:val="0"/>
              <w:jc w:val="center"/>
              <w:rPr>
                <w:rFonts w:ascii="Georgia" w:eastAsia="Georgia" w:hAnsi="Georgia" w:cs="Georgia"/>
                <w:b/>
              </w:rPr>
            </w:pPr>
            <w:bookmarkStart w:id="27" w:name="_gw2347aeql0l" w:colFirst="0" w:colLast="0"/>
            <w:bookmarkEnd w:id="27"/>
            <w:r>
              <w:rPr>
                <w:rFonts w:ascii="Georgia" w:eastAsia="Georgia" w:hAnsi="Georgia" w:cs="Georgia"/>
                <w:b/>
              </w:rPr>
              <w:t>Criteria</w:t>
            </w:r>
          </w:p>
        </w:tc>
        <w:tc>
          <w:tcPr>
            <w:tcW w:w="3120" w:type="dxa"/>
            <w:shd w:val="clear" w:color="auto" w:fill="auto"/>
            <w:tcMar>
              <w:top w:w="100" w:type="dxa"/>
              <w:left w:w="100" w:type="dxa"/>
              <w:bottom w:w="100" w:type="dxa"/>
              <w:right w:w="100" w:type="dxa"/>
            </w:tcMar>
          </w:tcPr>
          <w:p w14:paraId="0F0434E7" w14:textId="77777777" w:rsidR="00854351" w:rsidRDefault="00DD3860">
            <w:pPr>
              <w:pStyle w:val="Heading3"/>
              <w:widowControl w:val="0"/>
              <w:jc w:val="center"/>
              <w:rPr>
                <w:rFonts w:ascii="Georgia" w:eastAsia="Georgia" w:hAnsi="Georgia" w:cs="Georgia"/>
                <w:b/>
              </w:rPr>
            </w:pPr>
            <w:bookmarkStart w:id="28" w:name="_to5gs4dtrahg" w:colFirst="0" w:colLast="0"/>
            <w:bookmarkEnd w:id="28"/>
            <w:r>
              <w:rPr>
                <w:rFonts w:ascii="Georgia" w:eastAsia="Georgia" w:hAnsi="Georgia" w:cs="Georgia"/>
                <w:b/>
              </w:rPr>
              <w:t>Off-Plan Property</w:t>
            </w:r>
          </w:p>
        </w:tc>
        <w:tc>
          <w:tcPr>
            <w:tcW w:w="3120" w:type="dxa"/>
            <w:shd w:val="clear" w:color="auto" w:fill="auto"/>
            <w:tcMar>
              <w:top w:w="100" w:type="dxa"/>
              <w:left w:w="100" w:type="dxa"/>
              <w:bottom w:w="100" w:type="dxa"/>
              <w:right w:w="100" w:type="dxa"/>
            </w:tcMar>
          </w:tcPr>
          <w:p w14:paraId="2F6E34CC" w14:textId="77777777" w:rsidR="00854351" w:rsidRDefault="00DD3860">
            <w:pPr>
              <w:pStyle w:val="Heading3"/>
              <w:widowControl w:val="0"/>
              <w:jc w:val="center"/>
              <w:rPr>
                <w:rFonts w:ascii="Georgia" w:eastAsia="Georgia" w:hAnsi="Georgia" w:cs="Georgia"/>
                <w:b/>
              </w:rPr>
            </w:pPr>
            <w:bookmarkStart w:id="29" w:name="_2i5s3fnyk4u7" w:colFirst="0" w:colLast="0"/>
            <w:bookmarkEnd w:id="29"/>
            <w:r>
              <w:rPr>
                <w:rFonts w:ascii="Georgia" w:eastAsia="Georgia" w:hAnsi="Georgia" w:cs="Georgia"/>
                <w:b/>
              </w:rPr>
              <w:t>Ready Property</w:t>
            </w:r>
          </w:p>
        </w:tc>
      </w:tr>
      <w:tr w:rsidR="00854351" w14:paraId="620D7842" w14:textId="77777777">
        <w:tc>
          <w:tcPr>
            <w:tcW w:w="3120" w:type="dxa"/>
            <w:shd w:val="clear" w:color="auto" w:fill="auto"/>
            <w:tcMar>
              <w:top w:w="100" w:type="dxa"/>
              <w:left w:w="100" w:type="dxa"/>
              <w:bottom w:w="100" w:type="dxa"/>
              <w:right w:w="100" w:type="dxa"/>
            </w:tcMar>
          </w:tcPr>
          <w:p w14:paraId="4DEFBB0C" w14:textId="77777777" w:rsidR="00854351" w:rsidRDefault="00DD3860">
            <w:pPr>
              <w:widowControl w:val="0"/>
              <w:pBdr>
                <w:top w:val="nil"/>
                <w:left w:val="nil"/>
                <w:bottom w:val="nil"/>
                <w:right w:val="nil"/>
                <w:between w:val="nil"/>
              </w:pBdr>
              <w:spacing w:line="240" w:lineRule="auto"/>
              <w:rPr>
                <w:rFonts w:ascii="Georgia" w:eastAsia="Georgia" w:hAnsi="Georgia" w:cs="Georgia"/>
                <w:b/>
                <w:sz w:val="24"/>
                <w:szCs w:val="24"/>
              </w:rPr>
            </w:pPr>
            <w:r>
              <w:rPr>
                <w:rFonts w:ascii="Georgia" w:eastAsia="Georgia" w:hAnsi="Georgia" w:cs="Georgia"/>
                <w:b/>
                <w:sz w:val="24"/>
                <w:szCs w:val="24"/>
              </w:rPr>
              <w:t>Possession Timeline</w:t>
            </w:r>
          </w:p>
        </w:tc>
        <w:tc>
          <w:tcPr>
            <w:tcW w:w="3120" w:type="dxa"/>
            <w:shd w:val="clear" w:color="auto" w:fill="auto"/>
            <w:tcMar>
              <w:top w:w="100" w:type="dxa"/>
              <w:left w:w="100" w:type="dxa"/>
              <w:bottom w:w="100" w:type="dxa"/>
              <w:right w:w="100" w:type="dxa"/>
            </w:tcMar>
          </w:tcPr>
          <w:p w14:paraId="00E7ACF4" w14:textId="77777777" w:rsidR="00854351" w:rsidRDefault="00DD3860">
            <w:pPr>
              <w:widowControl w:val="0"/>
              <w:pBdr>
                <w:top w:val="nil"/>
                <w:left w:val="nil"/>
                <w:bottom w:val="nil"/>
                <w:right w:val="nil"/>
                <w:between w:val="nil"/>
              </w:pBdr>
              <w:spacing w:line="240" w:lineRule="auto"/>
              <w:rPr>
                <w:rFonts w:ascii="Georgia" w:eastAsia="Georgia" w:hAnsi="Georgia" w:cs="Georgia"/>
                <w:sz w:val="24"/>
                <w:szCs w:val="24"/>
              </w:rPr>
            </w:pPr>
            <w:r>
              <w:rPr>
                <w:rFonts w:ascii="Georgia" w:eastAsia="Georgia" w:hAnsi="Georgia" w:cs="Georgia"/>
                <w:sz w:val="24"/>
                <w:szCs w:val="24"/>
              </w:rPr>
              <w:t>Longer Wait</w:t>
            </w:r>
          </w:p>
        </w:tc>
        <w:tc>
          <w:tcPr>
            <w:tcW w:w="3120" w:type="dxa"/>
            <w:shd w:val="clear" w:color="auto" w:fill="auto"/>
            <w:tcMar>
              <w:top w:w="100" w:type="dxa"/>
              <w:left w:w="100" w:type="dxa"/>
              <w:bottom w:w="100" w:type="dxa"/>
              <w:right w:w="100" w:type="dxa"/>
            </w:tcMar>
          </w:tcPr>
          <w:p w14:paraId="52E2CE34" w14:textId="77777777" w:rsidR="00854351" w:rsidRDefault="00DD3860">
            <w:pPr>
              <w:widowControl w:val="0"/>
              <w:pBdr>
                <w:top w:val="nil"/>
                <w:left w:val="nil"/>
                <w:bottom w:val="nil"/>
                <w:right w:val="nil"/>
                <w:between w:val="nil"/>
              </w:pBdr>
              <w:spacing w:line="240" w:lineRule="auto"/>
              <w:rPr>
                <w:rFonts w:ascii="Georgia" w:eastAsia="Georgia" w:hAnsi="Georgia" w:cs="Georgia"/>
                <w:sz w:val="24"/>
                <w:szCs w:val="24"/>
              </w:rPr>
            </w:pPr>
            <w:r>
              <w:rPr>
                <w:rFonts w:ascii="Georgia" w:eastAsia="Georgia" w:hAnsi="Georgia" w:cs="Georgia"/>
                <w:sz w:val="24"/>
                <w:szCs w:val="24"/>
              </w:rPr>
              <w:t>Immediate</w:t>
            </w:r>
          </w:p>
        </w:tc>
      </w:tr>
      <w:tr w:rsidR="00854351" w14:paraId="7476EA36" w14:textId="77777777">
        <w:tc>
          <w:tcPr>
            <w:tcW w:w="3120" w:type="dxa"/>
            <w:shd w:val="clear" w:color="auto" w:fill="auto"/>
            <w:tcMar>
              <w:top w:w="100" w:type="dxa"/>
              <w:left w:w="100" w:type="dxa"/>
              <w:bottom w:w="100" w:type="dxa"/>
              <w:right w:w="100" w:type="dxa"/>
            </w:tcMar>
          </w:tcPr>
          <w:p w14:paraId="39CB5957" w14:textId="77777777" w:rsidR="00854351" w:rsidRDefault="00DD3860">
            <w:pPr>
              <w:widowControl w:val="0"/>
              <w:pBdr>
                <w:top w:val="nil"/>
                <w:left w:val="nil"/>
                <w:bottom w:val="nil"/>
                <w:right w:val="nil"/>
                <w:between w:val="nil"/>
              </w:pBdr>
              <w:spacing w:line="240" w:lineRule="auto"/>
              <w:rPr>
                <w:rFonts w:ascii="Georgia" w:eastAsia="Georgia" w:hAnsi="Georgia" w:cs="Georgia"/>
                <w:b/>
                <w:sz w:val="24"/>
                <w:szCs w:val="24"/>
              </w:rPr>
            </w:pPr>
            <w:r>
              <w:rPr>
                <w:rFonts w:ascii="Georgia" w:eastAsia="Georgia" w:hAnsi="Georgia" w:cs="Georgia"/>
                <w:b/>
                <w:sz w:val="24"/>
                <w:szCs w:val="24"/>
              </w:rPr>
              <w:t>Customization</w:t>
            </w:r>
          </w:p>
        </w:tc>
        <w:tc>
          <w:tcPr>
            <w:tcW w:w="3120" w:type="dxa"/>
            <w:shd w:val="clear" w:color="auto" w:fill="auto"/>
            <w:tcMar>
              <w:top w:w="100" w:type="dxa"/>
              <w:left w:w="100" w:type="dxa"/>
              <w:bottom w:w="100" w:type="dxa"/>
              <w:right w:w="100" w:type="dxa"/>
            </w:tcMar>
          </w:tcPr>
          <w:p w14:paraId="492F1E85" w14:textId="77777777" w:rsidR="00854351" w:rsidRDefault="00DD3860">
            <w:pPr>
              <w:widowControl w:val="0"/>
              <w:pBdr>
                <w:top w:val="nil"/>
                <w:left w:val="nil"/>
                <w:bottom w:val="nil"/>
                <w:right w:val="nil"/>
                <w:between w:val="nil"/>
              </w:pBdr>
              <w:spacing w:line="240" w:lineRule="auto"/>
              <w:rPr>
                <w:rFonts w:ascii="Georgia" w:eastAsia="Georgia" w:hAnsi="Georgia" w:cs="Georgia"/>
                <w:sz w:val="24"/>
                <w:szCs w:val="24"/>
              </w:rPr>
            </w:pPr>
            <w:r>
              <w:rPr>
                <w:rFonts w:ascii="Georgia" w:eastAsia="Georgia" w:hAnsi="Georgia" w:cs="Georgia"/>
                <w:sz w:val="24"/>
                <w:szCs w:val="24"/>
              </w:rPr>
              <w:t>High</w:t>
            </w:r>
          </w:p>
        </w:tc>
        <w:tc>
          <w:tcPr>
            <w:tcW w:w="3120" w:type="dxa"/>
            <w:shd w:val="clear" w:color="auto" w:fill="auto"/>
            <w:tcMar>
              <w:top w:w="100" w:type="dxa"/>
              <w:left w:w="100" w:type="dxa"/>
              <w:bottom w:w="100" w:type="dxa"/>
              <w:right w:w="100" w:type="dxa"/>
            </w:tcMar>
          </w:tcPr>
          <w:p w14:paraId="2FB2ABD5" w14:textId="77777777" w:rsidR="00854351" w:rsidRDefault="00DD3860">
            <w:pPr>
              <w:widowControl w:val="0"/>
              <w:pBdr>
                <w:top w:val="nil"/>
                <w:left w:val="nil"/>
                <w:bottom w:val="nil"/>
                <w:right w:val="nil"/>
                <w:between w:val="nil"/>
              </w:pBdr>
              <w:spacing w:line="240" w:lineRule="auto"/>
              <w:rPr>
                <w:rFonts w:ascii="Georgia" w:eastAsia="Georgia" w:hAnsi="Georgia" w:cs="Georgia"/>
                <w:sz w:val="24"/>
                <w:szCs w:val="24"/>
              </w:rPr>
            </w:pPr>
            <w:r>
              <w:rPr>
                <w:rFonts w:ascii="Georgia" w:eastAsia="Georgia" w:hAnsi="Georgia" w:cs="Georgia"/>
                <w:sz w:val="24"/>
                <w:szCs w:val="24"/>
              </w:rPr>
              <w:t>Low</w:t>
            </w:r>
          </w:p>
        </w:tc>
      </w:tr>
      <w:tr w:rsidR="00854351" w14:paraId="5D0749B7" w14:textId="77777777">
        <w:tc>
          <w:tcPr>
            <w:tcW w:w="3120" w:type="dxa"/>
            <w:shd w:val="clear" w:color="auto" w:fill="auto"/>
            <w:tcMar>
              <w:top w:w="100" w:type="dxa"/>
              <w:left w:w="100" w:type="dxa"/>
              <w:bottom w:w="100" w:type="dxa"/>
              <w:right w:w="100" w:type="dxa"/>
            </w:tcMar>
          </w:tcPr>
          <w:p w14:paraId="1103FFAC" w14:textId="77777777" w:rsidR="00854351" w:rsidRDefault="00DD3860">
            <w:pPr>
              <w:rPr>
                <w:rFonts w:ascii="Georgia" w:eastAsia="Georgia" w:hAnsi="Georgia" w:cs="Georgia"/>
                <w:b/>
                <w:sz w:val="24"/>
                <w:szCs w:val="24"/>
              </w:rPr>
            </w:pPr>
            <w:r>
              <w:rPr>
                <w:rFonts w:ascii="Georgia" w:eastAsia="Georgia" w:hAnsi="Georgia" w:cs="Georgia"/>
                <w:b/>
                <w:sz w:val="24"/>
                <w:szCs w:val="24"/>
              </w:rPr>
              <w:t>Risks</w:t>
            </w:r>
            <w:r>
              <w:rPr>
                <w:rFonts w:ascii="Georgia" w:eastAsia="Georgia" w:hAnsi="Georgia" w:cs="Georgia"/>
                <w:b/>
                <w:sz w:val="24"/>
                <w:szCs w:val="24"/>
              </w:rPr>
              <w:tab/>
              <w:t>Development Delays</w:t>
            </w:r>
          </w:p>
        </w:tc>
        <w:tc>
          <w:tcPr>
            <w:tcW w:w="3120" w:type="dxa"/>
            <w:shd w:val="clear" w:color="auto" w:fill="auto"/>
            <w:tcMar>
              <w:top w:w="100" w:type="dxa"/>
              <w:left w:w="100" w:type="dxa"/>
              <w:bottom w:w="100" w:type="dxa"/>
              <w:right w:w="100" w:type="dxa"/>
            </w:tcMar>
          </w:tcPr>
          <w:p w14:paraId="61742C3E" w14:textId="77777777" w:rsidR="00854351" w:rsidRDefault="00DD3860">
            <w:pPr>
              <w:widowControl w:val="0"/>
              <w:pBdr>
                <w:top w:val="nil"/>
                <w:left w:val="nil"/>
                <w:bottom w:val="nil"/>
                <w:right w:val="nil"/>
                <w:between w:val="nil"/>
              </w:pBdr>
              <w:spacing w:line="240" w:lineRule="auto"/>
              <w:rPr>
                <w:rFonts w:ascii="Georgia" w:eastAsia="Georgia" w:hAnsi="Georgia" w:cs="Georgia"/>
                <w:sz w:val="24"/>
                <w:szCs w:val="24"/>
              </w:rPr>
            </w:pPr>
            <w:r>
              <w:rPr>
                <w:rFonts w:ascii="Georgia" w:eastAsia="Georgia" w:hAnsi="Georgia" w:cs="Georgia"/>
                <w:sz w:val="24"/>
                <w:szCs w:val="24"/>
              </w:rPr>
              <w:t>Delays Possible</w:t>
            </w:r>
          </w:p>
        </w:tc>
        <w:tc>
          <w:tcPr>
            <w:tcW w:w="3120" w:type="dxa"/>
            <w:shd w:val="clear" w:color="auto" w:fill="auto"/>
            <w:tcMar>
              <w:top w:w="100" w:type="dxa"/>
              <w:left w:w="100" w:type="dxa"/>
              <w:bottom w:w="100" w:type="dxa"/>
              <w:right w:w="100" w:type="dxa"/>
            </w:tcMar>
          </w:tcPr>
          <w:p w14:paraId="40D240A8" w14:textId="77777777" w:rsidR="00854351" w:rsidRDefault="00DD3860">
            <w:pPr>
              <w:widowControl w:val="0"/>
              <w:pBdr>
                <w:top w:val="nil"/>
                <w:left w:val="nil"/>
                <w:bottom w:val="nil"/>
                <w:right w:val="nil"/>
                <w:between w:val="nil"/>
              </w:pBdr>
              <w:spacing w:line="240" w:lineRule="auto"/>
              <w:rPr>
                <w:rFonts w:ascii="Georgia" w:eastAsia="Georgia" w:hAnsi="Georgia" w:cs="Georgia"/>
                <w:sz w:val="24"/>
                <w:szCs w:val="24"/>
              </w:rPr>
            </w:pPr>
            <w:r>
              <w:rPr>
                <w:rFonts w:ascii="Georgia" w:eastAsia="Georgia" w:hAnsi="Georgia" w:cs="Georgia"/>
                <w:sz w:val="24"/>
                <w:szCs w:val="24"/>
              </w:rPr>
              <w:t xml:space="preserve">Eliminated  </w:t>
            </w:r>
          </w:p>
        </w:tc>
      </w:tr>
      <w:tr w:rsidR="00854351" w14:paraId="300BBBA6" w14:textId="77777777">
        <w:tc>
          <w:tcPr>
            <w:tcW w:w="3120" w:type="dxa"/>
            <w:shd w:val="clear" w:color="auto" w:fill="auto"/>
            <w:tcMar>
              <w:top w:w="100" w:type="dxa"/>
              <w:left w:w="100" w:type="dxa"/>
              <w:bottom w:w="100" w:type="dxa"/>
              <w:right w:w="100" w:type="dxa"/>
            </w:tcMar>
          </w:tcPr>
          <w:p w14:paraId="7BA3E5C4" w14:textId="77777777" w:rsidR="00854351" w:rsidRDefault="00DD3860">
            <w:pPr>
              <w:widowControl w:val="0"/>
              <w:pBdr>
                <w:top w:val="nil"/>
                <w:left w:val="nil"/>
                <w:bottom w:val="nil"/>
                <w:right w:val="nil"/>
                <w:between w:val="nil"/>
              </w:pBdr>
              <w:spacing w:line="240" w:lineRule="auto"/>
              <w:rPr>
                <w:rFonts w:ascii="Georgia" w:eastAsia="Georgia" w:hAnsi="Georgia" w:cs="Georgia"/>
                <w:b/>
                <w:sz w:val="24"/>
                <w:szCs w:val="24"/>
              </w:rPr>
            </w:pPr>
            <w:r>
              <w:rPr>
                <w:rFonts w:ascii="Georgia" w:eastAsia="Georgia" w:hAnsi="Georgia" w:cs="Georgia"/>
                <w:b/>
                <w:sz w:val="24"/>
                <w:szCs w:val="24"/>
              </w:rPr>
              <w:t>Due Diligence</w:t>
            </w:r>
          </w:p>
        </w:tc>
        <w:tc>
          <w:tcPr>
            <w:tcW w:w="3120" w:type="dxa"/>
            <w:shd w:val="clear" w:color="auto" w:fill="auto"/>
            <w:tcMar>
              <w:top w:w="100" w:type="dxa"/>
              <w:left w:w="100" w:type="dxa"/>
              <w:bottom w:w="100" w:type="dxa"/>
              <w:right w:w="100" w:type="dxa"/>
            </w:tcMar>
          </w:tcPr>
          <w:p w14:paraId="59B28CCF" w14:textId="77777777" w:rsidR="00854351" w:rsidRDefault="00DD3860">
            <w:pPr>
              <w:widowControl w:val="0"/>
              <w:pBdr>
                <w:top w:val="nil"/>
                <w:left w:val="nil"/>
                <w:bottom w:val="nil"/>
                <w:right w:val="nil"/>
                <w:between w:val="nil"/>
              </w:pBdr>
              <w:spacing w:line="240" w:lineRule="auto"/>
              <w:rPr>
                <w:rFonts w:ascii="Georgia" w:eastAsia="Georgia" w:hAnsi="Georgia" w:cs="Georgia"/>
                <w:sz w:val="24"/>
                <w:szCs w:val="24"/>
              </w:rPr>
            </w:pPr>
            <w:r>
              <w:rPr>
                <w:rFonts w:ascii="Georgia" w:eastAsia="Georgia" w:hAnsi="Georgia" w:cs="Georgia"/>
                <w:sz w:val="24"/>
                <w:szCs w:val="24"/>
              </w:rPr>
              <w:t>Limited</w:t>
            </w:r>
          </w:p>
        </w:tc>
        <w:tc>
          <w:tcPr>
            <w:tcW w:w="3120" w:type="dxa"/>
            <w:shd w:val="clear" w:color="auto" w:fill="auto"/>
            <w:tcMar>
              <w:top w:w="100" w:type="dxa"/>
              <w:left w:w="100" w:type="dxa"/>
              <w:bottom w:w="100" w:type="dxa"/>
              <w:right w:w="100" w:type="dxa"/>
            </w:tcMar>
          </w:tcPr>
          <w:p w14:paraId="31D0BDBD" w14:textId="77777777" w:rsidR="00854351" w:rsidRDefault="00DD3860">
            <w:pPr>
              <w:widowControl w:val="0"/>
              <w:pBdr>
                <w:top w:val="nil"/>
                <w:left w:val="nil"/>
                <w:bottom w:val="nil"/>
                <w:right w:val="nil"/>
                <w:between w:val="nil"/>
              </w:pBdr>
              <w:spacing w:line="240" w:lineRule="auto"/>
              <w:rPr>
                <w:rFonts w:ascii="Georgia" w:eastAsia="Georgia" w:hAnsi="Georgia" w:cs="Georgia"/>
                <w:sz w:val="24"/>
                <w:szCs w:val="24"/>
              </w:rPr>
            </w:pPr>
            <w:r>
              <w:rPr>
                <w:rFonts w:ascii="Georgia" w:eastAsia="Georgia" w:hAnsi="Georgia" w:cs="Georgia"/>
                <w:sz w:val="24"/>
                <w:szCs w:val="24"/>
              </w:rPr>
              <w:t>Full Access</w:t>
            </w:r>
          </w:p>
        </w:tc>
      </w:tr>
      <w:tr w:rsidR="00854351" w14:paraId="1E21DDF9" w14:textId="77777777">
        <w:tc>
          <w:tcPr>
            <w:tcW w:w="3120" w:type="dxa"/>
            <w:shd w:val="clear" w:color="auto" w:fill="auto"/>
            <w:tcMar>
              <w:top w:w="100" w:type="dxa"/>
              <w:left w:w="100" w:type="dxa"/>
              <w:bottom w:w="100" w:type="dxa"/>
              <w:right w:w="100" w:type="dxa"/>
            </w:tcMar>
          </w:tcPr>
          <w:p w14:paraId="4D2AADCA" w14:textId="77777777" w:rsidR="00854351" w:rsidRDefault="00DD3860">
            <w:pPr>
              <w:widowControl w:val="0"/>
              <w:pBdr>
                <w:top w:val="nil"/>
                <w:left w:val="nil"/>
                <w:bottom w:val="nil"/>
                <w:right w:val="nil"/>
                <w:between w:val="nil"/>
              </w:pBdr>
              <w:spacing w:line="240" w:lineRule="auto"/>
              <w:rPr>
                <w:rFonts w:ascii="Georgia" w:eastAsia="Georgia" w:hAnsi="Georgia" w:cs="Georgia"/>
                <w:b/>
                <w:sz w:val="24"/>
                <w:szCs w:val="24"/>
              </w:rPr>
            </w:pPr>
            <w:r>
              <w:rPr>
                <w:rFonts w:ascii="Georgia" w:eastAsia="Georgia" w:hAnsi="Georgia" w:cs="Georgia"/>
                <w:b/>
                <w:sz w:val="24"/>
                <w:szCs w:val="24"/>
              </w:rPr>
              <w:t>Entry Price</w:t>
            </w:r>
          </w:p>
        </w:tc>
        <w:tc>
          <w:tcPr>
            <w:tcW w:w="3120" w:type="dxa"/>
            <w:shd w:val="clear" w:color="auto" w:fill="auto"/>
            <w:tcMar>
              <w:top w:w="100" w:type="dxa"/>
              <w:left w:w="100" w:type="dxa"/>
              <w:bottom w:w="100" w:type="dxa"/>
              <w:right w:w="100" w:type="dxa"/>
            </w:tcMar>
          </w:tcPr>
          <w:p w14:paraId="7959FA18" w14:textId="77777777" w:rsidR="00854351" w:rsidRDefault="00DD3860">
            <w:pPr>
              <w:widowControl w:val="0"/>
              <w:pBdr>
                <w:top w:val="nil"/>
                <w:left w:val="nil"/>
                <w:bottom w:val="nil"/>
                <w:right w:val="nil"/>
                <w:between w:val="nil"/>
              </w:pBdr>
              <w:spacing w:line="240" w:lineRule="auto"/>
              <w:rPr>
                <w:rFonts w:ascii="Georgia" w:eastAsia="Georgia" w:hAnsi="Georgia" w:cs="Georgia"/>
                <w:sz w:val="24"/>
                <w:szCs w:val="24"/>
              </w:rPr>
            </w:pPr>
            <w:r>
              <w:rPr>
                <w:rFonts w:ascii="Georgia" w:eastAsia="Georgia" w:hAnsi="Georgia" w:cs="Georgia"/>
                <w:sz w:val="24"/>
                <w:szCs w:val="24"/>
              </w:rPr>
              <w:t>Lower</w:t>
            </w:r>
          </w:p>
        </w:tc>
        <w:tc>
          <w:tcPr>
            <w:tcW w:w="3120" w:type="dxa"/>
            <w:shd w:val="clear" w:color="auto" w:fill="auto"/>
            <w:tcMar>
              <w:top w:w="100" w:type="dxa"/>
              <w:left w:w="100" w:type="dxa"/>
              <w:bottom w:w="100" w:type="dxa"/>
              <w:right w:w="100" w:type="dxa"/>
            </w:tcMar>
          </w:tcPr>
          <w:p w14:paraId="0BDC5126" w14:textId="77777777" w:rsidR="00854351" w:rsidRDefault="00DD3860">
            <w:pPr>
              <w:widowControl w:val="0"/>
              <w:pBdr>
                <w:top w:val="nil"/>
                <w:left w:val="nil"/>
                <w:bottom w:val="nil"/>
                <w:right w:val="nil"/>
                <w:between w:val="nil"/>
              </w:pBdr>
              <w:spacing w:line="240" w:lineRule="auto"/>
              <w:rPr>
                <w:rFonts w:ascii="Georgia" w:eastAsia="Georgia" w:hAnsi="Georgia" w:cs="Georgia"/>
                <w:sz w:val="24"/>
                <w:szCs w:val="24"/>
              </w:rPr>
            </w:pPr>
            <w:r>
              <w:rPr>
                <w:rFonts w:ascii="Georgia" w:eastAsia="Georgia" w:hAnsi="Georgia" w:cs="Georgia"/>
                <w:sz w:val="24"/>
                <w:szCs w:val="24"/>
              </w:rPr>
              <w:t>Higher</w:t>
            </w:r>
            <w:r>
              <w:rPr>
                <w:rFonts w:ascii="Georgia" w:eastAsia="Georgia" w:hAnsi="Georgia" w:cs="Georgia"/>
                <w:sz w:val="24"/>
                <w:szCs w:val="24"/>
              </w:rPr>
              <w:tab/>
            </w:r>
          </w:p>
        </w:tc>
      </w:tr>
      <w:tr w:rsidR="00854351" w14:paraId="0C8F310C" w14:textId="77777777">
        <w:tc>
          <w:tcPr>
            <w:tcW w:w="3120" w:type="dxa"/>
            <w:shd w:val="clear" w:color="auto" w:fill="auto"/>
            <w:tcMar>
              <w:top w:w="100" w:type="dxa"/>
              <w:left w:w="100" w:type="dxa"/>
              <w:bottom w:w="100" w:type="dxa"/>
              <w:right w:w="100" w:type="dxa"/>
            </w:tcMar>
          </w:tcPr>
          <w:p w14:paraId="144D51A8" w14:textId="77777777" w:rsidR="00854351" w:rsidRDefault="00DD3860">
            <w:pPr>
              <w:widowControl w:val="0"/>
              <w:pBdr>
                <w:top w:val="nil"/>
                <w:left w:val="nil"/>
                <w:bottom w:val="nil"/>
                <w:right w:val="nil"/>
                <w:between w:val="nil"/>
              </w:pBdr>
              <w:spacing w:line="240" w:lineRule="auto"/>
              <w:rPr>
                <w:rFonts w:ascii="Georgia" w:eastAsia="Georgia" w:hAnsi="Georgia" w:cs="Georgia"/>
                <w:b/>
                <w:sz w:val="24"/>
                <w:szCs w:val="24"/>
              </w:rPr>
            </w:pPr>
            <w:r>
              <w:rPr>
                <w:rFonts w:ascii="Georgia" w:eastAsia="Georgia" w:hAnsi="Georgia" w:cs="Georgia"/>
                <w:b/>
                <w:sz w:val="24"/>
                <w:szCs w:val="24"/>
              </w:rPr>
              <w:t>Liquidity</w:t>
            </w:r>
          </w:p>
        </w:tc>
        <w:tc>
          <w:tcPr>
            <w:tcW w:w="3120" w:type="dxa"/>
            <w:shd w:val="clear" w:color="auto" w:fill="auto"/>
            <w:tcMar>
              <w:top w:w="100" w:type="dxa"/>
              <w:left w:w="100" w:type="dxa"/>
              <w:bottom w:w="100" w:type="dxa"/>
              <w:right w:w="100" w:type="dxa"/>
            </w:tcMar>
          </w:tcPr>
          <w:p w14:paraId="75425658" w14:textId="77777777" w:rsidR="00854351" w:rsidRDefault="00DD3860">
            <w:pPr>
              <w:widowControl w:val="0"/>
              <w:pBdr>
                <w:top w:val="nil"/>
                <w:left w:val="nil"/>
                <w:bottom w:val="nil"/>
                <w:right w:val="nil"/>
                <w:between w:val="nil"/>
              </w:pBdr>
              <w:spacing w:line="240" w:lineRule="auto"/>
              <w:rPr>
                <w:rFonts w:ascii="Georgia" w:eastAsia="Georgia" w:hAnsi="Georgia" w:cs="Georgia"/>
                <w:sz w:val="24"/>
                <w:szCs w:val="24"/>
              </w:rPr>
            </w:pPr>
            <w:r>
              <w:rPr>
                <w:rFonts w:ascii="Georgia" w:eastAsia="Georgia" w:hAnsi="Georgia" w:cs="Georgia"/>
                <w:sz w:val="24"/>
                <w:szCs w:val="24"/>
              </w:rPr>
              <w:t>Difficult</w:t>
            </w:r>
          </w:p>
        </w:tc>
        <w:tc>
          <w:tcPr>
            <w:tcW w:w="3120" w:type="dxa"/>
            <w:shd w:val="clear" w:color="auto" w:fill="auto"/>
            <w:tcMar>
              <w:top w:w="100" w:type="dxa"/>
              <w:left w:w="100" w:type="dxa"/>
              <w:bottom w:w="100" w:type="dxa"/>
              <w:right w:w="100" w:type="dxa"/>
            </w:tcMar>
          </w:tcPr>
          <w:p w14:paraId="0CF776A4" w14:textId="77777777" w:rsidR="00854351" w:rsidRDefault="00DD3860">
            <w:pPr>
              <w:widowControl w:val="0"/>
              <w:pBdr>
                <w:top w:val="nil"/>
                <w:left w:val="nil"/>
                <w:bottom w:val="nil"/>
                <w:right w:val="nil"/>
                <w:between w:val="nil"/>
              </w:pBdr>
              <w:spacing w:line="240" w:lineRule="auto"/>
              <w:rPr>
                <w:rFonts w:ascii="Georgia" w:eastAsia="Georgia" w:hAnsi="Georgia" w:cs="Georgia"/>
                <w:sz w:val="24"/>
                <w:szCs w:val="24"/>
              </w:rPr>
            </w:pPr>
            <w:r>
              <w:rPr>
                <w:rFonts w:ascii="Georgia" w:eastAsia="Georgia" w:hAnsi="Georgia" w:cs="Georgia"/>
                <w:sz w:val="24"/>
                <w:szCs w:val="24"/>
              </w:rPr>
              <w:t>High</w:t>
            </w:r>
          </w:p>
        </w:tc>
      </w:tr>
      <w:tr w:rsidR="00854351" w14:paraId="1663AC0A" w14:textId="77777777">
        <w:tc>
          <w:tcPr>
            <w:tcW w:w="3120" w:type="dxa"/>
            <w:shd w:val="clear" w:color="auto" w:fill="auto"/>
            <w:tcMar>
              <w:top w:w="100" w:type="dxa"/>
              <w:left w:w="100" w:type="dxa"/>
              <w:bottom w:w="100" w:type="dxa"/>
              <w:right w:w="100" w:type="dxa"/>
            </w:tcMar>
          </w:tcPr>
          <w:p w14:paraId="6C594710" w14:textId="77777777" w:rsidR="00854351" w:rsidRDefault="00DD3860">
            <w:pPr>
              <w:widowControl w:val="0"/>
              <w:pBdr>
                <w:top w:val="nil"/>
                <w:left w:val="nil"/>
                <w:bottom w:val="nil"/>
                <w:right w:val="nil"/>
                <w:between w:val="nil"/>
              </w:pBdr>
              <w:spacing w:line="240" w:lineRule="auto"/>
              <w:rPr>
                <w:rFonts w:ascii="Georgia" w:eastAsia="Georgia" w:hAnsi="Georgia" w:cs="Georgia"/>
                <w:b/>
                <w:sz w:val="24"/>
                <w:szCs w:val="24"/>
              </w:rPr>
            </w:pPr>
            <w:r>
              <w:rPr>
                <w:rFonts w:ascii="Georgia" w:eastAsia="Georgia" w:hAnsi="Georgia" w:cs="Georgia"/>
                <w:b/>
                <w:sz w:val="24"/>
                <w:szCs w:val="24"/>
              </w:rPr>
              <w:t xml:space="preserve">Values Speculative </w:t>
            </w:r>
          </w:p>
        </w:tc>
        <w:tc>
          <w:tcPr>
            <w:tcW w:w="3120" w:type="dxa"/>
            <w:shd w:val="clear" w:color="auto" w:fill="auto"/>
            <w:tcMar>
              <w:top w:w="100" w:type="dxa"/>
              <w:left w:w="100" w:type="dxa"/>
              <w:bottom w:w="100" w:type="dxa"/>
              <w:right w:w="100" w:type="dxa"/>
            </w:tcMar>
          </w:tcPr>
          <w:p w14:paraId="3808295F" w14:textId="77777777" w:rsidR="00854351" w:rsidRDefault="00DD3860">
            <w:pPr>
              <w:widowControl w:val="0"/>
              <w:pBdr>
                <w:top w:val="nil"/>
                <w:left w:val="nil"/>
                <w:bottom w:val="nil"/>
                <w:right w:val="nil"/>
                <w:between w:val="nil"/>
              </w:pBdr>
              <w:spacing w:line="240" w:lineRule="auto"/>
              <w:rPr>
                <w:rFonts w:ascii="Georgia" w:eastAsia="Georgia" w:hAnsi="Georgia" w:cs="Georgia"/>
                <w:sz w:val="24"/>
                <w:szCs w:val="24"/>
              </w:rPr>
            </w:pPr>
            <w:r>
              <w:rPr>
                <w:rFonts w:ascii="Georgia" w:eastAsia="Georgia" w:hAnsi="Georgia" w:cs="Georgia"/>
                <w:sz w:val="24"/>
                <w:szCs w:val="24"/>
              </w:rPr>
              <w:t>Potential</w:t>
            </w:r>
          </w:p>
        </w:tc>
        <w:tc>
          <w:tcPr>
            <w:tcW w:w="3120" w:type="dxa"/>
            <w:shd w:val="clear" w:color="auto" w:fill="auto"/>
            <w:tcMar>
              <w:top w:w="100" w:type="dxa"/>
              <w:left w:w="100" w:type="dxa"/>
              <w:bottom w:w="100" w:type="dxa"/>
              <w:right w:w="100" w:type="dxa"/>
            </w:tcMar>
          </w:tcPr>
          <w:p w14:paraId="2C280565" w14:textId="77777777" w:rsidR="00854351" w:rsidRDefault="00DD3860">
            <w:pPr>
              <w:widowControl w:val="0"/>
              <w:pBdr>
                <w:top w:val="nil"/>
                <w:left w:val="nil"/>
                <w:bottom w:val="nil"/>
                <w:right w:val="nil"/>
                <w:between w:val="nil"/>
              </w:pBdr>
              <w:spacing w:line="240" w:lineRule="auto"/>
              <w:rPr>
                <w:rFonts w:ascii="Georgia" w:eastAsia="Georgia" w:hAnsi="Georgia" w:cs="Georgia"/>
                <w:sz w:val="24"/>
                <w:szCs w:val="24"/>
              </w:rPr>
            </w:pPr>
            <w:r>
              <w:rPr>
                <w:rFonts w:ascii="Georgia" w:eastAsia="Georgia" w:hAnsi="Georgia" w:cs="Georgia"/>
                <w:sz w:val="24"/>
                <w:szCs w:val="24"/>
              </w:rPr>
              <w:t xml:space="preserve">More Stable </w:t>
            </w:r>
          </w:p>
        </w:tc>
      </w:tr>
    </w:tbl>
    <w:p w14:paraId="08CBC5E4" w14:textId="77777777" w:rsidR="00854351" w:rsidRDefault="00DD3860">
      <w:pPr>
        <w:pStyle w:val="Heading2"/>
        <w:keepNext w:val="0"/>
        <w:keepLines w:val="0"/>
        <w:pBdr>
          <w:bottom w:val="single" w:sz="5" w:space="5" w:color="D8DEE4"/>
        </w:pBdr>
        <w:shd w:val="clear" w:color="auto" w:fill="FFFFFF"/>
        <w:spacing w:after="240" w:line="300" w:lineRule="auto"/>
        <w:rPr>
          <w:rFonts w:ascii="Georgia" w:eastAsia="Georgia" w:hAnsi="Georgia" w:cs="Georgia"/>
          <w:b/>
          <w:sz w:val="34"/>
          <w:szCs w:val="34"/>
        </w:rPr>
      </w:pPr>
      <w:bookmarkStart w:id="30" w:name="_lyzf57mibmd4" w:colFirst="0" w:colLast="0"/>
      <w:bookmarkEnd w:id="30"/>
      <w:r>
        <w:rPr>
          <w:rFonts w:ascii="Georgia" w:eastAsia="Georgia" w:hAnsi="Georgia" w:cs="Georgia"/>
          <w:b/>
          <w:sz w:val="34"/>
          <w:szCs w:val="34"/>
        </w:rPr>
        <w:t>Conclusion</w:t>
      </w:r>
    </w:p>
    <w:p w14:paraId="0C736F88" w14:textId="77777777" w:rsidR="00854351" w:rsidRDefault="00DD3860">
      <w:pPr>
        <w:shd w:val="clear" w:color="auto" w:fill="FFFFFF"/>
        <w:spacing w:before="60" w:after="240"/>
        <w:jc w:val="both"/>
        <w:rPr>
          <w:rFonts w:ascii="Georgia" w:eastAsia="Georgia" w:hAnsi="Georgia" w:cs="Georgia"/>
          <w:sz w:val="24"/>
          <w:szCs w:val="24"/>
        </w:rPr>
      </w:pPr>
      <w:r>
        <w:rPr>
          <w:rFonts w:ascii="Georgia" w:eastAsia="Georgia" w:hAnsi="Georgia" w:cs="Georgia"/>
          <w:sz w:val="24"/>
          <w:szCs w:val="24"/>
        </w:rPr>
        <w:t xml:space="preserve">In sum, ready properties allow you to immediately enjoy the property, but with reference to the price it is much higher, while off-plan gives more chances for bargaining and getting a property for a lower price, however, its quality and time of completion </w:t>
      </w:r>
      <w:r>
        <w:rPr>
          <w:rFonts w:ascii="Georgia" w:eastAsia="Georgia" w:hAnsi="Georgia" w:cs="Georgia"/>
          <w:sz w:val="24"/>
          <w:szCs w:val="24"/>
        </w:rPr>
        <w:t xml:space="preserve">may remain a question. If you are still confused about which option is better for you then feel free to consult MAP Real Estate property dealers. Our property representatives are 24/7 ready to listen to your needs and offer you a workable solution to </w:t>
      </w:r>
      <w:r>
        <w:rPr>
          <w:rFonts w:ascii="Georgia" w:eastAsia="Georgia" w:hAnsi="Georgia" w:cs="Georgia"/>
          <w:b/>
          <w:sz w:val="24"/>
          <w:szCs w:val="24"/>
        </w:rPr>
        <w:t>buy p</w:t>
      </w:r>
      <w:r>
        <w:rPr>
          <w:rFonts w:ascii="Georgia" w:eastAsia="Georgia" w:hAnsi="Georgia" w:cs="Georgia"/>
          <w:b/>
          <w:sz w:val="24"/>
          <w:szCs w:val="24"/>
        </w:rPr>
        <w:t>roperty in Dubai</w:t>
      </w:r>
      <w:r>
        <w:rPr>
          <w:rFonts w:ascii="Georgia" w:eastAsia="Georgia" w:hAnsi="Georgia" w:cs="Georgia"/>
          <w:sz w:val="24"/>
          <w:szCs w:val="24"/>
        </w:rPr>
        <w:t xml:space="preserve"> without breaking the bank.</w:t>
      </w:r>
    </w:p>
    <w:p w14:paraId="438A749F" w14:textId="77777777" w:rsidR="00854351" w:rsidRDefault="00DD3860">
      <w:pPr>
        <w:shd w:val="clear" w:color="auto" w:fill="FFFFFF"/>
        <w:spacing w:before="60" w:after="240"/>
        <w:jc w:val="both"/>
        <w:rPr>
          <w:rFonts w:ascii="Georgia" w:eastAsia="Georgia" w:hAnsi="Georgia" w:cs="Georgia"/>
          <w:sz w:val="24"/>
          <w:szCs w:val="24"/>
        </w:rPr>
      </w:pPr>
      <w:r>
        <w:rPr>
          <w:rFonts w:ascii="Georgia" w:eastAsia="Georgia" w:hAnsi="Georgia" w:cs="Georgia"/>
          <w:noProof/>
          <w:sz w:val="24"/>
          <w:szCs w:val="24"/>
        </w:rPr>
        <w:lastRenderedPageBreak/>
        <w:drawing>
          <wp:inline distT="114300" distB="114300" distL="114300" distR="114300" wp14:anchorId="329248BC" wp14:editId="30FD157C">
            <wp:extent cx="5943600" cy="3200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200400"/>
                    </a:xfrm>
                    <a:prstGeom prst="rect">
                      <a:avLst/>
                    </a:prstGeom>
                    <a:ln/>
                  </pic:spPr>
                </pic:pic>
              </a:graphicData>
            </a:graphic>
          </wp:inline>
        </w:drawing>
      </w:r>
    </w:p>
    <w:sectPr w:rsidR="0085435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Roboto">
    <w:charset w:val="00"/>
    <w:family w:val="auto"/>
    <w:pitch w:val="default"/>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30971"/>
    <w:multiLevelType w:val="multilevel"/>
    <w:tmpl w:val="AC8CF802"/>
    <w:lvl w:ilvl="0">
      <w:start w:val="1"/>
      <w:numFmt w:val="decimal"/>
      <w:lvlText w:val="%1."/>
      <w:lvlJc w:val="left"/>
      <w:pPr>
        <w:ind w:left="720" w:hanging="360"/>
      </w:pPr>
      <w:rPr>
        <w:rFonts w:ascii="Roboto" w:eastAsia="Roboto" w:hAnsi="Roboto" w:cs="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06E0FBC"/>
    <w:multiLevelType w:val="multilevel"/>
    <w:tmpl w:val="C97C2C88"/>
    <w:lvl w:ilvl="0">
      <w:start w:val="1"/>
      <w:numFmt w:val="decimal"/>
      <w:lvlText w:val="%1."/>
      <w:lvlJc w:val="left"/>
      <w:pPr>
        <w:ind w:left="720" w:hanging="360"/>
      </w:pPr>
      <w:rPr>
        <w:rFonts w:ascii="Roboto" w:eastAsia="Roboto" w:hAnsi="Roboto" w:cs="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3233372"/>
    <w:multiLevelType w:val="multilevel"/>
    <w:tmpl w:val="AAAC24AA"/>
    <w:lvl w:ilvl="0">
      <w:start w:val="1"/>
      <w:numFmt w:val="decimal"/>
      <w:lvlText w:val="%1."/>
      <w:lvlJc w:val="left"/>
      <w:pPr>
        <w:ind w:left="720" w:hanging="360"/>
      </w:pPr>
      <w:rPr>
        <w:rFonts w:ascii="Roboto" w:eastAsia="Roboto" w:hAnsi="Roboto" w:cs="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735262B"/>
    <w:multiLevelType w:val="multilevel"/>
    <w:tmpl w:val="E098B38C"/>
    <w:lvl w:ilvl="0">
      <w:start w:val="1"/>
      <w:numFmt w:val="decimal"/>
      <w:lvlText w:val="%1."/>
      <w:lvlJc w:val="left"/>
      <w:pPr>
        <w:ind w:left="720" w:hanging="360"/>
      </w:pPr>
      <w:rPr>
        <w:rFonts w:ascii="Roboto" w:eastAsia="Roboto" w:hAnsi="Roboto" w:cs="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351"/>
    <w:rsid w:val="00854351"/>
    <w:rsid w:val="00DD3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C8754"/>
  <w15:docId w15:val="{97A248B3-B4C7-4C89-955F-5500F164A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860"/>
  </w:style>
  <w:style w:type="paragraph" w:styleId="Heading1">
    <w:name w:val="heading 1"/>
    <w:basedOn w:val="Normal"/>
    <w:next w:val="Normal"/>
    <w:link w:val="Heading1Char"/>
    <w:uiPriority w:val="9"/>
    <w:qFormat/>
    <w:rsid w:val="00DD3860"/>
    <w:pPr>
      <w:keepNext/>
      <w:keepLines/>
      <w:pBdr>
        <w:left w:val="single" w:sz="12" w:space="12" w:color="C0504D"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DD3860"/>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DD3860"/>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DD3860"/>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DD3860"/>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DD3860"/>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DD3860"/>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DD3860"/>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DD3860"/>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D3860"/>
    <w:pPr>
      <w:spacing w:after="0" w:line="240" w:lineRule="auto"/>
      <w:contextualSpacing/>
    </w:pPr>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DD3860"/>
    <w:pPr>
      <w:numPr>
        <w:ilvl w:val="1"/>
      </w:numPr>
      <w:spacing w:after="240"/>
    </w:pPr>
    <w:rPr>
      <w:color w:val="000000" w:themeColor="text1"/>
      <w:sz w:val="24"/>
      <w:szCs w:val="24"/>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DD3860"/>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DD3860"/>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DD3860"/>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DD3860"/>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DD3860"/>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DD3860"/>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DD3860"/>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DD3860"/>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DD3860"/>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DD3860"/>
    <w:pPr>
      <w:spacing w:line="240" w:lineRule="auto"/>
    </w:pPr>
    <w:rPr>
      <w:b/>
      <w:bCs/>
      <w:color w:val="C0504D" w:themeColor="accent2"/>
      <w:spacing w:val="10"/>
      <w:sz w:val="16"/>
      <w:szCs w:val="16"/>
    </w:rPr>
  </w:style>
  <w:style w:type="character" w:customStyle="1" w:styleId="TitleChar">
    <w:name w:val="Title Char"/>
    <w:basedOn w:val="DefaultParagraphFont"/>
    <w:link w:val="Title"/>
    <w:uiPriority w:val="10"/>
    <w:rsid w:val="00DD3860"/>
    <w:rPr>
      <w:rFonts w:asciiTheme="majorHAnsi" w:eastAsiaTheme="majorEastAsia" w:hAnsiTheme="majorHAnsi" w:cstheme="majorBidi"/>
      <w:caps/>
      <w:spacing w:val="40"/>
      <w:sz w:val="76"/>
      <w:szCs w:val="76"/>
    </w:rPr>
  </w:style>
  <w:style w:type="character" w:customStyle="1" w:styleId="SubtitleChar">
    <w:name w:val="Subtitle Char"/>
    <w:basedOn w:val="DefaultParagraphFont"/>
    <w:link w:val="Subtitle"/>
    <w:uiPriority w:val="11"/>
    <w:rsid w:val="00DD3860"/>
    <w:rPr>
      <w:color w:val="000000" w:themeColor="text1"/>
      <w:sz w:val="24"/>
      <w:szCs w:val="24"/>
    </w:rPr>
  </w:style>
  <w:style w:type="character" w:styleId="Strong">
    <w:name w:val="Strong"/>
    <w:basedOn w:val="DefaultParagraphFont"/>
    <w:uiPriority w:val="22"/>
    <w:qFormat/>
    <w:rsid w:val="00DD3860"/>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DD3860"/>
    <w:rPr>
      <w:rFonts w:asciiTheme="minorHAnsi" w:eastAsiaTheme="minorEastAsia" w:hAnsiTheme="minorHAnsi" w:cstheme="minorBidi"/>
      <w:i/>
      <w:iCs/>
      <w:color w:val="943634" w:themeColor="accent2" w:themeShade="BF"/>
      <w:sz w:val="20"/>
      <w:szCs w:val="20"/>
    </w:rPr>
  </w:style>
  <w:style w:type="paragraph" w:styleId="NoSpacing">
    <w:name w:val="No Spacing"/>
    <w:uiPriority w:val="1"/>
    <w:qFormat/>
    <w:rsid w:val="00DD3860"/>
    <w:pPr>
      <w:spacing w:after="0" w:line="240" w:lineRule="auto"/>
    </w:pPr>
  </w:style>
  <w:style w:type="paragraph" w:styleId="Quote">
    <w:name w:val="Quote"/>
    <w:basedOn w:val="Normal"/>
    <w:next w:val="Normal"/>
    <w:link w:val="QuoteChar"/>
    <w:uiPriority w:val="29"/>
    <w:qFormat/>
    <w:rsid w:val="00DD3860"/>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DD3860"/>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DD3860"/>
    <w:pPr>
      <w:spacing w:before="100" w:beforeAutospacing="1" w:after="240"/>
      <w:ind w:left="936" w:right="936"/>
      <w:jc w:val="center"/>
    </w:pPr>
    <w:rPr>
      <w:rFonts w:asciiTheme="majorHAnsi" w:eastAsiaTheme="majorEastAsia" w:hAnsiTheme="majorHAnsi" w:cstheme="majorBidi"/>
      <w:caps/>
      <w:color w:val="943634" w:themeColor="accent2" w:themeShade="BF"/>
      <w:spacing w:val="10"/>
      <w:sz w:val="28"/>
      <w:szCs w:val="28"/>
    </w:rPr>
  </w:style>
  <w:style w:type="character" w:customStyle="1" w:styleId="IntenseQuoteChar">
    <w:name w:val="Intense Quote Char"/>
    <w:basedOn w:val="DefaultParagraphFont"/>
    <w:link w:val="IntenseQuote"/>
    <w:uiPriority w:val="30"/>
    <w:rsid w:val="00DD3860"/>
    <w:rPr>
      <w:rFonts w:asciiTheme="majorHAnsi" w:eastAsiaTheme="majorEastAsia" w:hAnsiTheme="majorHAnsi" w:cstheme="majorBidi"/>
      <w:caps/>
      <w:color w:val="943634" w:themeColor="accent2" w:themeShade="BF"/>
      <w:spacing w:val="10"/>
      <w:sz w:val="28"/>
      <w:szCs w:val="28"/>
    </w:rPr>
  </w:style>
  <w:style w:type="character" w:styleId="SubtleEmphasis">
    <w:name w:val="Subtle Emphasis"/>
    <w:basedOn w:val="DefaultParagraphFont"/>
    <w:uiPriority w:val="19"/>
    <w:qFormat/>
    <w:rsid w:val="00DD3860"/>
    <w:rPr>
      <w:i/>
      <w:iCs/>
      <w:color w:val="auto"/>
    </w:rPr>
  </w:style>
  <w:style w:type="character" w:styleId="IntenseEmphasis">
    <w:name w:val="Intense Emphasis"/>
    <w:basedOn w:val="DefaultParagraphFont"/>
    <w:uiPriority w:val="21"/>
    <w:qFormat/>
    <w:rsid w:val="00DD3860"/>
    <w:rPr>
      <w:rFonts w:asciiTheme="minorHAnsi" w:eastAsiaTheme="minorEastAsia" w:hAnsiTheme="minorHAnsi" w:cstheme="minorBidi"/>
      <w:b/>
      <w:bCs/>
      <w:i/>
      <w:iCs/>
      <w:color w:val="943634" w:themeColor="accent2" w:themeShade="BF"/>
      <w:spacing w:val="0"/>
      <w:w w:val="100"/>
      <w:position w:val="0"/>
      <w:sz w:val="20"/>
      <w:szCs w:val="20"/>
    </w:rPr>
  </w:style>
  <w:style w:type="character" w:styleId="SubtleReference">
    <w:name w:val="Subtle Reference"/>
    <w:basedOn w:val="DefaultParagraphFont"/>
    <w:uiPriority w:val="31"/>
    <w:qFormat/>
    <w:rsid w:val="00DD3860"/>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DD3860"/>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DD3860"/>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DD386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1111</Words>
  <Characters>6336</Characters>
  <Application>Microsoft Office Word</Application>
  <DocSecurity>0</DocSecurity>
  <Lines>52</Lines>
  <Paragraphs>14</Paragraphs>
  <ScaleCrop>false</ScaleCrop>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2024-10-24T08:47:00Z</dcterms:created>
  <dcterms:modified xsi:type="dcterms:W3CDTF">2024-10-24T08:50:00Z</dcterms:modified>
</cp:coreProperties>
</file>