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color w:val="274e13"/>
        </w:rPr>
      </w:pPr>
      <w:bookmarkStart w:colFirst="0" w:colLast="0" w:name="_yx9gnvc2zwj0" w:id="0"/>
      <w:bookmarkEnd w:id="0"/>
      <w:r w:rsidDel="00000000" w:rsidR="00000000" w:rsidRPr="00000000">
        <w:rPr>
          <w:b w:val="1"/>
          <w:color w:val="274e13"/>
          <w:rtl w:val="0"/>
        </w:rPr>
        <w:t xml:space="preserve">Dubai Real Estate: Opportunities to Building Your Wealth Today</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color w:val="0e101a"/>
          <w:sz w:val="24"/>
          <w:szCs w:val="24"/>
        </w:rPr>
      </w:pPr>
      <w:r w:rsidDel="00000000" w:rsidR="00000000" w:rsidRPr="00000000">
        <w:rPr>
          <w:color w:val="0e101a"/>
          <w:sz w:val="24"/>
          <w:szCs w:val="24"/>
          <w:rtl w:val="0"/>
        </w:rPr>
        <w:t xml:space="preserve">Have you ever thought about investing in Real Estate in the fastest-growing city in the world? MAP Real Estate is a Dubai-based real estate agency that is committed to helping people to navigate through the process of making a financially sound decision in the heart of the Middle East. The following are the advantages of investing in real estate in Dubai which help make the investment more lucrative:</w:t>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color w:val="0e101a"/>
          <w:sz w:val="24"/>
          <w:szCs w:val="24"/>
          <w:rtl w:val="0"/>
        </w:rPr>
        <w:t xml:space="preserve">The first advantage that comprises a strong reason to invest is the high ROI which Dubai real estate returns every single time. This gives you the surety of getting your investment’s worth since property prices are on the rise while rental services hit all-time best.</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color w:val="0e101a"/>
          <w:sz w:val="24"/>
          <w:szCs w:val="24"/>
          <w:rtl w:val="0"/>
        </w:rPr>
        <w:t xml:space="preserve">There are also many legal advantages such as investment-friendly policies and laws for investing in Dubai real estate other than high ROI. </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color w:val="0e101a"/>
          <w:sz w:val="24"/>
          <w:szCs w:val="24"/>
          <w:rtl w:val="0"/>
        </w:rPr>
        <w:t xml:space="preserve">Additionally, due to the enactment of tax exemptions, as well as legal aggressive stability, your investment is protected and generates a good profit level.</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color w:val="0e101a"/>
          <w:sz w:val="24"/>
          <w:szCs w:val="24"/>
          <w:rtl w:val="0"/>
        </w:rPr>
        <w:t xml:space="preserve">Since the city is still growing, its inhabitants, companies and industries require more living and working space. Such unbroken growth creates the foundation for your investment to grow while you enjoy the prospects of an increasing market while at the same time earning more from an increasing price on properties.</w:t>
      </w:r>
    </w:p>
    <w:p w:rsidR="00000000" w:rsidDel="00000000" w:rsidP="00000000" w:rsidRDefault="00000000" w:rsidRPr="00000000" w14:paraId="00000008">
      <w:pPr>
        <w:jc w:val="both"/>
        <w:rPr>
          <w:color w:val="0e101a"/>
          <w:sz w:val="24"/>
          <w:szCs w:val="24"/>
        </w:rPr>
      </w:pPr>
      <w:r w:rsidDel="00000000" w:rsidR="00000000" w:rsidRPr="00000000">
        <w:rPr>
          <w:color w:val="0e101a"/>
          <w:sz w:val="24"/>
          <w:szCs w:val="24"/>
          <w:rtl w:val="0"/>
        </w:rPr>
        <w:t xml:space="preserve">Come to visit us or drop a call at +971 52 202 7360 for further details. Seize this opportunity to hold the key to the actualization of the investment portfolio – get in touch with MAP Real Estate today to get started!</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