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eorgia" w:cs="Georgia" w:eastAsia="Georgia" w:hAnsi="Georgia"/>
          <w:b w:val="1"/>
        </w:rPr>
      </w:pPr>
      <w:bookmarkStart w:colFirst="0" w:colLast="0" w:name="_heading=h.gjdgxs" w:id="0"/>
      <w:bookmarkEnd w:id="0"/>
      <w:r w:rsidDel="00000000" w:rsidR="00000000" w:rsidRPr="00000000">
        <w:rPr>
          <w:rFonts w:ascii="Georgia" w:cs="Georgia" w:eastAsia="Georgia" w:hAnsi="Georgia"/>
          <w:b w:val="1"/>
          <w:rtl w:val="0"/>
        </w:rPr>
        <w:t xml:space="preserve">🌟 Why Invest in Dubai Real Estate: The Ultimate Profit Hub 🌟</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Take your experience to the next level and have the highest return from your investment when you invest in this growing market in Dubai real estate. Whether large apartments which draw wealthy tenants or large villas, there are all sorts of opportunities for investment. Here are some major benefits that you can gain from this investment:</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Open up high return-on-investment possibilities as the Dubai property market progressively gets hotter; stable growth, superior returns. </w:t>
      </w:r>
    </w:p>
    <w:p w:rsidR="00000000" w:rsidDel="00000000" w:rsidP="00000000" w:rsidRDefault="00000000" w:rsidRPr="00000000" w14:paraId="00000006">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Benefit from having a stable and transparent legal framework on the territory of Dubai to enhance your investment, and protect your rights. Buy with comfort in a safe and reliable market as we work towards achieving our dreams.</w:t>
      </w:r>
    </w:p>
    <w:p w:rsidR="00000000" w:rsidDel="00000000" w:rsidP="00000000" w:rsidRDefault="00000000" w:rsidRPr="00000000" w14:paraId="0000000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Learn about countless learning prospects as Dubai real estate industry continues to grow with mega projects and cities under construction. Do not miss the opportunity to be one among the thousands of developing buildings in Dubai!</w:t>
      </w:r>
    </w:p>
    <w:p w:rsidR="00000000" w:rsidDel="00000000" w:rsidP="00000000" w:rsidRDefault="00000000" w:rsidRPr="00000000" w14:paraId="00000008">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Discover the opportunity to access the growth of the progressive and versatile Dubai’s market. Gain quick and convenient connection to major global trading markets.</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Are you preparing yourself to make the most out of such wonderful investment opportunities in the Dubai real estate market? Your dream property awaits!</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Check out our investment solutions available for you now!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8LjdmKU0zlTm4Y+uNmYmSMCdA==">CgMxLjAyCGguZ2pkZ3hzOAByITE0eTluZFNCMFV6VmoweTR1VXZ2RndXalRGNzlOSjVNaQ==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