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B5BA2" w14:textId="77777777" w:rsidR="00085053" w:rsidRDefault="00000000">
      <w:pPr>
        <w:pStyle w:val="Title"/>
      </w:pPr>
      <w:r>
        <w:t>Webcam Observation Report</w:t>
      </w:r>
    </w:p>
    <w:p w14:paraId="34372B92" w14:textId="10AF7E41" w:rsidR="00085053" w:rsidRDefault="00000000">
      <w:r>
        <w:t>Observation at 2025-03-21 13:11:32:</w:t>
      </w:r>
      <w:r>
        <w:br/>
      </w:r>
      <w:r>
        <w:br/>
        <w:t>In a bright-lit 50 environment labeled '', an unknown unknown wearing red clothing is observed in a professional setting, exuding a focused aura.</w:t>
      </w:r>
      <w:r>
        <w:br/>
        <w:t>Their happy expression suggests a mood that aligns with the predominantly observed happy demeanor, recorded in 29 out of 183 frames.</w:t>
      </w:r>
      <w:r>
        <w:br/>
        <w:t>Over the observation period, they exhibited 56 head movements and 5 body shifts, classifying their activity level as high, with stationary behavior.</w:t>
      </w:r>
      <w:r>
        <w:br/>
        <w:t>They are currently touching face, a posture held for 2 frames, leaning forward in their engagement.</w:t>
      </w:r>
      <w:r>
        <w:br/>
        <w:t>Recently, their activities have included turning for 145 frames, turning for 34 frames, indicating task transitions.</w:t>
      </w:r>
      <w:r>
        <w:br/>
        <w:t>The lighting highlights their workspace, creating a conducive atmosphere for productivity.</w:t>
      </w:r>
      <w:r>
        <w:br/>
        <w:t>Their attention is drawn to center, with a focused gaze pattern.</w:t>
      </w:r>
      <w:r>
        <w:br/>
        <w:t>Observers note the individual appears engaged, comfortable in the bright lighting, with a professional demeanor.</w:t>
      </w:r>
      <w:r>
        <w:br/>
        <w:t>This moment captures a blend of focus and stationary, where the individual processes their work, their happy mood adding depth.</w:t>
      </w:r>
    </w:p>
    <w:sectPr w:rsidR="000850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2843873">
    <w:abstractNumId w:val="8"/>
  </w:num>
  <w:num w:numId="2" w16cid:durableId="1867282856">
    <w:abstractNumId w:val="6"/>
  </w:num>
  <w:num w:numId="3" w16cid:durableId="1221017219">
    <w:abstractNumId w:val="5"/>
  </w:num>
  <w:num w:numId="4" w16cid:durableId="1288701720">
    <w:abstractNumId w:val="4"/>
  </w:num>
  <w:num w:numId="5" w16cid:durableId="627668501">
    <w:abstractNumId w:val="7"/>
  </w:num>
  <w:num w:numId="6" w16cid:durableId="1771507924">
    <w:abstractNumId w:val="3"/>
  </w:num>
  <w:num w:numId="7" w16cid:durableId="1285039568">
    <w:abstractNumId w:val="2"/>
  </w:num>
  <w:num w:numId="8" w16cid:durableId="387194460">
    <w:abstractNumId w:val="1"/>
  </w:num>
  <w:num w:numId="9" w16cid:durableId="911894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053"/>
    <w:rsid w:val="0015074B"/>
    <w:rsid w:val="0029639D"/>
    <w:rsid w:val="00326F90"/>
    <w:rsid w:val="00634461"/>
    <w:rsid w:val="00966A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42FFB"/>
  <w14:defaultImageDpi w14:val="300"/>
  <w15:docId w15:val="{99FE9257-4F9B-CA4E-9CBC-94E63267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AMIRALI GHAJARIBARDAR</cp:lastModifiedBy>
  <cp:revision>2</cp:revision>
  <dcterms:created xsi:type="dcterms:W3CDTF">2013-12-23T23:15:00Z</dcterms:created>
  <dcterms:modified xsi:type="dcterms:W3CDTF">2025-03-21T12:14:00Z</dcterms:modified>
  <cp:category/>
</cp:coreProperties>
</file>